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益阳市自然资源和规划局《益阳市工程建设</w:t>
      </w:r>
    </w:p>
    <w:p>
      <w:pPr>
        <w:spacing w:line="6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项目“多测合一”测绘服务中介机构名录库</w:t>
      </w:r>
    </w:p>
    <w:p>
      <w:pPr>
        <w:spacing w:line="680" w:lineRule="exact"/>
        <w:jc w:val="center"/>
        <w:rPr>
          <w:rFonts w:ascii="Times New Roman" w:hAnsi="Times New Roman"/>
        </w:rPr>
      </w:pPr>
      <w:r>
        <w:rPr>
          <w:rFonts w:hint="eastAsia" w:ascii="Times New Roman" w:hAnsi="Times New Roman" w:eastAsia="方正小标宋简体"/>
          <w:sz w:val="44"/>
          <w:szCs w:val="44"/>
        </w:rPr>
        <w:t>暂行管理办法（征求意见稿）》意见征求公告</w:t>
      </w:r>
    </w:p>
    <w:p>
      <w:pPr>
        <w:pStyle w:val="5"/>
        <w:shd w:val="clear" w:color="auto" w:fill="FFFFFF"/>
        <w:spacing w:before="0" w:beforeAutospacing="0" w:after="0" w:afterAutospacing="0" w:line="600" w:lineRule="exact"/>
        <w:ind w:firstLine="640" w:firstLineChars="200"/>
        <w:rPr>
          <w:rFonts w:ascii="Times New Roman" w:eastAsia="仿宋" w:cs="Times New Roman"/>
          <w:sz w:val="32"/>
          <w:szCs w:val="32"/>
        </w:rPr>
      </w:pPr>
    </w:p>
    <w:p>
      <w:pPr>
        <w:pStyle w:val="5"/>
        <w:shd w:val="clear" w:color="auto" w:fill="FFFFFF"/>
        <w:spacing w:before="0" w:beforeAutospacing="0" w:after="0" w:afterAutospacing="0" w:line="600" w:lineRule="exact"/>
        <w:ind w:firstLine="640" w:firstLineChars="200"/>
        <w:rPr>
          <w:rFonts w:ascii="Times New Roman" w:eastAsia="方正小标宋简体" w:cs="Times New Roman"/>
          <w:color w:val="333333"/>
          <w:sz w:val="44"/>
          <w:szCs w:val="44"/>
        </w:rPr>
      </w:pPr>
      <w:r>
        <w:rPr>
          <w:rFonts w:hint="eastAsia" w:ascii="Times New Roman" w:eastAsia="仿宋" w:cs="Times New Roman"/>
          <w:sz w:val="32"/>
          <w:szCs w:val="32"/>
        </w:rPr>
        <w:t>为保障我市工程建设项目“多测合一”工作的顺利实施，根据《测绘法》、《国务院办公厅关于全面开展工程建设项目审批制度改革的实施意见》（国办发〔</w:t>
      </w:r>
      <w:r>
        <w:rPr>
          <w:rFonts w:ascii="Times New Roman" w:eastAsia="仿宋" w:cs="Times New Roman"/>
          <w:sz w:val="32"/>
          <w:szCs w:val="32"/>
        </w:rPr>
        <w:t>2019</w:t>
      </w:r>
      <w:r>
        <w:rPr>
          <w:rFonts w:hint="eastAsia" w:ascii="Times New Roman" w:eastAsia="仿宋" w:cs="Times New Roman"/>
          <w:sz w:val="32"/>
          <w:szCs w:val="32"/>
        </w:rPr>
        <w:t>〕</w:t>
      </w:r>
      <w:r>
        <w:rPr>
          <w:rFonts w:ascii="Times New Roman" w:eastAsia="仿宋" w:cs="Times New Roman"/>
          <w:sz w:val="32"/>
          <w:szCs w:val="32"/>
        </w:rPr>
        <w:t>11</w:t>
      </w:r>
      <w:r>
        <w:rPr>
          <w:rFonts w:hint="eastAsia" w:ascii="Times New Roman" w:eastAsia="仿宋" w:cs="Times New Roman"/>
          <w:sz w:val="32"/>
          <w:szCs w:val="32"/>
        </w:rPr>
        <w:t>号）、《湖南省人民政府办公厅关于印发〈工程建设项目审批制度深化改革实施方案〉的通知》（湘政办发〔</w:t>
      </w:r>
      <w:r>
        <w:rPr>
          <w:rFonts w:ascii="Times New Roman" w:eastAsia="仿宋" w:cs="Times New Roman"/>
          <w:sz w:val="32"/>
          <w:szCs w:val="32"/>
        </w:rPr>
        <w:t>2019</w:t>
      </w:r>
      <w:r>
        <w:rPr>
          <w:rFonts w:hint="eastAsia" w:ascii="Times New Roman" w:eastAsia="仿宋" w:cs="Times New Roman"/>
          <w:sz w:val="32"/>
          <w:szCs w:val="32"/>
        </w:rPr>
        <w:t>〕</w:t>
      </w:r>
      <w:r>
        <w:rPr>
          <w:rFonts w:ascii="Times New Roman" w:eastAsia="仿宋" w:cs="Times New Roman"/>
          <w:sz w:val="32"/>
          <w:szCs w:val="32"/>
        </w:rPr>
        <w:t>24</w:t>
      </w:r>
      <w:r>
        <w:rPr>
          <w:rFonts w:hint="eastAsia" w:ascii="Times New Roman" w:eastAsia="仿宋" w:cs="Times New Roman"/>
          <w:sz w:val="32"/>
          <w:szCs w:val="32"/>
        </w:rPr>
        <w:t>号）等文件要求，我局拟定了《益阳市工程建设项目“多测合一”测绘服务中介机构名录库暂行管理办法（征求意见稿）》。现向社会公开征求意见，就有关事项公告如下：</w:t>
      </w:r>
    </w:p>
    <w:p>
      <w:pPr>
        <w:ind w:firstLine="640" w:firstLineChars="200"/>
        <w:jc w:val="left"/>
        <w:rPr>
          <w:rFonts w:ascii="Times New Roman" w:hAnsi="Times New Roman" w:eastAsia="黑体"/>
        </w:rPr>
      </w:pPr>
      <w:r>
        <w:rPr>
          <w:rFonts w:hint="eastAsia" w:ascii="Times New Roman" w:hAnsi="Times New Roman" w:eastAsia="黑体"/>
          <w:sz w:val="32"/>
          <w:szCs w:val="32"/>
        </w:rPr>
        <w:t>一、意见征求内容</w:t>
      </w:r>
    </w:p>
    <w:p>
      <w:pPr>
        <w:ind w:firstLine="640" w:firstLineChars="200"/>
        <w:jc w:val="left"/>
        <w:rPr>
          <w:rFonts w:ascii="Times New Roman" w:hAnsi="Times New Roman"/>
        </w:rPr>
      </w:pPr>
      <w:r>
        <w:rPr>
          <w:rFonts w:hint="eastAsia" w:ascii="Times New Roman" w:hAnsi="Times New Roman" w:eastAsia="仿宋"/>
          <w:sz w:val="32"/>
          <w:szCs w:val="32"/>
        </w:rPr>
        <w:t>对拟定的《益阳市工程建设项目“多测合一”测绘服务中介机构名录库暂行管理办法（征求意见稿）》具体条款提出合理化的修改意见。</w:t>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二、意见征求截止时间</w:t>
      </w:r>
    </w:p>
    <w:p>
      <w:pPr>
        <w:ind w:firstLine="640" w:firstLineChars="200"/>
        <w:jc w:val="left"/>
        <w:rPr>
          <w:rFonts w:ascii="Times New Roman" w:hAnsi="Times New Roman"/>
        </w:rPr>
      </w:pPr>
      <w:r>
        <w:rPr>
          <w:rFonts w:ascii="Times New Roman" w:hAnsi="Times New Roman" w:eastAsia="仿宋"/>
          <w:sz w:val="32"/>
          <w:szCs w:val="32"/>
        </w:rPr>
        <w:t>2021</w:t>
      </w:r>
      <w:r>
        <w:rPr>
          <w:rFonts w:hint="eastAsia" w:ascii="Times New Roman" w:hAnsi="Times New Roman" w:eastAsia="仿宋"/>
          <w:sz w:val="32"/>
          <w:szCs w:val="32"/>
        </w:rPr>
        <w:t>年</w:t>
      </w:r>
      <w:r>
        <w:rPr>
          <w:rFonts w:ascii="Times New Roman" w:hAnsi="Times New Roman" w:eastAsia="仿宋"/>
          <w:sz w:val="32"/>
          <w:szCs w:val="32"/>
        </w:rPr>
        <w:t>7</w:t>
      </w:r>
      <w:r>
        <w:rPr>
          <w:rFonts w:hint="eastAsia" w:ascii="Times New Roman" w:hAnsi="Times New Roman" w:eastAsia="仿宋"/>
          <w:sz w:val="32"/>
          <w:szCs w:val="32"/>
        </w:rPr>
        <w:t>月</w:t>
      </w:r>
      <w:r>
        <w:rPr>
          <w:rFonts w:ascii="Times New Roman" w:hAnsi="Times New Roman" w:eastAsia="仿宋"/>
          <w:sz w:val="32"/>
          <w:szCs w:val="32"/>
        </w:rPr>
        <w:t>19</w:t>
      </w:r>
      <w:r>
        <w:rPr>
          <w:rFonts w:hint="eastAsia" w:ascii="Times New Roman" w:hAnsi="Times New Roman" w:eastAsia="仿宋"/>
          <w:sz w:val="32"/>
          <w:szCs w:val="32"/>
        </w:rPr>
        <w:t>日</w:t>
      </w:r>
      <w:r>
        <w:rPr>
          <w:rFonts w:ascii="Times New Roman" w:hAnsi="Times New Roman" w:eastAsia="仿宋"/>
          <w:sz w:val="32"/>
          <w:szCs w:val="32"/>
        </w:rPr>
        <w:t>17</w:t>
      </w:r>
      <w:r>
        <w:rPr>
          <w:rFonts w:hint="eastAsia" w:ascii="Times New Roman" w:hAnsi="Times New Roman" w:eastAsia="仿宋"/>
          <w:sz w:val="32"/>
          <w:szCs w:val="32"/>
        </w:rPr>
        <w:t>：</w:t>
      </w:r>
      <w:r>
        <w:rPr>
          <w:rFonts w:ascii="Times New Roman" w:hAnsi="Times New Roman" w:eastAsia="仿宋"/>
          <w:sz w:val="32"/>
          <w:szCs w:val="32"/>
        </w:rPr>
        <w:t>30</w:t>
      </w:r>
      <w:r>
        <w:rPr>
          <w:rFonts w:hint="eastAsia" w:ascii="Times New Roman" w:hAnsi="Times New Roman" w:eastAsia="仿宋"/>
          <w:sz w:val="32"/>
          <w:szCs w:val="32"/>
        </w:rPr>
        <w:t>分截止。</w:t>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三、意见反馈方式</w:t>
      </w:r>
    </w:p>
    <w:p>
      <w:pPr>
        <w:ind w:firstLine="640" w:firstLineChars="200"/>
        <w:jc w:val="left"/>
        <w:rPr>
          <w:rFonts w:ascii="Times New Roman" w:hAnsi="Times New Roman"/>
        </w:rPr>
      </w:pPr>
      <w:r>
        <w:rPr>
          <w:rFonts w:hint="eastAsia" w:ascii="Times New Roman" w:hAnsi="Times New Roman" w:eastAsia="仿宋"/>
          <w:sz w:val="32"/>
          <w:szCs w:val="32"/>
        </w:rPr>
        <w:t>意见征求截止时间前将修改意见发送至益阳市自然资源和规划局测绘科邮箱：</w:t>
      </w:r>
      <w:r>
        <w:rPr>
          <w:u w:val="none"/>
        </w:rPr>
        <w:fldChar w:fldCharType="begin"/>
      </w:r>
      <w:r>
        <w:rPr>
          <w:u w:val="none"/>
        </w:rPr>
        <w:instrText xml:space="preserve"> HYPERLINK "mailto:yychk01@163.com" </w:instrText>
      </w:r>
      <w:r>
        <w:rPr>
          <w:u w:val="none"/>
        </w:rPr>
        <w:fldChar w:fldCharType="separate"/>
      </w:r>
      <w:r>
        <w:rPr>
          <w:rStyle w:val="9"/>
          <w:rFonts w:ascii="Times New Roman" w:hAnsi="Times New Roman" w:eastAsia="仿宋"/>
          <w:color w:val="auto"/>
          <w:sz w:val="32"/>
          <w:szCs w:val="32"/>
          <w:u w:val="none"/>
        </w:rPr>
        <w:t>yychk01@163.com</w:t>
      </w:r>
      <w:r>
        <w:rPr>
          <w:rStyle w:val="9"/>
          <w:rFonts w:ascii="Times New Roman" w:hAnsi="Times New Roman" w:eastAsia="仿宋"/>
          <w:color w:val="auto"/>
          <w:sz w:val="32"/>
          <w:szCs w:val="32"/>
          <w:u w:val="none"/>
        </w:rPr>
        <w:fldChar w:fldCharType="end"/>
      </w:r>
      <w:r>
        <w:rPr>
          <w:rStyle w:val="9"/>
          <w:rFonts w:hint="eastAsia" w:ascii="Times New Roman" w:hAnsi="Times New Roman" w:eastAsia="仿宋"/>
          <w:color w:val="auto"/>
          <w:sz w:val="32"/>
          <w:szCs w:val="32"/>
          <w:u w:val="none"/>
        </w:rPr>
        <w:t>。</w:t>
      </w:r>
    </w:p>
    <w:p>
      <w:pPr>
        <w:ind w:left="1839" w:leftChars="303" w:hanging="1203" w:hangingChars="376"/>
        <w:jc w:val="left"/>
        <w:rPr>
          <w:rFonts w:ascii="Times New Roman" w:hAnsi="Times New Roman" w:eastAsia="仿宋"/>
          <w:sz w:val="32"/>
          <w:szCs w:val="32"/>
        </w:rPr>
      </w:pPr>
    </w:p>
    <w:p>
      <w:pPr>
        <w:ind w:left="1839" w:leftChars="303" w:hanging="1203" w:hangingChars="376"/>
        <w:jc w:val="left"/>
        <w:rPr>
          <w:rFonts w:ascii="Times New Roman" w:hAnsi="Times New Roman"/>
        </w:rPr>
      </w:pPr>
      <w:r>
        <w:rPr>
          <w:rFonts w:hint="eastAsia" w:ascii="Times New Roman" w:hAnsi="Times New Roman" w:eastAsia="仿宋"/>
          <w:sz w:val="32"/>
          <w:szCs w:val="32"/>
        </w:rPr>
        <w:t>附件：</w:t>
      </w:r>
      <w:r>
        <w:rPr>
          <w:rFonts w:ascii="Times New Roman" w:hAnsi="Times New Roman" w:eastAsia="仿宋"/>
          <w:sz w:val="32"/>
          <w:szCs w:val="32"/>
        </w:rPr>
        <w:t>1.</w:t>
      </w:r>
      <w:r>
        <w:rPr>
          <w:rFonts w:hint="eastAsia" w:ascii="Times New Roman" w:hAnsi="Times New Roman" w:eastAsia="仿宋"/>
          <w:sz w:val="32"/>
          <w:szCs w:val="32"/>
        </w:rPr>
        <w:t>益阳市工程建设项目“多测合一”测绘服务中介机构名录库暂行管理办法（征求意见稿）</w:t>
      </w:r>
    </w:p>
    <w:p>
      <w:pPr>
        <w:ind w:left="1840" w:leftChars="305" w:hanging="1200" w:hangingChars="375"/>
        <w:jc w:val="left"/>
        <w:rPr>
          <w:rFonts w:ascii="Times New Roman" w:hAnsi="Times New Roman" w:eastAsia="仿宋"/>
          <w:sz w:val="32"/>
          <w:szCs w:val="32"/>
        </w:rPr>
      </w:pPr>
      <w:r>
        <w:rPr>
          <w:rFonts w:ascii="Times New Roman" w:hAnsi="Times New Roman" w:eastAsia="仿宋"/>
          <w:sz w:val="32"/>
          <w:szCs w:val="32"/>
        </w:rPr>
        <w:t xml:space="preserve">      2.</w:t>
      </w:r>
      <w:r>
        <w:rPr>
          <w:rFonts w:hint="eastAsia" w:ascii="Times New Roman" w:hAnsi="Times New Roman" w:eastAsia="仿宋"/>
          <w:sz w:val="32"/>
          <w:szCs w:val="32"/>
        </w:rPr>
        <w:t>益阳市工程建设项目“多测合一”测绘服务中介机构名录库报名审批表</w:t>
      </w:r>
    </w:p>
    <w:p>
      <w:pPr>
        <w:ind w:firstLine="640" w:firstLineChars="200"/>
        <w:jc w:val="left"/>
        <w:rPr>
          <w:rFonts w:ascii="Times New Roman" w:hAnsi="Times New Roman" w:eastAsia="仿宋"/>
          <w:sz w:val="32"/>
          <w:szCs w:val="32"/>
        </w:rPr>
      </w:pPr>
      <w:r>
        <w:rPr>
          <w:rFonts w:ascii="Times New Roman" w:hAnsi="Times New Roman" w:eastAsia="仿宋"/>
          <w:sz w:val="32"/>
          <w:szCs w:val="32"/>
        </w:rPr>
        <w:t xml:space="preserve">      3.</w:t>
      </w:r>
      <w:r>
        <w:rPr>
          <w:rFonts w:hint="eastAsia" w:ascii="Times New Roman" w:hAnsi="Times New Roman" w:eastAsia="仿宋"/>
          <w:sz w:val="32"/>
          <w:szCs w:val="32"/>
        </w:rPr>
        <w:t>承诺书</w:t>
      </w:r>
    </w:p>
    <w:p>
      <w:pPr>
        <w:ind w:firstLine="640" w:firstLineChars="200"/>
        <w:jc w:val="left"/>
        <w:rPr>
          <w:rFonts w:ascii="Times New Roman" w:hAnsi="Times New Roman" w:eastAsia="仿宋"/>
          <w:sz w:val="32"/>
          <w:szCs w:val="32"/>
        </w:rPr>
      </w:pPr>
      <w:r>
        <w:rPr>
          <w:rFonts w:ascii="Times New Roman" w:hAnsi="Times New Roman" w:eastAsia="仿宋"/>
          <w:sz w:val="32"/>
          <w:szCs w:val="32"/>
        </w:rPr>
        <w:t> </w:t>
      </w:r>
    </w:p>
    <w:p>
      <w:pPr>
        <w:ind w:firstLine="420" w:firstLineChars="200"/>
        <w:jc w:val="left"/>
        <w:rPr>
          <w:rFonts w:ascii="Times New Roman" w:hAnsi="Times New Roman"/>
        </w:rPr>
      </w:pPr>
    </w:p>
    <w:p>
      <w:pPr>
        <w:ind w:firstLine="4320" w:firstLineChars="1350"/>
        <w:jc w:val="left"/>
        <w:rPr>
          <w:rFonts w:ascii="Times New Roman" w:hAnsi="Times New Roman"/>
        </w:rPr>
      </w:pPr>
      <w:r>
        <w:rPr>
          <w:rFonts w:hint="eastAsia" w:ascii="Times New Roman" w:hAnsi="Times New Roman" w:eastAsia="仿宋"/>
          <w:sz w:val="32"/>
          <w:szCs w:val="32"/>
        </w:rPr>
        <w:t>益阳市自然资源和规划局</w:t>
      </w:r>
    </w:p>
    <w:p>
      <w:pPr>
        <w:ind w:firstLine="4800" w:firstLineChars="1500"/>
        <w:jc w:val="left"/>
        <w:rPr>
          <w:rFonts w:ascii="Times New Roman" w:hAnsi="Times New Roman"/>
        </w:rPr>
      </w:pPr>
      <w:r>
        <w:rPr>
          <w:rFonts w:ascii="Times New Roman" w:hAnsi="Times New Roman" w:eastAsia="仿宋"/>
          <w:sz w:val="32"/>
          <w:szCs w:val="32"/>
        </w:rPr>
        <w:t>2021</w:t>
      </w:r>
      <w:r>
        <w:rPr>
          <w:rFonts w:hint="eastAsia" w:ascii="Times New Roman" w:hAnsi="Times New Roman" w:eastAsia="仿宋"/>
          <w:sz w:val="32"/>
          <w:szCs w:val="32"/>
        </w:rPr>
        <w:t>年</w:t>
      </w:r>
      <w:r>
        <w:rPr>
          <w:rFonts w:ascii="Times New Roman" w:hAnsi="Times New Roman" w:eastAsia="仿宋"/>
          <w:sz w:val="32"/>
          <w:szCs w:val="32"/>
        </w:rPr>
        <w:t>7</w:t>
      </w:r>
      <w:r>
        <w:rPr>
          <w:rFonts w:hint="eastAsia" w:ascii="Times New Roman" w:hAnsi="Times New Roman" w:eastAsia="仿宋"/>
          <w:sz w:val="32"/>
          <w:szCs w:val="32"/>
        </w:rPr>
        <w:t>月</w:t>
      </w:r>
      <w:r>
        <w:rPr>
          <w:rFonts w:ascii="Times New Roman" w:hAnsi="Times New Roman" w:eastAsia="仿宋"/>
          <w:sz w:val="32"/>
          <w:szCs w:val="32"/>
        </w:rPr>
        <w:t>5</w:t>
      </w:r>
      <w:r>
        <w:rPr>
          <w:rFonts w:hint="eastAsia" w:ascii="Times New Roman" w:hAnsi="Times New Roman" w:eastAsia="仿宋"/>
          <w:sz w:val="32"/>
          <w:szCs w:val="32"/>
        </w:rPr>
        <w:t>日</w:t>
      </w:r>
    </w:p>
    <w:p>
      <w:pPr>
        <w:ind w:firstLine="640" w:firstLineChars="200"/>
        <w:rPr>
          <w:rFonts w:ascii="Times New Roman" w:hAnsi="Times New Roman"/>
        </w:rPr>
      </w:pPr>
      <w:r>
        <w:rPr>
          <w:rFonts w:hint="eastAsia" w:ascii="Times New Roman" w:hAnsi="Times New Roman" w:eastAsia="仿宋"/>
          <w:sz w:val="32"/>
          <w:szCs w:val="32"/>
        </w:rPr>
        <w:t>（联系人：钟述，联系电话：</w:t>
      </w:r>
      <w:r>
        <w:rPr>
          <w:rFonts w:ascii="Times New Roman" w:hAnsi="Times New Roman" w:eastAsia="仿宋"/>
          <w:sz w:val="32"/>
          <w:szCs w:val="32"/>
        </w:rPr>
        <w:t>0737-4212621</w:t>
      </w:r>
      <w:r>
        <w:rPr>
          <w:rFonts w:hint="eastAsia" w:ascii="Times New Roman" w:hAnsi="Times New Roman" w:eastAsia="仿宋"/>
          <w:sz w:val="32"/>
          <w:szCs w:val="32"/>
        </w:rPr>
        <w:t>）</w:t>
      </w:r>
    </w:p>
    <w:p>
      <w:pPr>
        <w:rPr>
          <w:rFonts w:ascii="Times New Roman" w:hAnsi="Times New Roman" w:eastAsia="黑体"/>
          <w:spacing w:val="2"/>
          <w:sz w:val="32"/>
          <w:szCs w:val="32"/>
        </w:rPr>
      </w:pPr>
      <w:r>
        <w:rPr>
          <w:rFonts w:ascii="Times New Roman" w:hAnsi="Times New Roman" w:eastAsia="黑体"/>
          <w:spacing w:val="2"/>
          <w:sz w:val="32"/>
          <w:szCs w:val="32"/>
        </w:rPr>
        <w:br w:type="page"/>
      </w:r>
    </w:p>
    <w:p>
      <w:pPr>
        <w:rPr>
          <w:rFonts w:ascii="Times New Roman" w:hAnsi="Times New Roman" w:eastAsia="黑体"/>
          <w:spacing w:val="2"/>
          <w:sz w:val="32"/>
          <w:szCs w:val="32"/>
        </w:rPr>
      </w:pPr>
      <w:r>
        <w:rPr>
          <w:rFonts w:hint="eastAsia" w:ascii="Times New Roman" w:hAnsi="Times New Roman" w:eastAsia="黑体"/>
          <w:spacing w:val="2"/>
          <w:sz w:val="32"/>
          <w:szCs w:val="32"/>
        </w:rPr>
        <w:t>附件</w:t>
      </w:r>
      <w:r>
        <w:rPr>
          <w:rFonts w:ascii="Times New Roman" w:hAnsi="Times New Roman" w:eastAsia="黑体"/>
          <w:spacing w:val="2"/>
          <w:sz w:val="32"/>
          <w:szCs w:val="32"/>
        </w:rPr>
        <w:t>1</w:t>
      </w:r>
    </w:p>
    <w:p>
      <w:pPr>
        <w:spacing w:line="580" w:lineRule="exact"/>
        <w:jc w:val="center"/>
        <w:rPr>
          <w:rFonts w:ascii="Times New Roman" w:hAnsi="Times New Roman" w:eastAsia="方正小标宋简体"/>
          <w:spacing w:val="2"/>
          <w:sz w:val="44"/>
          <w:szCs w:val="44"/>
        </w:rPr>
      </w:pPr>
    </w:p>
    <w:p>
      <w:pPr>
        <w:spacing w:line="580" w:lineRule="exact"/>
        <w:jc w:val="center"/>
        <w:rPr>
          <w:rFonts w:ascii="Times New Roman" w:hAnsi="Times New Roman" w:eastAsia="方正小标宋简体"/>
          <w:spacing w:val="2"/>
          <w:sz w:val="44"/>
          <w:szCs w:val="44"/>
        </w:rPr>
      </w:pPr>
      <w:r>
        <w:rPr>
          <w:rFonts w:ascii="Times New Roman" w:hAnsi="Times New Roman"/>
        </w:rPr>
        <w:drawing>
          <wp:anchor distT="0" distB="0" distL="113665" distR="113665" simplePos="0" relativeHeight="251659264" behindDoc="1" locked="0" layoutInCell="1" allowOverlap="1">
            <wp:simplePos x="0" y="0"/>
            <wp:positionH relativeFrom="page">
              <wp:posOffset>-12700</wp:posOffset>
            </wp:positionH>
            <wp:positionV relativeFrom="page">
              <wp:posOffset>-12700</wp:posOffset>
            </wp:positionV>
            <wp:extent cx="38100" cy="38100"/>
            <wp:effectExtent l="0" t="0" r="0" b="0"/>
            <wp:wrapNone/>
            <wp:docPr id="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pic:cNvPicPr>
                      <a:picLocks noChangeAspect="1"/>
                    </pic:cNvPicPr>
                  </pic:nvPicPr>
                  <pic:blipFill>
                    <a:blip r:embed="rId6"/>
                    <a:stretch>
                      <a:fillRect/>
                    </a:stretch>
                  </pic:blipFill>
                  <pic:spPr>
                    <a:xfrm>
                      <a:off x="0" y="0"/>
                      <a:ext cx="38100" cy="38100"/>
                    </a:xfrm>
                    <a:prstGeom prst="rect">
                      <a:avLst/>
                    </a:prstGeom>
                    <a:noFill/>
                    <a:ln w="9525" cap="flat" cmpd="sng">
                      <a:noFill/>
                      <a:prstDash val="solid"/>
                      <a:miter/>
                    </a:ln>
                  </pic:spPr>
                </pic:pic>
              </a:graphicData>
            </a:graphic>
          </wp:anchor>
        </w:drawing>
      </w:r>
      <w:r>
        <w:rPr>
          <w:rFonts w:hint="eastAsia" w:ascii="Times New Roman" w:hAnsi="Times New Roman" w:eastAsia="方正小标宋简体"/>
          <w:spacing w:val="2"/>
          <w:sz w:val="44"/>
          <w:szCs w:val="44"/>
        </w:rPr>
        <w:t>益阳市工程建设项目“多测合一”测绘服务中介名录库暂行管理办法</w:t>
      </w:r>
    </w:p>
    <w:p>
      <w:pPr>
        <w:snapToGrid w:val="0"/>
        <w:spacing w:line="580" w:lineRule="exact"/>
        <w:jc w:val="center"/>
        <w:rPr>
          <w:rFonts w:ascii="Times New Roman" w:hAnsi="Times New Roman" w:eastAsia="黑体"/>
          <w:spacing w:val="2"/>
        </w:rPr>
      </w:pPr>
    </w:p>
    <w:p>
      <w:pPr>
        <w:spacing w:line="580" w:lineRule="exact"/>
        <w:ind w:firstLine="643" w:firstLineChars="200"/>
        <w:rPr>
          <w:rFonts w:hint="eastAsia" w:ascii="Times New Roman" w:hAnsi="Times New Roman" w:eastAsia="仿宋"/>
          <w:b/>
          <w:bCs/>
          <w:sz w:val="32"/>
          <w:szCs w:val="32"/>
        </w:rPr>
      </w:pPr>
      <w:r>
        <w:rPr>
          <w:rFonts w:hint="eastAsia" w:ascii="Times New Roman" w:hAnsi="Times New Roman" w:eastAsia="仿宋"/>
          <w:b/>
          <w:bCs/>
          <w:sz w:val="32"/>
          <w:szCs w:val="32"/>
        </w:rPr>
        <w:t>第一条</w:t>
      </w:r>
      <w:r>
        <w:rPr>
          <w:rFonts w:hint="eastAsia" w:ascii="Times New Roman" w:hAnsi="Times New Roman" w:eastAsia="仿宋"/>
          <w:b w:val="0"/>
          <w:bCs w:val="0"/>
          <w:sz w:val="32"/>
          <w:szCs w:val="32"/>
        </w:rPr>
        <w:t>为保障我市工程建设项目“多测合一”工作的顺利实施，根据《测绘法》、《国务院办公厅关于全面开展工程建设项目审批制度改革的实施意见》（国办发〔2019〕11号）、《湖南省人民政府办公厅关于印发〈工程建设项目审批制度深化改革实施方案〉的通知》（湘政办发〔2019〕24号）、《湖南省工程建设项目“多测合一”改革实施意见》、《益阳市工程建设项目“多测合一”改革工作实施方案》（益资规发〔2021〕3号）等文件要求，结合我市实际，制定本</w:t>
      </w:r>
      <w:bookmarkStart w:id="0" w:name="_GoBack"/>
      <w:bookmarkEnd w:id="0"/>
      <w:r>
        <w:rPr>
          <w:rFonts w:hint="eastAsia" w:ascii="Times New Roman" w:hAnsi="Times New Roman" w:eastAsia="仿宋"/>
          <w:b w:val="0"/>
          <w:bCs w:val="0"/>
          <w:sz w:val="32"/>
          <w:szCs w:val="32"/>
        </w:rPr>
        <w:t>办法。</w:t>
      </w:r>
    </w:p>
    <w:p>
      <w:pPr>
        <w:spacing w:line="58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第二条</w:t>
      </w:r>
      <w:r>
        <w:rPr>
          <w:rFonts w:hint="eastAsia" w:ascii="Times New Roman" w:hAnsi="Times New Roman" w:eastAsia="仿宋"/>
          <w:sz w:val="32"/>
          <w:szCs w:val="32"/>
        </w:rPr>
        <w:t>益阳市范围内工程建设项目“多测合一”测绘服务中介名录库的申请、移出，按照本办法执行。</w:t>
      </w:r>
    </w:p>
    <w:p>
      <w:pPr>
        <w:spacing w:line="58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第三条</w:t>
      </w:r>
      <w:r>
        <w:rPr>
          <w:rFonts w:hint="eastAsia" w:ascii="Times New Roman" w:hAnsi="Times New Roman" w:eastAsia="仿宋"/>
          <w:sz w:val="32"/>
          <w:szCs w:val="32"/>
        </w:rPr>
        <w:t>市自然资源和规划局按照“分批建库、逐步完善、有序开放、确保质量”的原则，建立益阳市工程建设项目“多测合一”测绘服务中介名录库（以下简称“名录库”），名录库内测绘中介服务机构接受业主单位自主选择，在全市范围内承担工程建设项目“多测合一”综合测绘事项，名录库实行动态管理。</w:t>
      </w:r>
    </w:p>
    <w:p>
      <w:pPr>
        <w:spacing w:line="58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第四条　</w:t>
      </w:r>
      <w:r>
        <w:rPr>
          <w:rFonts w:hint="eastAsia" w:ascii="Times New Roman" w:hAnsi="Times New Roman" w:eastAsia="仿宋"/>
          <w:sz w:val="32"/>
          <w:szCs w:val="32"/>
        </w:rPr>
        <w:t>测绘中介服务机构应当符合下列条件：</w:t>
      </w:r>
    </w:p>
    <w:p>
      <w:pPr>
        <w:widowControl/>
        <w:spacing w:line="58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（一）具有独立法人资格；</w:t>
      </w:r>
    </w:p>
    <w:p>
      <w:pPr>
        <w:widowControl/>
        <w:spacing w:line="58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（二）具有测绘行政主管部门认可的相应工程测量（</w:t>
      </w:r>
      <w:r>
        <w:rPr>
          <w:rFonts w:hint="eastAsia" w:ascii="Times New Roman" w:hAnsi="Times New Roman" w:eastAsia="仿宋"/>
          <w:kern w:val="0"/>
          <w:sz w:val="32"/>
          <w:szCs w:val="32"/>
        </w:rPr>
        <w:t>含控制测量、地形测量、规划测量及地下管线测量）和不动产测绘（含地籍测绘和房产测绘）资质</w:t>
      </w:r>
      <w:r>
        <w:rPr>
          <w:rFonts w:hint="eastAsia" w:ascii="Times New Roman" w:hAnsi="Times New Roman" w:eastAsia="仿宋"/>
          <w:sz w:val="32"/>
          <w:szCs w:val="32"/>
        </w:rPr>
        <w:t>；</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sz w:val="32"/>
          <w:szCs w:val="32"/>
        </w:rPr>
        <w:t>（三）近三年内</w:t>
      </w:r>
      <w:r>
        <w:rPr>
          <w:rFonts w:hint="eastAsia" w:ascii="Times New Roman" w:hAnsi="Times New Roman" w:eastAsia="仿宋"/>
          <w:kern w:val="0"/>
          <w:sz w:val="32"/>
          <w:szCs w:val="32"/>
        </w:rPr>
        <w:t>年测绘行政主管部门测绘成果质量监督检查合格，无违法违规和不良信用记录。</w:t>
      </w:r>
    </w:p>
    <w:p>
      <w:pPr>
        <w:spacing w:line="580" w:lineRule="exact"/>
        <w:ind w:firstLine="643" w:firstLineChars="200"/>
        <w:jc w:val="left"/>
        <w:rPr>
          <w:rFonts w:ascii="Times New Roman" w:hAnsi="Times New Roman" w:eastAsia="仿宋"/>
          <w:sz w:val="32"/>
          <w:szCs w:val="32"/>
        </w:rPr>
      </w:pPr>
      <w:r>
        <w:rPr>
          <w:rFonts w:hint="eastAsia" w:ascii="Times New Roman" w:hAnsi="Times New Roman" w:eastAsia="仿宋"/>
          <w:b/>
          <w:bCs/>
          <w:sz w:val="32"/>
          <w:szCs w:val="32"/>
        </w:rPr>
        <w:t>第五条　</w:t>
      </w:r>
      <w:r>
        <w:rPr>
          <w:rFonts w:hint="eastAsia" w:ascii="Times New Roman" w:hAnsi="Times New Roman" w:eastAsia="仿宋"/>
          <w:sz w:val="32"/>
          <w:szCs w:val="32"/>
        </w:rPr>
        <w:t>凡符合申报条件的测绘服务机构，可登录益阳市“多测合一”公共服务平台（</w:t>
      </w:r>
      <w:r>
        <w:rPr>
          <w:rFonts w:ascii="Times New Roman" w:hAnsi="Times New Roman" w:eastAsia="仿宋"/>
          <w:color w:val="auto"/>
          <w:sz w:val="32"/>
          <w:szCs w:val="32"/>
          <w:u w:val="none"/>
        </w:rPr>
        <w:t>http://3</w:t>
      </w:r>
      <w:r>
        <w:rPr>
          <w:rFonts w:ascii="Times New Roman" w:hAnsi="Times New Roman" w:eastAsia="仿宋"/>
          <w:sz w:val="32"/>
          <w:szCs w:val="32"/>
        </w:rPr>
        <w:t>6.158.97.51:9005</w:t>
      </w:r>
      <w:r>
        <w:rPr>
          <w:rFonts w:hint="eastAsia" w:ascii="Times New Roman" w:hAnsi="Times New Roman" w:eastAsia="仿宋"/>
          <w:sz w:val="32"/>
          <w:szCs w:val="32"/>
        </w:rPr>
        <w:t>）申请注册入驻，并按要求向市测绘行政主管部门提交以下资料：</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（一）益阳市工程建设项目“多测合一”测绘服务中介名录库报名审批表（附件</w:t>
      </w:r>
      <w:r>
        <w:rPr>
          <w:rFonts w:ascii="Times New Roman" w:hAnsi="Times New Roman" w:eastAsia="仿宋"/>
          <w:sz w:val="32"/>
          <w:szCs w:val="32"/>
        </w:rPr>
        <w:t>1</w:t>
      </w:r>
      <w:r>
        <w:rPr>
          <w:rFonts w:hint="eastAsia" w:ascii="Times New Roman" w:hAnsi="Times New Roman" w:eastAsia="仿宋"/>
          <w:sz w:val="32"/>
          <w:szCs w:val="32"/>
        </w:rPr>
        <w:t>）</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（二）企业法人营业执照或者事业单位法人证书。</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（三）测绘资质证书。</w:t>
      </w:r>
    </w:p>
    <w:p>
      <w:pPr>
        <w:spacing w:line="580" w:lineRule="exact"/>
        <w:ind w:firstLine="640"/>
        <w:rPr>
          <w:rFonts w:ascii="Times New Roman" w:hAnsi="Times New Roman" w:eastAsia="仿宋"/>
          <w:sz w:val="32"/>
          <w:szCs w:val="32"/>
        </w:rPr>
      </w:pPr>
      <w:r>
        <w:rPr>
          <w:rFonts w:hint="eastAsia" w:ascii="Times New Roman" w:hAnsi="Times New Roman" w:eastAsia="仿宋"/>
          <w:sz w:val="32"/>
          <w:szCs w:val="32"/>
        </w:rPr>
        <w:t>（四）加盖本单位印章的测绘地理信息行业信用查询证明。</w:t>
      </w:r>
    </w:p>
    <w:p>
      <w:pPr>
        <w:spacing w:line="580" w:lineRule="exact"/>
        <w:ind w:firstLine="640"/>
        <w:rPr>
          <w:rFonts w:ascii="Times New Roman" w:hAnsi="Times New Roman" w:eastAsia="仿宋"/>
          <w:sz w:val="32"/>
          <w:szCs w:val="32"/>
        </w:rPr>
      </w:pPr>
      <w:r>
        <w:rPr>
          <w:rFonts w:hint="eastAsia" w:ascii="Times New Roman" w:hAnsi="Times New Roman" w:eastAsia="仿宋"/>
          <w:sz w:val="32"/>
          <w:szCs w:val="32"/>
        </w:rPr>
        <w:t>（五）</w:t>
      </w:r>
      <w:r>
        <w:rPr>
          <w:rFonts w:ascii="Times New Roman" w:hAnsi="Times New Roman" w:eastAsia="仿宋"/>
          <w:sz w:val="32"/>
          <w:szCs w:val="32"/>
        </w:rPr>
        <w:t>ISO9001</w:t>
      </w:r>
      <w:r>
        <w:rPr>
          <w:rFonts w:hint="eastAsia" w:ascii="Times New Roman" w:hAnsi="Times New Roman" w:eastAsia="仿宋"/>
          <w:sz w:val="32"/>
          <w:szCs w:val="32"/>
        </w:rPr>
        <w:t>质量管理体系证书复印件（非必要件）。</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（六）承诺书（附件</w:t>
      </w:r>
      <w:r>
        <w:rPr>
          <w:rFonts w:ascii="Times New Roman" w:hAnsi="Times New Roman" w:eastAsia="仿宋"/>
          <w:sz w:val="32"/>
          <w:szCs w:val="32"/>
        </w:rPr>
        <w:t>2</w:t>
      </w:r>
      <w:r>
        <w:rPr>
          <w:rFonts w:hint="eastAsia" w:ascii="Times New Roman" w:hAnsi="Times New Roman" w:eastAsia="仿宋"/>
          <w:sz w:val="32"/>
          <w:szCs w:val="32"/>
        </w:rPr>
        <w:t>）。</w:t>
      </w: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（七）法定代表人的授权委托书及经办人员的身份证明。</w:t>
      </w:r>
    </w:p>
    <w:p>
      <w:pPr>
        <w:spacing w:line="580" w:lineRule="exact"/>
        <w:ind w:firstLine="643" w:firstLineChars="200"/>
        <w:rPr>
          <w:rFonts w:ascii="Times New Roman" w:hAnsi="Times New Roman" w:eastAsia="仿宋"/>
          <w:sz w:val="32"/>
          <w:szCs w:val="32"/>
        </w:rPr>
      </w:pPr>
      <w:r>
        <w:rPr>
          <w:rFonts w:hint="eastAsia" w:ascii="Times New Roman" w:hAnsi="Times New Roman" w:eastAsia="仿宋"/>
          <w:b/>
          <w:bCs/>
          <w:sz w:val="32"/>
          <w:szCs w:val="32"/>
        </w:rPr>
        <w:t>第六条　</w:t>
      </w:r>
      <w:r>
        <w:rPr>
          <w:rFonts w:hint="eastAsia" w:ascii="Times New Roman" w:hAnsi="Times New Roman" w:eastAsia="仿宋"/>
          <w:sz w:val="32"/>
          <w:szCs w:val="32"/>
        </w:rPr>
        <w:t>市测绘行政主管部门在接到测绘服务机构报名申请后</w:t>
      </w:r>
      <w:r>
        <w:rPr>
          <w:rFonts w:ascii="Times New Roman" w:hAnsi="Times New Roman" w:eastAsia="仿宋"/>
          <w:sz w:val="32"/>
          <w:szCs w:val="32"/>
        </w:rPr>
        <w:t>5</w:t>
      </w:r>
      <w:r>
        <w:rPr>
          <w:rFonts w:hint="eastAsia" w:ascii="Times New Roman" w:hAnsi="Times New Roman" w:eastAsia="仿宋"/>
          <w:sz w:val="32"/>
          <w:szCs w:val="32"/>
        </w:rPr>
        <w:t>个工作日内完成审核，按照“公开、平等、竞争、择优”原则，对测绘服务机构的注册信息、机构资质、技术力量、测绘成果质量、仪器设备、质量管理体系、信用信息等情况进行全面审核。审核通过的，由市测绘行政主管部门做出拟录入决定；审核未通过的，市测绘行政主管部门在“多测合一”业务办理平台上注明不通过的结果和理由。</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sz w:val="32"/>
          <w:szCs w:val="32"/>
        </w:rPr>
        <w:t>第七条　</w:t>
      </w:r>
      <w:r>
        <w:rPr>
          <w:rFonts w:hint="eastAsia" w:ascii="Times New Roman" w:hAnsi="Times New Roman" w:eastAsia="仿宋"/>
          <w:kern w:val="0"/>
          <w:sz w:val="32"/>
          <w:szCs w:val="32"/>
        </w:rPr>
        <w:t>拟录入测绘服务机构，在“平台”进行公示，公示时间为</w:t>
      </w:r>
      <w:r>
        <w:rPr>
          <w:rFonts w:ascii="Times New Roman" w:hAnsi="Times New Roman" w:eastAsia="仿宋"/>
          <w:kern w:val="0"/>
          <w:sz w:val="32"/>
          <w:szCs w:val="32"/>
        </w:rPr>
        <w:t>3</w:t>
      </w:r>
      <w:r>
        <w:rPr>
          <w:rFonts w:hint="eastAsia" w:ascii="Times New Roman" w:hAnsi="Times New Roman" w:eastAsia="仿宋"/>
          <w:kern w:val="0"/>
          <w:sz w:val="32"/>
          <w:szCs w:val="32"/>
        </w:rPr>
        <w:t>个工作日；经公示无异议的</w:t>
      </w:r>
      <w:r>
        <w:rPr>
          <w:rFonts w:hint="eastAsia" w:ascii="Times New Roman" w:hAnsi="Times New Roman" w:eastAsia="仿宋"/>
          <w:sz w:val="32"/>
          <w:szCs w:val="32"/>
        </w:rPr>
        <w:t>，自动进入“名</w:t>
      </w:r>
      <w:r>
        <w:rPr>
          <w:rFonts w:hint="eastAsia" w:ascii="Times New Roman" w:hAnsi="Times New Roman" w:eastAsia="仿宋"/>
          <w:kern w:val="0"/>
          <w:sz w:val="32"/>
          <w:szCs w:val="32"/>
        </w:rPr>
        <w:t>录库”。</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sz w:val="32"/>
          <w:szCs w:val="32"/>
        </w:rPr>
        <w:t>第八条</w:t>
      </w:r>
      <w:r>
        <w:rPr>
          <w:rFonts w:hint="eastAsia" w:ascii="Times New Roman" w:hAnsi="Times New Roman" w:eastAsia="仿宋"/>
          <w:kern w:val="0"/>
          <w:sz w:val="32"/>
          <w:szCs w:val="32"/>
        </w:rPr>
        <w:t>　“名录库”中的测绘服务机构名称、法人、办公地址、资质证书到期换证、资质升级、增加测绘资质、专业技术人员等重要信息变更时，应在一个月内申请更新“名录库”中的相关信息。</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kern w:val="0"/>
          <w:sz w:val="32"/>
          <w:szCs w:val="32"/>
        </w:rPr>
        <w:t>第九条　</w:t>
      </w:r>
      <w:r>
        <w:rPr>
          <w:rFonts w:hint="eastAsia" w:ascii="Times New Roman" w:hAnsi="Times New Roman" w:eastAsia="仿宋"/>
          <w:kern w:val="0"/>
          <w:sz w:val="32"/>
          <w:szCs w:val="32"/>
        </w:rPr>
        <w:t>为加强测绘服务机构管理，业主单位在测绘服务完成后，对测绘服务机构的服务质量、服务时效、服务态度、服务收费等方面进行综合评价，综合评价实行“一事一评”。</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kern w:val="0"/>
          <w:sz w:val="32"/>
          <w:szCs w:val="32"/>
        </w:rPr>
        <w:t>第十条　</w:t>
      </w:r>
      <w:r>
        <w:rPr>
          <w:rFonts w:hint="eastAsia" w:ascii="Times New Roman" w:hAnsi="Times New Roman" w:eastAsia="仿宋"/>
          <w:kern w:val="0"/>
          <w:sz w:val="32"/>
          <w:szCs w:val="32"/>
        </w:rPr>
        <w:t>测绘服务机构认为所获得的业主单位评价信息与事实不符时，可通过“平台”的“申诉事项”功能进行申诉。市测绘行政主管部门收到申诉后</w:t>
      </w:r>
      <w:r>
        <w:rPr>
          <w:rFonts w:ascii="Times New Roman" w:hAnsi="Times New Roman" w:eastAsia="仿宋"/>
          <w:kern w:val="0"/>
          <w:sz w:val="32"/>
          <w:szCs w:val="32"/>
        </w:rPr>
        <w:t xml:space="preserve"> 5 </w:t>
      </w:r>
      <w:r>
        <w:rPr>
          <w:rFonts w:hint="eastAsia" w:ascii="Times New Roman" w:hAnsi="Times New Roman" w:eastAsia="仿宋"/>
          <w:kern w:val="0"/>
          <w:sz w:val="32"/>
          <w:szCs w:val="32"/>
        </w:rPr>
        <w:t>个工作日内完成情况核查。</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kern w:val="0"/>
          <w:sz w:val="32"/>
          <w:szCs w:val="32"/>
        </w:rPr>
        <w:t>第十一条　</w:t>
      </w:r>
      <w:r>
        <w:rPr>
          <w:rFonts w:hint="eastAsia" w:ascii="Times New Roman" w:hAnsi="Times New Roman" w:eastAsia="仿宋"/>
          <w:kern w:val="0"/>
          <w:sz w:val="32"/>
          <w:szCs w:val="32"/>
        </w:rPr>
        <w:t>市测绘行政主管部门每年年底对业主单位满意度评价结果进行汇总，并结合各级测绘行政主管部门测绘地理信息质量监督抽检结果和相关职能部门评价意见以及社会公众投诉与举报、媒体公开披露信息做出综合评定，评定结果在“平台”进行公示，作为测绘服务机构保留或撤除“名录库”的依据。</w:t>
      </w:r>
    </w:p>
    <w:p>
      <w:pPr>
        <w:widowControl/>
        <w:spacing w:line="580" w:lineRule="exact"/>
        <w:ind w:firstLine="643" w:firstLineChars="200"/>
        <w:jc w:val="left"/>
        <w:rPr>
          <w:rFonts w:ascii="Times New Roman" w:hAnsi="Times New Roman" w:eastAsia="仿宋"/>
        </w:rPr>
      </w:pPr>
      <w:r>
        <w:rPr>
          <w:rFonts w:hint="eastAsia" w:ascii="Times New Roman" w:hAnsi="Times New Roman" w:eastAsia="仿宋"/>
          <w:b/>
          <w:bCs/>
          <w:kern w:val="0"/>
          <w:sz w:val="32"/>
          <w:szCs w:val="32"/>
        </w:rPr>
        <w:t>第十二条　</w:t>
      </w:r>
      <w:r>
        <w:rPr>
          <w:rFonts w:hint="eastAsia" w:ascii="Times New Roman" w:hAnsi="Times New Roman" w:eastAsia="仿宋"/>
          <w:kern w:val="0"/>
          <w:sz w:val="32"/>
          <w:szCs w:val="32"/>
        </w:rPr>
        <w:t>从事“多测合一”业务的测绘服务机构，应当诚实守信，自觉遵守国家和地方的法律法规、技术规程和其他有关规定。对有下列行为之一的测绘服务机构，直接从“名录库”中撤除，列入诚信管理黑名单，一年之内不得录入：</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（一）为取得“多测合一”业务资格，提供虚假材料或者拒绝提供反映其测绘活动情况真实材料的。</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（二）以其他测绘资质单位名义从事测绘活动、允许其他单位以本单位的名义从事测绘活动或者违法转包、分包测绘项目的。</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（三）未按规范、规程编制测绘成果三次以上（含三次），或擅自修改报告数据、出具虚假测绘成果的。</w:t>
      </w:r>
    </w:p>
    <w:p>
      <w:pPr>
        <w:widowControl/>
        <w:spacing w:line="580" w:lineRule="exact"/>
        <w:ind w:firstLine="640" w:firstLineChars="200"/>
        <w:jc w:val="left"/>
        <w:rPr>
          <w:rFonts w:ascii="Times New Roman" w:hAnsi="Times New Roman" w:eastAsia="仿宋"/>
          <w:kern w:val="0"/>
          <w:sz w:val="32"/>
          <w:szCs w:val="32"/>
        </w:rPr>
      </w:pPr>
      <w:r>
        <w:rPr>
          <w:rFonts w:hint="eastAsia" w:ascii="Times New Roman" w:hAnsi="Times New Roman" w:eastAsia="仿宋"/>
          <w:kern w:val="0"/>
          <w:sz w:val="32"/>
          <w:szCs w:val="32"/>
        </w:rPr>
        <w:t>（四）质量管理体系未有效运行或在各级测绘行政主管部门组织的质量监督检查中，测绘成果出现严重质量问题的。</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（五）采取隐瞒、欺诈、贿赂、串通、回扣等手段进行不正当竞争、扰乱测绘市场、恶意压低价格进行测绘活动的。</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（六）业主单位年度满意度评价结果中“非常不满意”评价数超过年度完成总项目数</w:t>
      </w:r>
      <w:r>
        <w:rPr>
          <w:rFonts w:ascii="Times New Roman" w:hAnsi="Times New Roman" w:eastAsia="仿宋"/>
          <w:kern w:val="0"/>
          <w:sz w:val="32"/>
          <w:szCs w:val="32"/>
        </w:rPr>
        <w:t>5%</w:t>
      </w:r>
      <w:r>
        <w:rPr>
          <w:rFonts w:hint="eastAsia" w:ascii="Times New Roman" w:hAnsi="Times New Roman" w:eastAsia="仿宋"/>
          <w:kern w:val="0"/>
          <w:sz w:val="32"/>
          <w:szCs w:val="32"/>
        </w:rPr>
        <w:t>的或“不满意”评价数超过年度完成总项目数</w:t>
      </w:r>
      <w:r>
        <w:rPr>
          <w:rFonts w:ascii="Times New Roman" w:hAnsi="Times New Roman" w:eastAsia="仿宋"/>
          <w:kern w:val="0"/>
          <w:sz w:val="32"/>
          <w:szCs w:val="32"/>
        </w:rPr>
        <w:t>10%</w:t>
      </w:r>
      <w:r>
        <w:rPr>
          <w:rFonts w:hint="eastAsia" w:ascii="Times New Roman" w:hAnsi="Times New Roman" w:eastAsia="仿宋"/>
          <w:kern w:val="0"/>
          <w:sz w:val="32"/>
          <w:szCs w:val="32"/>
        </w:rPr>
        <w:t>的。</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（七）因违法从事测绘活动，被测绘行政主管部门给予行政处罚的。</w:t>
      </w:r>
    </w:p>
    <w:p>
      <w:pPr>
        <w:widowControl/>
        <w:spacing w:line="580" w:lineRule="exact"/>
        <w:ind w:firstLine="640" w:firstLineChars="200"/>
        <w:jc w:val="left"/>
        <w:rPr>
          <w:rFonts w:ascii="Times New Roman" w:hAnsi="Times New Roman" w:eastAsia="仿宋"/>
          <w:kern w:val="0"/>
          <w:sz w:val="32"/>
          <w:szCs w:val="32"/>
        </w:rPr>
      </w:pPr>
      <w:r>
        <w:rPr>
          <w:rFonts w:hint="eastAsia" w:ascii="Times New Roman" w:hAnsi="Times New Roman" w:eastAsia="仿宋"/>
          <w:kern w:val="0"/>
          <w:sz w:val="32"/>
          <w:szCs w:val="32"/>
        </w:rPr>
        <w:t>（八）存在严重失信行为。</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（九）违反本暂行管理规定条款的。</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kern w:val="0"/>
          <w:sz w:val="32"/>
          <w:szCs w:val="32"/>
        </w:rPr>
        <w:t>第十三条　</w:t>
      </w:r>
      <w:r>
        <w:rPr>
          <w:rFonts w:hint="eastAsia" w:ascii="Times New Roman" w:hAnsi="Times New Roman" w:eastAsia="仿宋"/>
          <w:kern w:val="0"/>
          <w:sz w:val="32"/>
          <w:szCs w:val="32"/>
        </w:rPr>
        <w:t>因伪造测绘成果构成犯罪的；或测绘成果质量出现严重问题造成重大财产损失的，依法追究其相应责任并直接从“名录库”中撤除，列入诚信管理黑名单，三年之内不得录入。</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kern w:val="0"/>
          <w:sz w:val="32"/>
          <w:szCs w:val="32"/>
        </w:rPr>
        <w:t>第十四条　</w:t>
      </w:r>
      <w:r>
        <w:rPr>
          <w:rFonts w:hint="eastAsia" w:ascii="Times New Roman" w:hAnsi="Times New Roman" w:eastAsia="仿宋"/>
          <w:kern w:val="0"/>
          <w:sz w:val="32"/>
          <w:szCs w:val="32"/>
        </w:rPr>
        <w:t>市测绘行政主管部门严格执行本办法，依法履职，接受社会监督。</w:t>
      </w:r>
    </w:p>
    <w:p>
      <w:pPr>
        <w:widowControl/>
        <w:spacing w:line="580" w:lineRule="exact"/>
        <w:ind w:firstLine="643" w:firstLineChars="200"/>
        <w:jc w:val="left"/>
        <w:rPr>
          <w:rFonts w:ascii="Times New Roman" w:hAnsi="Times New Roman" w:eastAsia="仿宋"/>
          <w:kern w:val="0"/>
          <w:sz w:val="32"/>
          <w:szCs w:val="32"/>
        </w:rPr>
      </w:pPr>
      <w:r>
        <w:rPr>
          <w:rFonts w:hint="eastAsia" w:ascii="Times New Roman" w:hAnsi="Times New Roman" w:eastAsia="仿宋"/>
          <w:b/>
          <w:bCs/>
          <w:kern w:val="0"/>
          <w:sz w:val="32"/>
          <w:szCs w:val="32"/>
        </w:rPr>
        <w:t>第十五条</w:t>
      </w:r>
      <w:r>
        <w:rPr>
          <w:rFonts w:hint="eastAsia" w:ascii="Times New Roman" w:hAnsi="Times New Roman" w:eastAsia="仿宋"/>
          <w:kern w:val="0"/>
          <w:sz w:val="32"/>
          <w:szCs w:val="32"/>
        </w:rPr>
        <w:t>本办法自发布之日起实施。</w:t>
      </w:r>
    </w:p>
    <w:p>
      <w:pPr>
        <w:widowControl/>
        <w:spacing w:line="600" w:lineRule="exact"/>
        <w:jc w:val="left"/>
        <w:rPr>
          <w:rFonts w:ascii="Times New Roman" w:hAnsi="Times New Roman" w:eastAsia="仿宋"/>
          <w:kern w:val="0"/>
          <w:sz w:val="32"/>
          <w:szCs w:val="32"/>
        </w:rPr>
      </w:pPr>
    </w:p>
    <w:p>
      <w:pPr>
        <w:widowControl/>
        <w:spacing w:line="600" w:lineRule="exact"/>
        <w:ind w:firstLine="1600" w:firstLineChars="500"/>
        <w:jc w:val="left"/>
        <w:rPr>
          <w:rFonts w:ascii="Times New Roman" w:hAnsi="Times New Roman" w:eastAsia="方正仿宋简体"/>
          <w:kern w:val="0"/>
          <w:sz w:val="32"/>
          <w:szCs w:val="32"/>
        </w:rPr>
      </w:pPr>
    </w:p>
    <w:p>
      <w:pPr>
        <w:widowControl/>
        <w:spacing w:line="600" w:lineRule="exact"/>
        <w:jc w:val="left"/>
        <w:rPr>
          <w:rFonts w:ascii="Times New Roman" w:hAnsi="Times New Roman" w:eastAsia="黑体"/>
          <w:spacing w:val="2"/>
          <w:sz w:val="32"/>
          <w:szCs w:val="32"/>
        </w:rPr>
      </w:pPr>
      <w:r>
        <w:rPr>
          <w:rFonts w:hint="eastAsia" w:ascii="Times New Roman" w:hAnsi="Times New Roman" w:eastAsia="黑体"/>
          <w:spacing w:val="2"/>
          <w:sz w:val="32"/>
          <w:szCs w:val="32"/>
        </w:rPr>
        <w:t>附件</w:t>
      </w:r>
      <w:r>
        <w:rPr>
          <w:rFonts w:ascii="Times New Roman" w:hAnsi="Times New Roman" w:eastAsia="黑体"/>
          <w:spacing w:val="2"/>
          <w:sz w:val="32"/>
          <w:szCs w:val="32"/>
        </w:rPr>
        <w:t>2</w:t>
      </w:r>
    </w:p>
    <w:p>
      <w:pPr>
        <w:widowControl/>
        <w:spacing w:line="200" w:lineRule="exact"/>
        <w:jc w:val="left"/>
        <w:rPr>
          <w:rFonts w:ascii="Times New Roman" w:hAnsi="Times New Roman" w:eastAsia="黑体"/>
          <w:spacing w:val="2"/>
          <w:sz w:val="32"/>
          <w:szCs w:val="32"/>
        </w:rPr>
      </w:pPr>
    </w:p>
    <w:p>
      <w:pPr>
        <w:spacing w:afterLines="50" w:line="600" w:lineRule="exact"/>
        <w:jc w:val="center"/>
        <w:rPr>
          <w:rFonts w:ascii="Times New Roman" w:hAnsi="Times New Roman" w:eastAsia="方正小标宋简体"/>
          <w:spacing w:val="2"/>
          <w:sz w:val="44"/>
          <w:szCs w:val="44"/>
        </w:rPr>
      </w:pPr>
      <w:r>
        <w:rPr>
          <w:rFonts w:hint="eastAsia" w:ascii="Times New Roman" w:hAnsi="Times New Roman" w:eastAsia="方正小标宋简体"/>
          <w:spacing w:val="2"/>
          <w:sz w:val="44"/>
          <w:szCs w:val="44"/>
        </w:rPr>
        <w:t>益阳市工程建设项目“多测合一”测绘服务中介机构名录库报名审批表</w:t>
      </w:r>
    </w:p>
    <w:tbl>
      <w:tblPr>
        <w:tblStyle w:val="6"/>
        <w:tblW w:w="1012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331"/>
        <w:gridCol w:w="329"/>
        <w:gridCol w:w="212"/>
        <w:gridCol w:w="832"/>
        <w:gridCol w:w="710"/>
        <w:gridCol w:w="73"/>
        <w:gridCol w:w="968"/>
        <w:gridCol w:w="317"/>
        <w:gridCol w:w="901"/>
        <w:gridCol w:w="2197"/>
        <w:gridCol w:w="287"/>
        <w:gridCol w:w="9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66"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单位名称</w:t>
            </w:r>
          </w:p>
        </w:tc>
        <w:tc>
          <w:tcPr>
            <w:tcW w:w="7249"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（盖章）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单位性质</w:t>
            </w:r>
          </w:p>
        </w:tc>
        <w:tc>
          <w:tcPr>
            <w:tcW w:w="161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218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统一社会信用代码</w:t>
            </w:r>
          </w:p>
        </w:tc>
        <w:tc>
          <w:tcPr>
            <w:tcW w:w="34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登记机关</w:t>
            </w:r>
          </w:p>
        </w:tc>
        <w:tc>
          <w:tcPr>
            <w:tcW w:w="258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12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注册资本</w:t>
            </w:r>
          </w:p>
        </w:tc>
        <w:tc>
          <w:tcPr>
            <w:tcW w:w="34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公司地址</w:t>
            </w:r>
          </w:p>
        </w:tc>
        <w:tc>
          <w:tcPr>
            <w:tcW w:w="258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12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驻益地址</w:t>
            </w:r>
          </w:p>
        </w:tc>
        <w:tc>
          <w:tcPr>
            <w:tcW w:w="34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法人代表</w:t>
            </w:r>
          </w:p>
        </w:tc>
        <w:tc>
          <w:tcPr>
            <w:tcW w:w="258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12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电话</w:t>
            </w:r>
          </w:p>
        </w:tc>
        <w:tc>
          <w:tcPr>
            <w:tcW w:w="34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联系人</w:t>
            </w:r>
          </w:p>
        </w:tc>
        <w:tc>
          <w:tcPr>
            <w:tcW w:w="258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12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电话</w:t>
            </w:r>
          </w:p>
        </w:tc>
        <w:tc>
          <w:tcPr>
            <w:tcW w:w="34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287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测绘资质证号</w:t>
            </w:r>
          </w:p>
        </w:tc>
        <w:tc>
          <w:tcPr>
            <w:tcW w:w="258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1217"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级别</w:t>
            </w:r>
          </w:p>
        </w:tc>
        <w:tc>
          <w:tcPr>
            <w:tcW w:w="34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exact"/>
          <w:jc w:val="center"/>
        </w:trPr>
        <w:tc>
          <w:tcPr>
            <w:tcW w:w="5452"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ascii="Times New Roman" w:hAnsi="Times New Roman" w:eastAsia="仿宋"/>
                <w:sz w:val="24"/>
                <w:szCs w:val="24"/>
              </w:rPr>
              <w:t>ISO9001</w:t>
            </w:r>
            <w:r>
              <w:rPr>
                <w:rFonts w:hint="eastAsia" w:ascii="Times New Roman" w:hAnsi="Times New Roman" w:eastAsia="仿宋"/>
                <w:sz w:val="24"/>
                <w:szCs w:val="24"/>
              </w:rPr>
              <w:t>质量管理体系认证时间</w:t>
            </w:r>
          </w:p>
        </w:tc>
        <w:tc>
          <w:tcPr>
            <w:tcW w:w="4667"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3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控制测量资质等级</w:t>
            </w:r>
          </w:p>
        </w:tc>
        <w:tc>
          <w:tcPr>
            <w:tcW w:w="7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438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地形测量资质等级</w:t>
            </w:r>
          </w:p>
        </w:tc>
        <w:tc>
          <w:tcPr>
            <w:tcW w:w="125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3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规划测量资质等级</w:t>
            </w:r>
          </w:p>
        </w:tc>
        <w:tc>
          <w:tcPr>
            <w:tcW w:w="7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438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地下管线测量资质等级</w:t>
            </w:r>
          </w:p>
        </w:tc>
        <w:tc>
          <w:tcPr>
            <w:tcW w:w="125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6" w:hRule="exact"/>
          <w:jc w:val="center"/>
        </w:trPr>
        <w:tc>
          <w:tcPr>
            <w:tcW w:w="3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房产测绘资质等级</w:t>
            </w:r>
          </w:p>
        </w:tc>
        <w:tc>
          <w:tcPr>
            <w:tcW w:w="7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438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地籍测绘资质等级</w:t>
            </w:r>
          </w:p>
        </w:tc>
        <w:tc>
          <w:tcPr>
            <w:tcW w:w="125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1" w:hRule="exact"/>
          <w:jc w:val="center"/>
        </w:trPr>
        <w:tc>
          <w:tcPr>
            <w:tcW w:w="26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员工总数</w:t>
            </w:r>
          </w:p>
        </w:tc>
        <w:tc>
          <w:tcPr>
            <w:tcW w:w="104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2067"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注册测绘师人数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24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测绘高级工程师人数</w:t>
            </w:r>
          </w:p>
        </w:tc>
        <w:tc>
          <w:tcPr>
            <w:tcW w:w="9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exact"/>
          <w:jc w:val="center"/>
        </w:trPr>
        <w:tc>
          <w:tcPr>
            <w:tcW w:w="265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测绘工程师人数</w:t>
            </w:r>
          </w:p>
        </w:tc>
        <w:tc>
          <w:tcPr>
            <w:tcW w:w="104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2067"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测绘助理工程师</w:t>
            </w:r>
          </w:p>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人数</w:t>
            </w:r>
          </w:p>
        </w:tc>
        <w:tc>
          <w:tcPr>
            <w:tcW w:w="90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248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其他技术人员数</w:t>
            </w:r>
          </w:p>
        </w:tc>
        <w:tc>
          <w:tcPr>
            <w:tcW w:w="96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2" w:hRule="atLeast"/>
          <w:jc w:val="center"/>
        </w:trPr>
        <w:tc>
          <w:tcPr>
            <w:tcW w:w="23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单位法人</w:t>
            </w:r>
          </w:p>
        </w:tc>
        <w:tc>
          <w:tcPr>
            <w:tcW w:w="20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（签名）</w:t>
            </w:r>
          </w:p>
        </w:tc>
        <w:tc>
          <w:tcPr>
            <w:tcW w:w="5707" w:type="dxa"/>
            <w:gridSpan w:val="7"/>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rPr>
                <w:rFonts w:ascii="Times New Roman" w:hAnsi="Times New Roman" w:eastAsia="仿宋"/>
                <w:kern w:val="0"/>
                <w:sz w:val="24"/>
                <w:szCs w:val="24"/>
              </w:rPr>
            </w:pPr>
            <w:r>
              <w:rPr>
                <w:rFonts w:hint="eastAsia" w:ascii="Times New Roman" w:hAnsi="Times New Roman" w:eastAsia="仿宋"/>
                <w:kern w:val="0"/>
                <w:sz w:val="24"/>
                <w:szCs w:val="24"/>
              </w:rPr>
              <w:t>审核意见：</w:t>
            </w:r>
          </w:p>
          <w:p>
            <w:pPr>
              <w:widowControl/>
              <w:spacing w:line="600" w:lineRule="exact"/>
              <w:rPr>
                <w:rFonts w:ascii="Times New Roman" w:hAnsi="Times New Roman" w:eastAsia="仿宋"/>
                <w:kern w:val="0"/>
                <w:sz w:val="24"/>
                <w:szCs w:val="24"/>
              </w:rPr>
            </w:pPr>
          </w:p>
          <w:p>
            <w:pPr>
              <w:widowControl/>
              <w:spacing w:line="600" w:lineRule="exact"/>
              <w:rPr>
                <w:rFonts w:ascii="Times New Roman" w:hAnsi="Times New Roman" w:eastAsia="仿宋"/>
                <w:kern w:val="0"/>
                <w:sz w:val="24"/>
                <w:szCs w:val="24"/>
              </w:rPr>
            </w:pPr>
          </w:p>
          <w:p>
            <w:pPr>
              <w:widowControl/>
              <w:spacing w:line="600" w:lineRule="exact"/>
              <w:jc w:val="center"/>
              <w:rPr>
                <w:rFonts w:ascii="Times New Roman" w:hAnsi="Times New Roman" w:eastAsia="仿宋"/>
                <w:kern w:val="0"/>
                <w:sz w:val="24"/>
                <w:szCs w:val="24"/>
              </w:rPr>
            </w:pPr>
          </w:p>
          <w:p>
            <w:pPr>
              <w:widowControl/>
              <w:spacing w:line="6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签名：</w:t>
            </w:r>
          </w:p>
          <w:p>
            <w:pPr>
              <w:widowControl/>
              <w:spacing w:line="600" w:lineRule="exact"/>
              <w:rPr>
                <w:rFonts w:ascii="Times New Roman" w:hAnsi="Times New Roman" w:eastAsia="仿宋"/>
                <w:sz w:val="24"/>
                <w:szCs w:val="24"/>
              </w:rPr>
            </w:pPr>
            <w:r>
              <w:rPr>
                <w:rFonts w:hint="eastAsia" w:ascii="Times New Roman" w:hAnsi="Times New Roman" w:eastAsia="仿宋"/>
                <w:kern w:val="0"/>
                <w:sz w:val="24"/>
                <w:szCs w:val="24"/>
              </w:rPr>
              <w:t>年月日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 w:hRule="atLeast"/>
          <w:jc w:val="center"/>
        </w:trPr>
        <w:tc>
          <w:tcPr>
            <w:tcW w:w="23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申请日期</w:t>
            </w:r>
          </w:p>
        </w:tc>
        <w:tc>
          <w:tcPr>
            <w:tcW w:w="20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kern w:val="0"/>
                <w:sz w:val="24"/>
                <w:szCs w:val="24"/>
              </w:rPr>
              <w:t>年月日</w:t>
            </w:r>
          </w:p>
        </w:tc>
        <w:tc>
          <w:tcPr>
            <w:tcW w:w="5707" w:type="dxa"/>
            <w:gridSpan w:val="7"/>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 w:hRule="atLeast"/>
          <w:jc w:val="center"/>
        </w:trPr>
        <w:tc>
          <w:tcPr>
            <w:tcW w:w="23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登记人</w:t>
            </w:r>
          </w:p>
        </w:tc>
        <w:tc>
          <w:tcPr>
            <w:tcW w:w="20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p>
        </w:tc>
        <w:tc>
          <w:tcPr>
            <w:tcW w:w="5707" w:type="dxa"/>
            <w:gridSpan w:val="7"/>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 w:hRule="atLeast"/>
          <w:jc w:val="center"/>
        </w:trPr>
        <w:tc>
          <w:tcPr>
            <w:tcW w:w="232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sz w:val="24"/>
                <w:szCs w:val="24"/>
              </w:rPr>
              <w:t>登记日期</w:t>
            </w:r>
          </w:p>
        </w:tc>
        <w:tc>
          <w:tcPr>
            <w:tcW w:w="208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spacing w:line="600" w:lineRule="exact"/>
              <w:jc w:val="center"/>
              <w:rPr>
                <w:rFonts w:ascii="Times New Roman" w:hAnsi="Times New Roman" w:eastAsia="仿宋"/>
                <w:sz w:val="24"/>
                <w:szCs w:val="24"/>
              </w:rPr>
            </w:pPr>
            <w:r>
              <w:rPr>
                <w:rFonts w:hint="eastAsia" w:ascii="Times New Roman" w:hAnsi="Times New Roman" w:eastAsia="仿宋"/>
                <w:kern w:val="0"/>
                <w:sz w:val="24"/>
                <w:szCs w:val="24"/>
              </w:rPr>
              <w:t>年月日</w:t>
            </w:r>
          </w:p>
        </w:tc>
        <w:tc>
          <w:tcPr>
            <w:tcW w:w="5707" w:type="dxa"/>
            <w:gridSpan w:val="7"/>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ascii="Times New Roman" w:hAnsi="Times New Roman"/>
              </w:rPr>
            </w:pPr>
          </w:p>
        </w:tc>
      </w:tr>
    </w:tbl>
    <w:p>
      <w:pPr>
        <w:rPr>
          <w:rFonts w:ascii="Times New Roman" w:hAnsi="Times New Roman"/>
        </w:rPr>
        <w:sectPr>
          <w:footerReference r:id="rId3" w:type="default"/>
          <w:footerReference r:id="rId4" w:type="even"/>
          <w:pgSz w:w="11906" w:h="16838"/>
          <w:pgMar w:top="1700" w:right="1531" w:bottom="1700" w:left="1531" w:header="851" w:footer="992" w:gutter="0"/>
          <w:pgNumType w:fmt="numberInDash"/>
          <w:cols w:space="720" w:num="1"/>
          <w:formProt w:val="0"/>
          <w:titlePg/>
          <w:docGrid w:type="lines" w:linePitch="312" w:charSpace="0"/>
        </w:sectPr>
      </w:pPr>
    </w:p>
    <w:p>
      <w:pPr>
        <w:widowControl/>
        <w:spacing w:line="600" w:lineRule="exact"/>
        <w:jc w:val="left"/>
        <w:rPr>
          <w:rFonts w:ascii="Times New Roman" w:hAnsi="Times New Roman" w:eastAsia="黑体"/>
          <w:kern w:val="0"/>
          <w:sz w:val="32"/>
          <w:szCs w:val="32"/>
        </w:rPr>
      </w:pPr>
      <w:r>
        <w:rPr>
          <w:rFonts w:hint="eastAsia" w:ascii="Times New Roman" w:hAnsi="Times New Roman" w:eastAsia="黑体"/>
          <w:kern w:val="0"/>
          <w:sz w:val="32"/>
          <w:szCs w:val="32"/>
        </w:rPr>
        <w:t>附件</w:t>
      </w:r>
      <w:r>
        <w:rPr>
          <w:rFonts w:ascii="Times New Roman" w:hAnsi="Times New Roman" w:eastAsia="黑体"/>
          <w:kern w:val="0"/>
          <w:sz w:val="32"/>
          <w:szCs w:val="32"/>
        </w:rPr>
        <w:t>3</w:t>
      </w:r>
    </w:p>
    <w:p>
      <w:pPr>
        <w:widowControl/>
        <w:spacing w:line="580" w:lineRule="exact"/>
        <w:jc w:val="center"/>
        <w:rPr>
          <w:rFonts w:ascii="Times New Roman" w:hAnsi="Times New Roman"/>
          <w:sz w:val="44"/>
          <w:szCs w:val="44"/>
        </w:rPr>
      </w:pPr>
      <w:r>
        <w:rPr>
          <w:rFonts w:hint="eastAsia" w:ascii="Times New Roman" w:hAnsi="Times New Roman" w:eastAsia="方正小标宋简体"/>
          <w:kern w:val="0"/>
          <w:sz w:val="44"/>
          <w:szCs w:val="44"/>
        </w:rPr>
        <w:t>承诺书</w:t>
      </w:r>
    </w:p>
    <w:p>
      <w:pPr>
        <w:widowControl/>
        <w:spacing w:line="580" w:lineRule="exact"/>
        <w:jc w:val="left"/>
        <w:rPr>
          <w:rFonts w:ascii="Times New Roman" w:hAnsi="Times New Roman" w:eastAsia="仿宋"/>
          <w:kern w:val="0"/>
          <w:sz w:val="32"/>
          <w:szCs w:val="32"/>
        </w:rPr>
      </w:pPr>
    </w:p>
    <w:p>
      <w:pPr>
        <w:widowControl/>
        <w:spacing w:line="580" w:lineRule="exact"/>
        <w:jc w:val="left"/>
        <w:rPr>
          <w:rFonts w:ascii="Times New Roman" w:hAnsi="Times New Roman" w:eastAsia="仿宋"/>
        </w:rPr>
      </w:pPr>
      <w:r>
        <w:rPr>
          <w:rFonts w:hint="eastAsia" w:ascii="Times New Roman" w:hAnsi="Times New Roman" w:eastAsia="仿宋"/>
          <w:kern w:val="0"/>
          <w:sz w:val="32"/>
          <w:szCs w:val="32"/>
        </w:rPr>
        <w:t>益阳市自然资源和规划局：</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根据业务需要，特申请加入益阳市工程建设项目“多测合一”测中介名录库，参与益阳市工程建设项目“多测合一”业务，若准予我单位入库，我单位郑重承诺如下：</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一、严格遵守国家测绘法律、法规及《</w:t>
      </w:r>
      <w:r>
        <w:rPr>
          <w:rFonts w:hint="eastAsia" w:ascii="Times New Roman" w:hAnsi="Times New Roman" w:eastAsia="仿宋"/>
          <w:sz w:val="32"/>
          <w:szCs w:val="32"/>
        </w:rPr>
        <w:t>益阳市工程建设项目“多测合一”改革工作实施方案</w:t>
      </w:r>
      <w:r>
        <w:rPr>
          <w:rFonts w:hint="eastAsia" w:ascii="Times New Roman" w:hAnsi="Times New Roman" w:eastAsia="仿宋"/>
          <w:kern w:val="0"/>
          <w:sz w:val="32"/>
          <w:szCs w:val="32"/>
        </w:rPr>
        <w:t>》等有关文件规定。</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二、严格按照益阳市“多测合一”相关技术规定、测绘规程等有关规定，客观真实开展权利人委托的测绘业务。不超越测绘资质等级许可的范围承揽测绘业务，不谎报瞒报、不伪造、编造测量成果，不以其他测绘资质单位名义从事测绘活动、不允许其他单位以本单位的名义从事测绘活动或者转包测绘项目等。</w:t>
      </w:r>
    </w:p>
    <w:p>
      <w:pPr>
        <w:widowControl/>
        <w:spacing w:line="580" w:lineRule="exact"/>
        <w:ind w:firstLine="640" w:firstLineChars="200"/>
        <w:jc w:val="left"/>
        <w:rPr>
          <w:rFonts w:ascii="Times New Roman" w:hAnsi="Times New Roman" w:eastAsia="仿宋"/>
        </w:rPr>
      </w:pPr>
      <w:r>
        <w:rPr>
          <w:rFonts w:hint="eastAsia" w:ascii="Times New Roman" w:hAnsi="Times New Roman" w:eastAsia="仿宋"/>
          <w:kern w:val="0"/>
          <w:sz w:val="32"/>
          <w:szCs w:val="32"/>
        </w:rPr>
        <w:t>三、对所承担的“多测合一”项目测绘成果质量终身负责，测绘成果在使用后出现质量问题的，我单位愿承担全部的法律、经济责任。</w:t>
      </w:r>
    </w:p>
    <w:p>
      <w:pPr>
        <w:widowControl/>
        <w:spacing w:line="580" w:lineRule="exact"/>
        <w:ind w:firstLine="640" w:firstLineChars="200"/>
        <w:jc w:val="left"/>
        <w:rPr>
          <w:rFonts w:ascii="Times New Roman" w:hAnsi="Times New Roman" w:eastAsia="仿宋"/>
          <w:kern w:val="0"/>
          <w:sz w:val="32"/>
          <w:szCs w:val="32"/>
        </w:rPr>
      </w:pPr>
      <w:r>
        <w:rPr>
          <w:rFonts w:hint="eastAsia" w:ascii="Times New Roman" w:hAnsi="Times New Roman" w:eastAsia="仿宋"/>
          <w:kern w:val="0"/>
          <w:sz w:val="32"/>
          <w:szCs w:val="32"/>
        </w:rPr>
        <w:t>四、本单位承诺所提供的材料真实、完整、有效，由此引起的经济和法律责任均由本公司承担。</w:t>
      </w:r>
    </w:p>
    <w:p>
      <w:pPr>
        <w:widowControl/>
        <w:spacing w:line="580" w:lineRule="exact"/>
        <w:rPr>
          <w:rFonts w:ascii="Times New Roman" w:hAnsi="Times New Roman" w:eastAsia="仿宋"/>
          <w:kern w:val="0"/>
          <w:sz w:val="32"/>
          <w:szCs w:val="32"/>
        </w:rPr>
      </w:pPr>
    </w:p>
    <w:p>
      <w:pPr>
        <w:widowControl/>
        <w:spacing w:line="580" w:lineRule="exact"/>
        <w:ind w:firstLine="640" w:firstLineChars="200"/>
        <w:jc w:val="center"/>
        <w:rPr>
          <w:rFonts w:ascii="Times New Roman" w:hAnsi="Times New Roman" w:eastAsia="仿宋"/>
        </w:rPr>
      </w:pPr>
      <w:r>
        <w:rPr>
          <w:rFonts w:hint="eastAsia" w:ascii="Times New Roman" w:hAnsi="Times New Roman" w:eastAsia="仿宋"/>
          <w:kern w:val="0"/>
          <w:sz w:val="32"/>
          <w:szCs w:val="32"/>
        </w:rPr>
        <w:t xml:space="preserve">            （单位）</w:t>
      </w:r>
    </w:p>
    <w:p>
      <w:r>
        <w:rPr>
          <w:rFonts w:hint="eastAsia" w:ascii="Times New Roman" w:hAnsi="Times New Roman" w:eastAsia="仿宋"/>
          <w:kern w:val="0"/>
          <w:sz w:val="32"/>
          <w:szCs w:val="32"/>
        </w:rPr>
        <w:t xml:space="preserve">                                   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7493275"/>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Theme="minorEastAsia" w:hAnsiTheme="minorEastAsia"/>
        <w:sz w:val="28"/>
        <w:szCs w:val="28"/>
      </w:rPr>
    </w:pPr>
    <w:r>
      <w:rPr>
        <w:rStyle w:val="8"/>
        <w:rFonts w:asciiTheme="minorEastAsia" w:hAnsiTheme="minorEastAsia"/>
        <w:sz w:val="28"/>
        <w:szCs w:val="28"/>
      </w:rPr>
      <w:fldChar w:fldCharType="begin"/>
    </w:r>
    <w:r>
      <w:rPr>
        <w:rStyle w:val="8"/>
        <w:rFonts w:asciiTheme="minorEastAsia" w:hAnsiTheme="minorEastAsia"/>
        <w:sz w:val="28"/>
        <w:szCs w:val="28"/>
      </w:rPr>
      <w:instrText xml:space="preserve">PAGE  </w:instrText>
    </w:r>
    <w:r>
      <w:rPr>
        <w:rStyle w:val="8"/>
        <w:rFonts w:asciiTheme="minorEastAsia" w:hAnsiTheme="minorEastAsia"/>
        <w:sz w:val="28"/>
        <w:szCs w:val="28"/>
      </w:rPr>
      <w:fldChar w:fldCharType="separate"/>
    </w:r>
    <w:r>
      <w:rPr>
        <w:rStyle w:val="8"/>
        <w:rFonts w:asciiTheme="minorEastAsia" w:hAnsiTheme="minorEastAsia"/>
        <w:sz w:val="28"/>
        <w:szCs w:val="28"/>
      </w:rPr>
      <w:t>- 8 -</w:t>
    </w:r>
    <w:r>
      <w:rPr>
        <w:rStyle w:val="8"/>
        <w:rFonts w:asciiTheme="minorEastAsia" w:hAnsiTheme="minorEastAsia"/>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36E4"/>
    <w:rsid w:val="000220AF"/>
    <w:rsid w:val="003B31A8"/>
    <w:rsid w:val="00B429C9"/>
    <w:rsid w:val="00E636E4"/>
    <w:rsid w:val="00E83F72"/>
    <w:rsid w:val="629E0D45"/>
    <w:rsid w:val="723E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oc 1"/>
    <w:basedOn w:val="1"/>
    <w:next w:val="1"/>
    <w:semiHidden/>
    <w:unhideWhenUsed/>
    <w:uiPriority w:val="39"/>
  </w:style>
  <w:style w:type="paragraph" w:styleId="5">
    <w:name w:val="Normal (Web)"/>
    <w:next w:val="4"/>
    <w:uiPriority w:val="0"/>
    <w:pPr>
      <w:spacing w:before="100" w:beforeAutospacing="1" w:after="100" w:afterAutospacing="1"/>
    </w:pPr>
    <w:rPr>
      <w:rFonts w:ascii="宋体" w:hAnsi="Times New Roman" w:eastAsia="宋体" w:cs="宋体"/>
      <w:kern w:val="0"/>
      <w:sz w:val="24"/>
      <w:szCs w:val="24"/>
      <w:lang w:val="en-US" w:eastAsia="zh-CN" w:bidi="ar-SA"/>
    </w:rPr>
  </w:style>
  <w:style w:type="character" w:styleId="8">
    <w:name w:val="page number"/>
    <w:uiPriority w:val="0"/>
  </w:style>
  <w:style w:type="character" w:styleId="9">
    <w:name w:val="Hyperlink"/>
    <w:uiPriority w:val="0"/>
    <w:rPr>
      <w:color w:val="0563C1"/>
      <w:u w:val="single"/>
    </w:rPr>
  </w:style>
  <w:style w:type="character" w:customStyle="1" w:styleId="10">
    <w:name w:val="页眉 Char"/>
    <w:basedOn w:val="7"/>
    <w:link w:val="3"/>
    <w:semiHidden/>
    <w:uiPriority w:val="99"/>
    <w:rPr>
      <w:sz w:val="18"/>
      <w:szCs w:val="18"/>
    </w:rPr>
  </w:style>
  <w:style w:type="character" w:customStyle="1" w:styleId="11">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529</Words>
  <Characters>3021</Characters>
  <Lines>25</Lines>
  <Paragraphs>7</Paragraphs>
  <TotalTime>2</TotalTime>
  <ScaleCrop>false</ScaleCrop>
  <LinksUpToDate>false</LinksUpToDate>
  <CharactersWithSpaces>3543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2021-07-05T02:22:00Z</dcterms:created>
  <dc:creator>曾鸣</dc:creator>
  <cp:lastModifiedBy>心笺</cp:lastModifiedBy>
  <dcterms:modified xsi:type="dcterms:W3CDTF">2021-07-05T03:13:40Z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400054714_cloud</vt:lpwstr>
  </property>
  <property fmtid="{D5CDD505-2E9C-101B-9397-08002B2CF9AE}" pid="3" name="KSOProductBuildVer">
    <vt:lpwstr>2052-11.1.0.10578</vt:lpwstr>
  </property>
  <property fmtid="{D5CDD505-2E9C-101B-9397-08002B2CF9AE}" pid="4" name="ICV">
    <vt:lpwstr>91F75ADCB77C4860B5662205A8400974</vt:lpwstr>
  </property>
</Properties>
</file>