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重点项目绩效目标申报表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（2021年度）</w:t>
      </w:r>
    </w:p>
    <w:p>
      <w:pPr>
        <w:tabs>
          <w:tab w:val="left" w:pos="142"/>
          <w:tab w:val="left" w:pos="284"/>
        </w:tabs>
        <w:ind w:left="-283" w:leftChars="-135"/>
        <w:rPr>
          <w:sz w:val="24"/>
          <w:szCs w:val="24"/>
        </w:rPr>
      </w:pPr>
      <w:r>
        <w:rPr>
          <w:rFonts w:hint="eastAsia"/>
          <w:sz w:val="24"/>
          <w:szCs w:val="24"/>
        </w:rPr>
        <w:t>填报单位（盖章）：益阳市自然资源和规划局</w:t>
      </w:r>
      <w:r>
        <w:rPr>
          <w:rFonts w:hint="eastAsia"/>
          <w:sz w:val="24"/>
          <w:szCs w:val="24"/>
          <w:lang w:eastAsia="zh-CN"/>
        </w:rPr>
        <w:t>规划技术</w:t>
      </w:r>
      <w:r>
        <w:rPr>
          <w:rFonts w:hint="eastAsia"/>
          <w:sz w:val="24"/>
          <w:szCs w:val="24"/>
        </w:rPr>
        <w:t>科</w:t>
      </w:r>
    </w:p>
    <w:tbl>
      <w:tblPr>
        <w:tblStyle w:val="5"/>
        <w:tblW w:w="921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913"/>
        <w:gridCol w:w="497"/>
        <w:gridCol w:w="171"/>
        <w:gridCol w:w="1134"/>
        <w:gridCol w:w="396"/>
        <w:gridCol w:w="992"/>
        <w:gridCol w:w="743"/>
        <w:gridCol w:w="391"/>
        <w:gridCol w:w="14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2581" w:type="dxa"/>
            <w:gridSpan w:val="3"/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规划技术服务、日照分析、工程竣工测量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项目属性</w:t>
            </w:r>
          </w:p>
        </w:tc>
        <w:tc>
          <w:tcPr>
            <w:tcW w:w="3544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新增项目</w:t>
            </w:r>
            <w:r>
              <w:rPr>
                <w:rFonts w:hint="eastAsia" w:asciiTheme="minorEastAsia" w:hAnsiTheme="minorEastAsia"/>
                <w:szCs w:val="21"/>
              </w:rPr>
              <w:t>（√）   延续项目（  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</w:t>
            </w:r>
          </w:p>
        </w:tc>
        <w:tc>
          <w:tcPr>
            <w:tcW w:w="2581" w:type="dxa"/>
            <w:gridSpan w:val="3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主管部门编码</w:t>
            </w:r>
          </w:p>
        </w:tc>
        <w:tc>
          <w:tcPr>
            <w:tcW w:w="3544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项目单位</w:t>
            </w:r>
          </w:p>
        </w:tc>
        <w:tc>
          <w:tcPr>
            <w:tcW w:w="258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规划技术</w:t>
            </w:r>
            <w:r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谭学军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13327372312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项目起止时间</w:t>
            </w:r>
          </w:p>
        </w:tc>
        <w:tc>
          <w:tcPr>
            <w:tcW w:w="7655" w:type="dxa"/>
            <w:gridSpan w:val="9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2021年1月1日—2022年12月31日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项目资金申请（万元）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资金总额</w:t>
            </w:r>
          </w:p>
        </w:tc>
        <w:tc>
          <w:tcPr>
            <w:tcW w:w="524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380</w:t>
            </w:r>
            <w:r>
              <w:rPr>
                <w:rFonts w:hint="eastAsia"/>
                <w:szCs w:val="21"/>
              </w:rPr>
              <w:t>万元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一、财政拨款：</w:t>
            </w:r>
          </w:p>
        </w:tc>
        <w:tc>
          <w:tcPr>
            <w:tcW w:w="524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380</w:t>
            </w:r>
            <w:r>
              <w:rPr>
                <w:rFonts w:hint="eastAsia"/>
                <w:szCs w:val="21"/>
              </w:rPr>
              <w:t>万元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二、自有资金：</w:t>
            </w:r>
          </w:p>
        </w:tc>
        <w:tc>
          <w:tcPr>
            <w:tcW w:w="524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三、其他：</w:t>
            </w:r>
          </w:p>
        </w:tc>
        <w:tc>
          <w:tcPr>
            <w:tcW w:w="524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项目概况</w:t>
            </w:r>
          </w:p>
        </w:tc>
        <w:tc>
          <w:tcPr>
            <w:tcW w:w="7655" w:type="dxa"/>
            <w:gridSpan w:val="9"/>
            <w:vAlign w:val="center"/>
          </w:tcPr>
          <w:p>
            <w:pPr>
              <w:ind w:firstLine="420" w:firstLineChars="200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湖南省人民政府办公厅《关于降低实体经济企业成本的实施方案通知》（湘政办发[2018]751号）文件及市人民政府领导批示，由规划行政主管部门组织。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项目立项情况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项目立项的依据</w:t>
            </w:r>
          </w:p>
        </w:tc>
        <w:tc>
          <w:tcPr>
            <w:tcW w:w="5245" w:type="dxa"/>
            <w:gridSpan w:val="7"/>
            <w:vAlign w:val="center"/>
          </w:tcPr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湖南省人民政府办公厅《关于降低实体经济企业成本的实施方案通知》（湘政办发[2018]751号）文件及市人民政府领导批示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项目申报的可行性</w:t>
            </w:r>
          </w:p>
        </w:tc>
        <w:tc>
          <w:tcPr>
            <w:tcW w:w="524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项目申报的必要性</w:t>
            </w:r>
          </w:p>
        </w:tc>
        <w:tc>
          <w:tcPr>
            <w:tcW w:w="524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项目实施进度计划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项目实施内容</w:t>
            </w: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开始时间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完成时间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下达预算资金文件</w:t>
            </w: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工程项目规划设计、招投标</w:t>
            </w: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工程项目实施及验收</w:t>
            </w: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项目绩效目标</w:t>
            </w:r>
          </w:p>
        </w:tc>
        <w:tc>
          <w:tcPr>
            <w:tcW w:w="371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长期目标</w:t>
            </w:r>
          </w:p>
        </w:tc>
        <w:tc>
          <w:tcPr>
            <w:tcW w:w="3940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年度目标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715" w:type="dxa"/>
            <w:gridSpan w:val="4"/>
            <w:vAlign w:val="center"/>
          </w:tcPr>
          <w:p>
            <w:pPr>
              <w:ind w:firstLine="420" w:firstLineChars="200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完成</w:t>
            </w:r>
            <w:r>
              <w:rPr>
                <w:rFonts w:hint="eastAsia"/>
                <w:szCs w:val="21"/>
                <w:lang w:eastAsia="zh-CN"/>
              </w:rPr>
              <w:t>益阳中心城区规划技术服务工作</w:t>
            </w:r>
          </w:p>
        </w:tc>
        <w:tc>
          <w:tcPr>
            <w:tcW w:w="3940" w:type="dxa"/>
            <w:gridSpan w:val="5"/>
            <w:vAlign w:val="center"/>
          </w:tcPr>
          <w:p>
            <w:pPr>
              <w:ind w:firstLine="420" w:firstLineChars="200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完成益阳中心城区约</w:t>
            </w:r>
            <w:r>
              <w:rPr>
                <w:rFonts w:hint="eastAsia"/>
                <w:szCs w:val="21"/>
                <w:lang w:val="en-US" w:eastAsia="zh-CN"/>
              </w:rPr>
              <w:t>300万平方米</w:t>
            </w:r>
            <w:r>
              <w:rPr>
                <w:rFonts w:hint="eastAsia"/>
                <w:szCs w:val="21"/>
                <w:lang w:eastAsia="zh-CN"/>
              </w:rPr>
              <w:t>建设项目主要经济技术指标复核、</w:t>
            </w:r>
            <w:r>
              <w:rPr>
                <w:rFonts w:hint="eastAsia"/>
                <w:szCs w:val="21"/>
                <w:lang w:val="en-US" w:eastAsia="zh-CN"/>
              </w:rPr>
              <w:t>建筑面积复核、日照分析，240栋建筑放验线。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长期绩效指标</w:t>
            </w:r>
            <w:r>
              <w:rPr>
                <w:rFonts w:hint="eastAsia"/>
                <w:color w:val="FF0000"/>
                <w:szCs w:val="21"/>
              </w:rPr>
              <w:t>（至少填4个指标）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主要经济技术指标复核、</w:t>
            </w:r>
          </w:p>
        </w:tc>
        <w:tc>
          <w:tcPr>
            <w:tcW w:w="2131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完成中心城区建设项目的规划技术服务</w:t>
            </w:r>
          </w:p>
        </w:tc>
        <w:tc>
          <w:tcPr>
            <w:tcW w:w="180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按照约定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建筑面积复核</w:t>
            </w:r>
          </w:p>
        </w:tc>
        <w:tc>
          <w:tcPr>
            <w:tcW w:w="2131" w:type="dxa"/>
            <w:gridSpan w:val="3"/>
            <w:vMerge w:val="continue"/>
            <w:tcBorders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9" w:type="dxa"/>
            <w:gridSpan w:val="2"/>
            <w:vMerge w:val="continue"/>
            <w:tcBorders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日照分析</w:t>
            </w:r>
          </w:p>
        </w:tc>
        <w:tc>
          <w:tcPr>
            <w:tcW w:w="2131" w:type="dxa"/>
            <w:gridSpan w:val="3"/>
            <w:vMerge w:val="continue"/>
            <w:tcBorders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9" w:type="dxa"/>
            <w:gridSpan w:val="2"/>
            <w:vMerge w:val="continue"/>
            <w:tcBorders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放验线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完成中心城区建设项目</w:t>
            </w:r>
            <w:r>
              <w:rPr>
                <w:rFonts w:hint="eastAsia"/>
                <w:szCs w:val="21"/>
                <w:lang w:eastAsia="zh-CN"/>
              </w:rPr>
              <w:t>放验线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按照约定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项目资金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人工工资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严格管理，科学决策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达到设计预期效果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年度绩效指标</w:t>
            </w:r>
            <w:r>
              <w:rPr>
                <w:rFonts w:hint="eastAsia"/>
                <w:color w:val="FF0000"/>
                <w:szCs w:val="21"/>
              </w:rPr>
              <w:t>（至少填4个指标）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主要经济技术指标复核、</w:t>
            </w:r>
          </w:p>
        </w:tc>
        <w:tc>
          <w:tcPr>
            <w:tcW w:w="2131" w:type="dxa"/>
            <w:gridSpan w:val="3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2021年度中心城区建设项目的规划技术论证</w:t>
            </w:r>
          </w:p>
        </w:tc>
        <w:tc>
          <w:tcPr>
            <w:tcW w:w="180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300万平方米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建筑面积复核</w:t>
            </w:r>
          </w:p>
        </w:tc>
        <w:tc>
          <w:tcPr>
            <w:tcW w:w="2131" w:type="dxa"/>
            <w:gridSpan w:val="3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日照分析</w:t>
            </w:r>
          </w:p>
        </w:tc>
        <w:tc>
          <w:tcPr>
            <w:tcW w:w="2131" w:type="dxa"/>
            <w:gridSpan w:val="3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放验线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2021年度中心城区建设项目</w:t>
            </w:r>
            <w:r>
              <w:rPr>
                <w:rFonts w:hint="eastAsia"/>
                <w:szCs w:val="21"/>
                <w:lang w:eastAsia="zh-CN"/>
              </w:rPr>
              <w:t>放验线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240栋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项目资金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人工工资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严格管理，科学决策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达到设计预期效果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其他需要说明的问题</w:t>
            </w:r>
          </w:p>
        </w:tc>
        <w:tc>
          <w:tcPr>
            <w:tcW w:w="7655" w:type="dxa"/>
            <w:gridSpan w:val="9"/>
            <w:vAlign w:val="center"/>
          </w:tcPr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主管部门审核意见</w:t>
            </w:r>
          </w:p>
        </w:tc>
        <w:tc>
          <w:tcPr>
            <w:tcW w:w="7655" w:type="dxa"/>
            <w:gridSpan w:val="9"/>
            <w:vAlign w:val="bottom"/>
          </w:tcPr>
          <w:p>
            <w:pPr>
              <w:wordWrap w:val="0"/>
              <w:ind w:right="420"/>
              <w:rPr>
                <w:rFonts w:hint="eastAsia"/>
                <w:szCs w:val="21"/>
              </w:rPr>
            </w:pPr>
          </w:p>
          <w:p>
            <w:pPr>
              <w:wordWrap w:val="0"/>
              <w:ind w:right="420"/>
              <w:rPr>
                <w:rFonts w:hint="eastAsia"/>
                <w:szCs w:val="21"/>
              </w:rPr>
            </w:pPr>
          </w:p>
          <w:p>
            <w:pPr>
              <w:wordWrap w:val="0"/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  <w:p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        月 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财政部门审核意见</w:t>
            </w:r>
          </w:p>
        </w:tc>
        <w:tc>
          <w:tcPr>
            <w:tcW w:w="3715" w:type="dxa"/>
            <w:gridSpan w:val="4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部门预算管理科室审核意见：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1890" w:firstLineChars="9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 月    日</w:t>
            </w:r>
          </w:p>
        </w:tc>
        <w:tc>
          <w:tcPr>
            <w:tcW w:w="3940" w:type="dxa"/>
            <w:gridSpan w:val="5"/>
          </w:tcPr>
          <w:p>
            <w:pPr>
              <w:jc w:val="center"/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绩效管理科复核意见：</w:t>
            </w: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年    月    日</w:t>
            </w:r>
          </w:p>
        </w:tc>
      </w:tr>
    </w:tbl>
    <w:p>
      <w:pPr>
        <w:tabs>
          <w:tab w:val="left" w:pos="284"/>
        </w:tabs>
        <w:ind w:left="-140" w:leftChars="-67" w:right="-483" w:rightChars="-230" w:hanging="1"/>
        <w:rPr>
          <w:sz w:val="24"/>
          <w:szCs w:val="24"/>
        </w:rPr>
      </w:pPr>
      <w:r>
        <w:rPr>
          <w:rFonts w:hint="eastAsia"/>
          <w:sz w:val="24"/>
          <w:szCs w:val="24"/>
        </w:rPr>
        <w:t>填报人：           联系电话：            填报日期：       年    月    日</w:t>
      </w:r>
    </w:p>
    <w:sectPr>
      <w:footerReference r:id="rId3" w:type="default"/>
      <w:pgSz w:w="11906" w:h="16838"/>
      <w:pgMar w:top="1276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23092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97F32"/>
    <w:rsid w:val="000308F9"/>
    <w:rsid w:val="00042E35"/>
    <w:rsid w:val="0005164A"/>
    <w:rsid w:val="0006260E"/>
    <w:rsid w:val="00075F4B"/>
    <w:rsid w:val="000A1CE9"/>
    <w:rsid w:val="000E5BA2"/>
    <w:rsid w:val="00143589"/>
    <w:rsid w:val="00173187"/>
    <w:rsid w:val="00211D0D"/>
    <w:rsid w:val="00231128"/>
    <w:rsid w:val="002B0398"/>
    <w:rsid w:val="002C5782"/>
    <w:rsid w:val="00302944"/>
    <w:rsid w:val="0034031F"/>
    <w:rsid w:val="00357FDE"/>
    <w:rsid w:val="00371936"/>
    <w:rsid w:val="00435E83"/>
    <w:rsid w:val="00460D43"/>
    <w:rsid w:val="004961E0"/>
    <w:rsid w:val="00497F32"/>
    <w:rsid w:val="004C5465"/>
    <w:rsid w:val="005024D7"/>
    <w:rsid w:val="00537D67"/>
    <w:rsid w:val="00563910"/>
    <w:rsid w:val="00567031"/>
    <w:rsid w:val="005B7A7D"/>
    <w:rsid w:val="005D4F48"/>
    <w:rsid w:val="00645492"/>
    <w:rsid w:val="006C0A63"/>
    <w:rsid w:val="006C77E9"/>
    <w:rsid w:val="006D7D57"/>
    <w:rsid w:val="00721BA0"/>
    <w:rsid w:val="007C72B5"/>
    <w:rsid w:val="00961CBD"/>
    <w:rsid w:val="00971335"/>
    <w:rsid w:val="009A4B64"/>
    <w:rsid w:val="009B5456"/>
    <w:rsid w:val="009C6860"/>
    <w:rsid w:val="009E2A02"/>
    <w:rsid w:val="00A8136C"/>
    <w:rsid w:val="00AA6B10"/>
    <w:rsid w:val="00AB0A8F"/>
    <w:rsid w:val="00AD1606"/>
    <w:rsid w:val="00AD6041"/>
    <w:rsid w:val="00B07700"/>
    <w:rsid w:val="00B5155B"/>
    <w:rsid w:val="00B55993"/>
    <w:rsid w:val="00B76FA9"/>
    <w:rsid w:val="00B77193"/>
    <w:rsid w:val="00B8725E"/>
    <w:rsid w:val="00B92F16"/>
    <w:rsid w:val="00BA5F82"/>
    <w:rsid w:val="00BD18B8"/>
    <w:rsid w:val="00BE1DE2"/>
    <w:rsid w:val="00C2282C"/>
    <w:rsid w:val="00CD68C8"/>
    <w:rsid w:val="00D06BB5"/>
    <w:rsid w:val="00D116A4"/>
    <w:rsid w:val="00D14860"/>
    <w:rsid w:val="00D8444A"/>
    <w:rsid w:val="00D935C1"/>
    <w:rsid w:val="00DC1EDD"/>
    <w:rsid w:val="00DF4782"/>
    <w:rsid w:val="00E606B6"/>
    <w:rsid w:val="00E75864"/>
    <w:rsid w:val="00E92174"/>
    <w:rsid w:val="00EB09E5"/>
    <w:rsid w:val="00F0183F"/>
    <w:rsid w:val="00F06FF3"/>
    <w:rsid w:val="00F50A32"/>
    <w:rsid w:val="00F55614"/>
    <w:rsid w:val="00FA49FF"/>
    <w:rsid w:val="056266C8"/>
    <w:rsid w:val="102C29C9"/>
    <w:rsid w:val="11964632"/>
    <w:rsid w:val="1CA34ED3"/>
    <w:rsid w:val="1FEB2EE9"/>
    <w:rsid w:val="261A4B89"/>
    <w:rsid w:val="31EA1692"/>
    <w:rsid w:val="357C47A0"/>
    <w:rsid w:val="39E75099"/>
    <w:rsid w:val="3C20443C"/>
    <w:rsid w:val="4F132EAF"/>
    <w:rsid w:val="596B12AF"/>
    <w:rsid w:val="669E6938"/>
    <w:rsid w:val="6A3815F7"/>
    <w:rsid w:val="7644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1340</Characters>
  <Lines>11</Lines>
  <Paragraphs>3</Paragraphs>
  <TotalTime>0</TotalTime>
  <ScaleCrop>false</ScaleCrop>
  <LinksUpToDate>false</LinksUpToDate>
  <CharactersWithSpaces>1571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2018-07-13T13:04:00Z</dcterms:created>
  <dc:creator>Administrator</dc:creator>
  <cp:lastModifiedBy>彬彬</cp:lastModifiedBy>
  <dcterms:modified xsi:type="dcterms:W3CDTF">2020-12-25T08:25:39Z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