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重点项目绩效目标申报表</w:t>
      </w:r>
    </w:p>
    <w:p>
      <w:pPr>
        <w:jc w:val="center"/>
        <w:rPr>
          <w:sz w:val="30"/>
          <w:szCs w:val="30"/>
        </w:rPr>
      </w:pPr>
      <w:r>
        <w:rPr>
          <w:rFonts w:hint="eastAsia"/>
          <w:sz w:val="30"/>
          <w:szCs w:val="30"/>
        </w:rPr>
        <w:t>（2021年度）</w:t>
      </w:r>
    </w:p>
    <w:p>
      <w:pPr>
        <w:tabs>
          <w:tab w:val="left" w:pos="142"/>
          <w:tab w:val="left" w:pos="284"/>
        </w:tabs>
        <w:ind w:left="-283" w:leftChars="-135"/>
        <w:rPr>
          <w:sz w:val="24"/>
          <w:szCs w:val="24"/>
        </w:rPr>
      </w:pPr>
      <w:r>
        <w:rPr>
          <w:rFonts w:hint="eastAsia"/>
          <w:sz w:val="24"/>
          <w:szCs w:val="24"/>
        </w:rPr>
        <w:t>填报单位（盖章）：</w:t>
      </w:r>
      <w:r>
        <w:rPr>
          <w:rFonts w:hint="eastAsia"/>
          <w:szCs w:val="21"/>
        </w:rPr>
        <w:t>益阳市自然资源和规划局</w:t>
      </w:r>
    </w:p>
    <w:tbl>
      <w:tblPr>
        <w:tblStyle w:val="4"/>
        <w:tblW w:w="921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0"/>
        <w:gridCol w:w="1913"/>
        <w:gridCol w:w="497"/>
        <w:gridCol w:w="1417"/>
        <w:gridCol w:w="142"/>
        <w:gridCol w:w="1134"/>
        <w:gridCol w:w="638"/>
        <w:gridCol w:w="496"/>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项目名称</w:t>
            </w:r>
          </w:p>
        </w:tc>
        <w:tc>
          <w:tcPr>
            <w:tcW w:w="2410" w:type="dxa"/>
            <w:gridSpan w:val="2"/>
            <w:vAlign w:val="center"/>
          </w:tcPr>
          <w:p>
            <w:pPr>
              <w:jc w:val="center"/>
              <w:rPr>
                <w:szCs w:val="21"/>
              </w:rPr>
            </w:pPr>
            <w:bookmarkStart w:id="0" w:name="_GoBack"/>
            <w:r>
              <w:rPr>
                <w:rFonts w:hint="eastAsia" w:ascii="Times New Roman" w:hAnsi="Times New Roman"/>
                <w:szCs w:val="21"/>
              </w:rPr>
              <w:t>益阳市国土空间总体规划（</w:t>
            </w:r>
            <w:r>
              <w:rPr>
                <w:rFonts w:ascii="Times New Roman" w:hAnsi="Times New Roman"/>
                <w:szCs w:val="21"/>
              </w:rPr>
              <w:t>2020-2035</w:t>
            </w:r>
            <w:r>
              <w:rPr>
                <w:rFonts w:hint="eastAsia" w:ascii="Times New Roman" w:hAnsi="Times New Roman"/>
                <w:szCs w:val="21"/>
              </w:rPr>
              <w:t>年）</w:t>
            </w:r>
            <w:bookmarkEnd w:id="0"/>
          </w:p>
        </w:tc>
        <w:tc>
          <w:tcPr>
            <w:tcW w:w="1559" w:type="dxa"/>
            <w:gridSpan w:val="2"/>
            <w:vAlign w:val="center"/>
          </w:tcPr>
          <w:p>
            <w:pPr>
              <w:jc w:val="center"/>
              <w:rPr>
                <w:szCs w:val="21"/>
              </w:rPr>
            </w:pPr>
            <w:r>
              <w:rPr>
                <w:rFonts w:hint="eastAsia"/>
                <w:szCs w:val="21"/>
              </w:rPr>
              <w:t>项目属性</w:t>
            </w:r>
          </w:p>
        </w:tc>
        <w:tc>
          <w:tcPr>
            <w:tcW w:w="3686" w:type="dxa"/>
            <w:gridSpan w:val="4"/>
            <w:vAlign w:val="center"/>
          </w:tcPr>
          <w:p>
            <w:pPr>
              <w:jc w:val="center"/>
              <w:rPr>
                <w:szCs w:val="21"/>
              </w:rPr>
            </w:pPr>
            <w:r>
              <w:rPr>
                <w:rFonts w:hint="eastAsia"/>
                <w:szCs w:val="21"/>
              </w:rPr>
              <w:t>新增项目</w:t>
            </w:r>
            <w:r>
              <w:rPr>
                <w:rFonts w:hint="eastAsia" w:ascii="宋体" w:hAnsi="宋体"/>
                <w:szCs w:val="21"/>
              </w:rPr>
              <w:t>（）    延续项目（√）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主管部门</w:t>
            </w:r>
          </w:p>
        </w:tc>
        <w:tc>
          <w:tcPr>
            <w:tcW w:w="2410" w:type="dxa"/>
            <w:gridSpan w:val="2"/>
            <w:vAlign w:val="center"/>
          </w:tcPr>
          <w:p>
            <w:pPr>
              <w:jc w:val="center"/>
              <w:rPr>
                <w:szCs w:val="21"/>
              </w:rPr>
            </w:pPr>
            <w:r>
              <w:rPr>
                <w:rFonts w:hint="eastAsia"/>
                <w:szCs w:val="21"/>
              </w:rPr>
              <w:t>益阳市自然资源和规划局</w:t>
            </w:r>
          </w:p>
        </w:tc>
        <w:tc>
          <w:tcPr>
            <w:tcW w:w="1559" w:type="dxa"/>
            <w:gridSpan w:val="2"/>
            <w:vAlign w:val="center"/>
          </w:tcPr>
          <w:p>
            <w:pPr>
              <w:jc w:val="center"/>
              <w:rPr>
                <w:szCs w:val="21"/>
              </w:rPr>
            </w:pPr>
            <w:r>
              <w:rPr>
                <w:rFonts w:hint="eastAsia"/>
                <w:szCs w:val="21"/>
              </w:rPr>
              <w:t>主管部门编码</w:t>
            </w:r>
          </w:p>
        </w:tc>
        <w:tc>
          <w:tcPr>
            <w:tcW w:w="3686" w:type="dxa"/>
            <w:gridSpan w:val="4"/>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项目单位</w:t>
            </w:r>
          </w:p>
        </w:tc>
        <w:tc>
          <w:tcPr>
            <w:tcW w:w="2410" w:type="dxa"/>
            <w:gridSpan w:val="2"/>
            <w:vAlign w:val="center"/>
          </w:tcPr>
          <w:p>
            <w:pPr>
              <w:jc w:val="center"/>
              <w:rPr>
                <w:szCs w:val="21"/>
              </w:rPr>
            </w:pPr>
            <w:r>
              <w:rPr>
                <w:rFonts w:hint="eastAsia"/>
                <w:szCs w:val="21"/>
              </w:rPr>
              <w:t>益阳市自然资源和规划局</w:t>
            </w:r>
          </w:p>
        </w:tc>
        <w:tc>
          <w:tcPr>
            <w:tcW w:w="1559" w:type="dxa"/>
            <w:gridSpan w:val="2"/>
            <w:vAlign w:val="center"/>
          </w:tcPr>
          <w:p>
            <w:pPr>
              <w:jc w:val="center"/>
              <w:rPr>
                <w:szCs w:val="21"/>
              </w:rPr>
            </w:pPr>
            <w:r>
              <w:rPr>
                <w:rFonts w:hint="eastAsia"/>
                <w:szCs w:val="21"/>
              </w:rPr>
              <w:t>项目负责人</w:t>
            </w:r>
          </w:p>
        </w:tc>
        <w:tc>
          <w:tcPr>
            <w:tcW w:w="1134" w:type="dxa"/>
            <w:vAlign w:val="center"/>
          </w:tcPr>
          <w:p>
            <w:pPr>
              <w:jc w:val="center"/>
              <w:rPr>
                <w:szCs w:val="21"/>
              </w:rPr>
            </w:pPr>
            <w:r>
              <w:rPr>
                <w:rFonts w:hint="eastAsia"/>
                <w:szCs w:val="21"/>
              </w:rPr>
              <w:t>张红艳</w:t>
            </w:r>
          </w:p>
        </w:tc>
        <w:tc>
          <w:tcPr>
            <w:tcW w:w="1134" w:type="dxa"/>
            <w:gridSpan w:val="2"/>
            <w:vAlign w:val="center"/>
          </w:tcPr>
          <w:p>
            <w:pPr>
              <w:jc w:val="center"/>
              <w:rPr>
                <w:szCs w:val="21"/>
              </w:rPr>
            </w:pPr>
            <w:r>
              <w:rPr>
                <w:rFonts w:hint="eastAsia"/>
                <w:szCs w:val="21"/>
              </w:rPr>
              <w:t>联系电话</w:t>
            </w:r>
          </w:p>
        </w:tc>
        <w:tc>
          <w:tcPr>
            <w:tcW w:w="1418" w:type="dxa"/>
            <w:vAlign w:val="center"/>
          </w:tcPr>
          <w:p>
            <w:pPr>
              <w:jc w:val="center"/>
              <w:rPr>
                <w:szCs w:val="21"/>
              </w:rPr>
            </w:pPr>
            <w:r>
              <w:rPr>
                <w:rFonts w:hint="eastAsia"/>
                <w:szCs w:val="21"/>
              </w:rPr>
              <w:t>13973781698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项目起止时间</w:t>
            </w:r>
          </w:p>
        </w:tc>
        <w:tc>
          <w:tcPr>
            <w:tcW w:w="7655" w:type="dxa"/>
            <w:gridSpan w:val="8"/>
            <w:vAlign w:val="center"/>
          </w:tcPr>
          <w:p>
            <w:pPr>
              <w:jc w:val="center"/>
              <w:rPr>
                <w:szCs w:val="21"/>
              </w:rPr>
            </w:pPr>
            <w:r>
              <w:rPr>
                <w:rFonts w:hint="eastAsia"/>
                <w:szCs w:val="21"/>
              </w:rPr>
              <w:t>2019年5月28日—2021年12月31日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项目资金申请（万元）</w:t>
            </w:r>
          </w:p>
        </w:tc>
        <w:tc>
          <w:tcPr>
            <w:tcW w:w="2410" w:type="dxa"/>
            <w:gridSpan w:val="2"/>
            <w:vAlign w:val="center"/>
          </w:tcPr>
          <w:p>
            <w:pPr>
              <w:jc w:val="center"/>
              <w:rPr>
                <w:szCs w:val="21"/>
              </w:rPr>
            </w:pPr>
            <w:r>
              <w:rPr>
                <w:rFonts w:hint="eastAsia"/>
                <w:szCs w:val="21"/>
              </w:rPr>
              <w:t>资金总额</w:t>
            </w:r>
          </w:p>
        </w:tc>
        <w:tc>
          <w:tcPr>
            <w:tcW w:w="5245" w:type="dxa"/>
            <w:gridSpan w:val="6"/>
            <w:vAlign w:val="center"/>
          </w:tcPr>
          <w:p>
            <w:pPr>
              <w:jc w:val="center"/>
              <w:rPr>
                <w:szCs w:val="21"/>
              </w:rPr>
            </w:pPr>
            <w:r>
              <w:rPr>
                <w:rFonts w:hint="eastAsia"/>
                <w:szCs w:val="21"/>
              </w:rPr>
              <w:t>1650万元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一、财政拨款：</w:t>
            </w:r>
          </w:p>
        </w:tc>
        <w:tc>
          <w:tcPr>
            <w:tcW w:w="5245" w:type="dxa"/>
            <w:gridSpan w:val="6"/>
            <w:vAlign w:val="center"/>
          </w:tcPr>
          <w:p>
            <w:pPr>
              <w:jc w:val="center"/>
              <w:rPr>
                <w:szCs w:val="21"/>
              </w:rPr>
            </w:pPr>
            <w:r>
              <w:rPr>
                <w:rFonts w:hint="eastAsia"/>
                <w:szCs w:val="21"/>
              </w:rPr>
              <w:t>1650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二、自有资金：</w:t>
            </w:r>
          </w:p>
        </w:tc>
        <w:tc>
          <w:tcPr>
            <w:tcW w:w="5245"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三、其他：</w:t>
            </w:r>
          </w:p>
        </w:tc>
        <w:tc>
          <w:tcPr>
            <w:tcW w:w="5245"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项目概况</w:t>
            </w:r>
          </w:p>
        </w:tc>
        <w:tc>
          <w:tcPr>
            <w:tcW w:w="7655" w:type="dxa"/>
            <w:gridSpan w:val="8"/>
            <w:vAlign w:val="center"/>
          </w:tcPr>
          <w:p>
            <w:pPr>
              <w:jc w:val="left"/>
              <w:rPr>
                <w:szCs w:val="21"/>
              </w:rPr>
            </w:pPr>
            <w:r>
              <w:rPr>
                <w:szCs w:val="21"/>
              </w:rPr>
              <w:t>本次工作任务要形成以益阳市国土空间总体规划成果为核心的益阳市国土空间规划“1+1+X+Y+Z”的规划成果体系</w:t>
            </w:r>
            <w:r>
              <w:rPr>
                <w:rFonts w:hint="eastAsia"/>
                <w:szCs w:val="21"/>
              </w:rPr>
              <w:t>，</w:t>
            </w:r>
            <w:r>
              <w:rPr>
                <w:szCs w:val="21"/>
              </w:rPr>
              <w:t>规划范围为益阳市行政辖区全域，分为市域规划、市辖区（含中心城区）规划两个层次，重点研究市本级及所辖乡镇和城镇集中建设区。</w:t>
            </w:r>
            <w:r>
              <w:rPr>
                <w:rFonts w:hint="eastAsia"/>
                <w:szCs w:val="21"/>
              </w:rPr>
              <w:t>目标为</w:t>
            </w:r>
            <w:r>
              <w:rPr>
                <w:szCs w:val="21"/>
              </w:rPr>
              <w:t>加快编制完成《益阳市国土空间总体规划（2019—2035）》，逐步建立我市“三级三类”国土空间规划体系。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项目立项情况</w:t>
            </w:r>
          </w:p>
        </w:tc>
        <w:tc>
          <w:tcPr>
            <w:tcW w:w="2410" w:type="dxa"/>
            <w:gridSpan w:val="2"/>
            <w:vAlign w:val="center"/>
          </w:tcPr>
          <w:p>
            <w:pPr>
              <w:jc w:val="center"/>
              <w:rPr>
                <w:szCs w:val="21"/>
              </w:rPr>
            </w:pPr>
            <w:r>
              <w:rPr>
                <w:rFonts w:hint="eastAsia"/>
                <w:szCs w:val="21"/>
              </w:rPr>
              <w:t>项目立项的依据</w:t>
            </w:r>
          </w:p>
        </w:tc>
        <w:tc>
          <w:tcPr>
            <w:tcW w:w="5245" w:type="dxa"/>
            <w:gridSpan w:val="6"/>
            <w:vAlign w:val="center"/>
          </w:tcPr>
          <w:p>
            <w:pPr>
              <w:jc w:val="center"/>
              <w:rPr>
                <w:szCs w:val="21"/>
              </w:rPr>
            </w:pPr>
            <w:r>
              <w:rPr>
                <w:rFonts w:hint="eastAsia"/>
                <w:szCs w:val="21"/>
              </w:rPr>
              <w:t>中共益阳市委办公室 益阳市人民政府办公室关于印发《益阳市国土空间总体规划（2019-2035年）编制工作方案》的通知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项目申报的可行性</w:t>
            </w:r>
          </w:p>
        </w:tc>
        <w:tc>
          <w:tcPr>
            <w:tcW w:w="5245" w:type="dxa"/>
            <w:gridSpan w:val="6"/>
            <w:vAlign w:val="center"/>
          </w:tcPr>
          <w:p>
            <w:pPr>
              <w:jc w:val="center"/>
              <w:rPr>
                <w:szCs w:val="21"/>
              </w:rPr>
            </w:pPr>
            <w:r>
              <w:rPr>
                <w:rFonts w:hint="eastAsia"/>
                <w:szCs w:val="21"/>
              </w:rPr>
              <w:t>国务院组建自然资源部，其主要职责是，对自然资源开发利用和保护进行监管，建立空间规划体系并监督实施，履行全民所有各类自然资源资产所有者职责等。自上而下的改革，编制益阳市国土空间规划是可行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项目申报的必要性</w:t>
            </w:r>
          </w:p>
        </w:tc>
        <w:tc>
          <w:tcPr>
            <w:tcW w:w="5245" w:type="dxa"/>
            <w:gridSpan w:val="6"/>
            <w:vAlign w:val="center"/>
          </w:tcPr>
          <w:p>
            <w:pPr>
              <w:jc w:val="center"/>
              <w:rPr>
                <w:szCs w:val="21"/>
              </w:rPr>
            </w:pPr>
            <w:r>
              <w:rPr>
                <w:rFonts w:hint="eastAsia"/>
                <w:szCs w:val="21"/>
              </w:rPr>
              <w:t>益阳市城市总体规划在2020年到期，为了项目落地和城市发展，编制新的益阳市国土空间规划很有必要。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项目实施进度计划</w:t>
            </w:r>
          </w:p>
        </w:tc>
        <w:tc>
          <w:tcPr>
            <w:tcW w:w="2410" w:type="dxa"/>
            <w:gridSpan w:val="2"/>
            <w:vAlign w:val="center"/>
          </w:tcPr>
          <w:p>
            <w:pPr>
              <w:jc w:val="center"/>
              <w:rPr>
                <w:szCs w:val="21"/>
              </w:rPr>
            </w:pPr>
            <w:r>
              <w:rPr>
                <w:rFonts w:hint="eastAsia"/>
                <w:szCs w:val="21"/>
              </w:rPr>
              <w:t>项目实施内容</w:t>
            </w:r>
          </w:p>
        </w:tc>
        <w:tc>
          <w:tcPr>
            <w:tcW w:w="2693" w:type="dxa"/>
            <w:gridSpan w:val="3"/>
            <w:vAlign w:val="center"/>
          </w:tcPr>
          <w:p>
            <w:pPr>
              <w:jc w:val="center"/>
              <w:rPr>
                <w:szCs w:val="21"/>
              </w:rPr>
            </w:pPr>
            <w:r>
              <w:rPr>
                <w:rFonts w:hint="eastAsia"/>
                <w:szCs w:val="21"/>
              </w:rPr>
              <w:t>开始时间</w:t>
            </w:r>
          </w:p>
        </w:tc>
        <w:tc>
          <w:tcPr>
            <w:tcW w:w="2552" w:type="dxa"/>
            <w:gridSpan w:val="3"/>
            <w:vAlign w:val="center"/>
          </w:tcPr>
          <w:p>
            <w:pPr>
              <w:jc w:val="center"/>
              <w:rPr>
                <w:szCs w:val="21"/>
              </w:rPr>
            </w:pPr>
            <w:r>
              <w:rPr>
                <w:rFonts w:hint="eastAsia"/>
                <w:szCs w:val="21"/>
              </w:rPr>
              <w:t>完成时间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前期工作</w:t>
            </w:r>
          </w:p>
        </w:tc>
        <w:tc>
          <w:tcPr>
            <w:tcW w:w="2693" w:type="dxa"/>
            <w:gridSpan w:val="3"/>
            <w:vAlign w:val="center"/>
          </w:tcPr>
          <w:p>
            <w:pPr>
              <w:jc w:val="center"/>
              <w:rPr>
                <w:szCs w:val="21"/>
              </w:rPr>
            </w:pPr>
            <w:r>
              <w:rPr>
                <w:rFonts w:hint="eastAsia"/>
                <w:szCs w:val="21"/>
              </w:rPr>
              <w:t>2019年5月28日</w:t>
            </w:r>
          </w:p>
        </w:tc>
        <w:tc>
          <w:tcPr>
            <w:tcW w:w="2552" w:type="dxa"/>
            <w:gridSpan w:val="3"/>
            <w:vAlign w:val="center"/>
          </w:tcPr>
          <w:p>
            <w:pPr>
              <w:jc w:val="center"/>
              <w:rPr>
                <w:szCs w:val="21"/>
              </w:rPr>
            </w:pPr>
            <w:r>
              <w:rPr>
                <w:rFonts w:hint="eastAsia"/>
                <w:szCs w:val="21"/>
              </w:rPr>
              <w:t>2019年10月31日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编制工作</w:t>
            </w:r>
          </w:p>
        </w:tc>
        <w:tc>
          <w:tcPr>
            <w:tcW w:w="2693" w:type="dxa"/>
            <w:gridSpan w:val="3"/>
            <w:vAlign w:val="center"/>
          </w:tcPr>
          <w:p>
            <w:pPr>
              <w:jc w:val="center"/>
              <w:rPr>
                <w:szCs w:val="21"/>
              </w:rPr>
            </w:pPr>
            <w:r>
              <w:rPr>
                <w:rFonts w:hint="eastAsia"/>
                <w:szCs w:val="21"/>
              </w:rPr>
              <w:t>2019年11月1日</w:t>
            </w:r>
          </w:p>
        </w:tc>
        <w:tc>
          <w:tcPr>
            <w:tcW w:w="2552" w:type="dxa"/>
            <w:gridSpan w:val="3"/>
            <w:vAlign w:val="center"/>
          </w:tcPr>
          <w:p>
            <w:pPr>
              <w:jc w:val="center"/>
              <w:rPr>
                <w:szCs w:val="21"/>
              </w:rPr>
            </w:pPr>
            <w:r>
              <w:rPr>
                <w:rFonts w:hint="eastAsia"/>
                <w:szCs w:val="21"/>
              </w:rPr>
              <w:t>2020年8月31日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报批实施工作</w:t>
            </w:r>
          </w:p>
        </w:tc>
        <w:tc>
          <w:tcPr>
            <w:tcW w:w="2693" w:type="dxa"/>
            <w:gridSpan w:val="3"/>
            <w:vAlign w:val="center"/>
          </w:tcPr>
          <w:p>
            <w:pPr>
              <w:jc w:val="center"/>
              <w:rPr>
                <w:szCs w:val="21"/>
              </w:rPr>
            </w:pPr>
            <w:r>
              <w:rPr>
                <w:rFonts w:hint="eastAsia"/>
                <w:szCs w:val="21"/>
              </w:rPr>
              <w:t>2020年9月1日</w:t>
            </w:r>
          </w:p>
        </w:tc>
        <w:tc>
          <w:tcPr>
            <w:tcW w:w="2552" w:type="dxa"/>
            <w:gridSpan w:val="3"/>
            <w:vAlign w:val="center"/>
          </w:tcPr>
          <w:p>
            <w:pPr>
              <w:jc w:val="center"/>
              <w:rPr>
                <w:szCs w:val="21"/>
              </w:rPr>
            </w:pPr>
            <w:r>
              <w:rPr>
                <w:rFonts w:hint="eastAsia"/>
                <w:szCs w:val="21"/>
              </w:rPr>
              <w:t>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项目绩效目标</w:t>
            </w:r>
          </w:p>
        </w:tc>
        <w:tc>
          <w:tcPr>
            <w:tcW w:w="3827" w:type="dxa"/>
            <w:gridSpan w:val="3"/>
            <w:vAlign w:val="center"/>
          </w:tcPr>
          <w:p>
            <w:pPr>
              <w:jc w:val="center"/>
              <w:rPr>
                <w:szCs w:val="21"/>
              </w:rPr>
            </w:pPr>
            <w:r>
              <w:rPr>
                <w:rFonts w:hint="eastAsia"/>
                <w:szCs w:val="21"/>
              </w:rPr>
              <w:t>长期目标</w:t>
            </w:r>
          </w:p>
        </w:tc>
        <w:tc>
          <w:tcPr>
            <w:tcW w:w="3828" w:type="dxa"/>
            <w:gridSpan w:val="5"/>
            <w:vAlign w:val="center"/>
          </w:tcPr>
          <w:p>
            <w:pPr>
              <w:jc w:val="center"/>
              <w:rPr>
                <w:szCs w:val="21"/>
              </w:rPr>
            </w:pPr>
            <w:r>
              <w:rPr>
                <w:rFonts w:hint="eastAsia"/>
                <w:szCs w:val="21"/>
              </w:rPr>
              <w:t>年度目标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trPr>
        <w:tc>
          <w:tcPr>
            <w:tcW w:w="1560" w:type="dxa"/>
            <w:vMerge w:val="continue"/>
            <w:vAlign w:val="center"/>
          </w:tcPr>
          <w:p>
            <w:pPr>
              <w:jc w:val="center"/>
              <w:rPr>
                <w:szCs w:val="21"/>
              </w:rPr>
            </w:pPr>
          </w:p>
        </w:tc>
        <w:tc>
          <w:tcPr>
            <w:tcW w:w="3827" w:type="dxa"/>
            <w:gridSpan w:val="3"/>
            <w:vAlign w:val="center"/>
          </w:tcPr>
          <w:p>
            <w:pPr>
              <w:ind w:firstLine="315" w:firstLineChars="150"/>
              <w:jc w:val="left"/>
              <w:rPr>
                <w:szCs w:val="21"/>
              </w:rPr>
            </w:pPr>
            <w:r>
              <w:rPr>
                <w:rFonts w:ascii="Arial" w:hAnsi="Arial" w:cs="Arial"/>
                <w:shd w:val="clear" w:color="auto" w:fill="F9F9F9"/>
              </w:rPr>
              <w:t>基本建立国土空间规划体系，逐步建立“多规合一”的规划编制审批体系、实施监督体系、法规政策体系和技术标准体系</w:t>
            </w:r>
          </w:p>
        </w:tc>
        <w:tc>
          <w:tcPr>
            <w:tcW w:w="3828" w:type="dxa"/>
            <w:gridSpan w:val="5"/>
            <w:vAlign w:val="center"/>
          </w:tcPr>
          <w:p>
            <w:pPr>
              <w:jc w:val="left"/>
              <w:rPr>
                <w:szCs w:val="21"/>
              </w:rPr>
            </w:pPr>
            <w:r>
              <w:rPr>
                <w:rFonts w:hint="eastAsia" w:ascii="Arial" w:hAnsi="Arial" w:cs="Arial"/>
                <w:shd w:val="clear" w:color="auto" w:fill="F9F9F9"/>
              </w:rPr>
              <w:t>益阳市国土空间总体规划是国土空间规划体系在市级层面的顶层设计和排头兵，2021年完成益阳市国土空间总体规划的主体成果，报批并实施。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长期绩效指标（至少填4个指标，其他指标按要求填报）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2021年年底完成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城镇开发边界划定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r>
              <w:rPr>
                <w:rFonts w:hint="eastAsia"/>
                <w:szCs w:val="21"/>
              </w:rPr>
              <w:t>永久基本农田划定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r>
              <w:rPr>
                <w:rFonts w:hint="eastAsia"/>
                <w:szCs w:val="21"/>
              </w:rPr>
              <w:t>生态保护红线划定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r>
              <w:rPr>
                <w:rFonts w:hint="eastAsia"/>
                <w:szCs w:val="21"/>
              </w:rPr>
              <w:t>基层群众满意程度</w:t>
            </w:r>
          </w:p>
        </w:tc>
        <w:tc>
          <w:tcPr>
            <w:tcW w:w="1914" w:type="dxa"/>
            <w:gridSpan w:val="2"/>
            <w:vAlign w:val="center"/>
          </w:tcPr>
          <w:p>
            <w:pPr>
              <w:jc w:val="center"/>
              <w:rPr>
                <w:szCs w:val="21"/>
              </w:rPr>
            </w:pPr>
            <w:r>
              <w:rPr>
                <w:rFonts w:hint="eastAsia"/>
                <w:szCs w:val="21"/>
              </w:rPr>
              <w:t>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年度绩效指标（至少填4个指标，其他指标按要求填报）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项目年度完成情况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项目年度质量情况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项目年度完成时间</w:t>
            </w:r>
          </w:p>
        </w:tc>
        <w:tc>
          <w:tcPr>
            <w:tcW w:w="1914" w:type="dxa"/>
            <w:gridSpan w:val="2"/>
            <w:vAlign w:val="center"/>
          </w:tcPr>
          <w:p>
            <w:pPr>
              <w:jc w:val="center"/>
              <w:rPr>
                <w:szCs w:val="21"/>
              </w:rPr>
            </w:pPr>
            <w:r>
              <w:rPr>
                <w:rFonts w:hint="eastAsia"/>
                <w:szCs w:val="21"/>
              </w:rPr>
              <w:t>2021年年底完成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城镇开发边界划定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r>
              <w:rPr>
                <w:rFonts w:hint="eastAsia"/>
                <w:szCs w:val="21"/>
              </w:rPr>
              <w:t>永久基本农田划定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r>
              <w:rPr>
                <w:rFonts w:hint="eastAsia"/>
                <w:szCs w:val="21"/>
              </w:rPr>
              <w:t>生态保护红线划定</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r>
              <w:rPr>
                <w:rFonts w:hint="eastAsia"/>
                <w:szCs w:val="21"/>
              </w:rPr>
              <w:t>基层群众满意程度</w:t>
            </w:r>
          </w:p>
        </w:tc>
        <w:tc>
          <w:tcPr>
            <w:tcW w:w="1914" w:type="dxa"/>
            <w:gridSpan w:val="2"/>
            <w:vAlign w:val="center"/>
          </w:tcPr>
          <w:p>
            <w:pPr>
              <w:jc w:val="center"/>
              <w:rPr>
                <w:szCs w:val="21"/>
              </w:rPr>
            </w:pPr>
            <w:r>
              <w:rPr>
                <w:rFonts w:hint="eastAsia"/>
                <w:szCs w:val="21"/>
              </w:rPr>
              <w:t>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9" w:hRule="atLeast"/>
        </w:trPr>
        <w:tc>
          <w:tcPr>
            <w:tcW w:w="1560" w:type="dxa"/>
            <w:vAlign w:val="center"/>
          </w:tcPr>
          <w:p>
            <w:pPr>
              <w:jc w:val="center"/>
              <w:rPr>
                <w:szCs w:val="21"/>
              </w:rPr>
            </w:pPr>
            <w:r>
              <w:rPr>
                <w:rFonts w:hint="eastAsia"/>
                <w:szCs w:val="21"/>
              </w:rPr>
              <w:t>其他需要说明的问题</w:t>
            </w:r>
          </w:p>
        </w:tc>
        <w:tc>
          <w:tcPr>
            <w:tcW w:w="7655" w:type="dxa"/>
            <w:gridSpan w:val="8"/>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5" w:hRule="atLeast"/>
        </w:trPr>
        <w:tc>
          <w:tcPr>
            <w:tcW w:w="1560" w:type="dxa"/>
            <w:vAlign w:val="center"/>
          </w:tcPr>
          <w:p>
            <w:pPr>
              <w:jc w:val="center"/>
              <w:rPr>
                <w:szCs w:val="21"/>
              </w:rPr>
            </w:pPr>
            <w:r>
              <w:rPr>
                <w:rFonts w:hint="eastAsia"/>
                <w:szCs w:val="21"/>
              </w:rPr>
              <w:t>主管部门审核意见</w:t>
            </w:r>
          </w:p>
        </w:tc>
        <w:tc>
          <w:tcPr>
            <w:tcW w:w="7655" w:type="dxa"/>
            <w:gridSpan w:val="8"/>
            <w:vAlign w:val="bottom"/>
          </w:tcPr>
          <w:p>
            <w:pPr>
              <w:wordWrap w:val="0"/>
              <w:ind w:right="420"/>
              <w:rPr>
                <w:szCs w:val="21"/>
              </w:rPr>
            </w:pPr>
            <w:r>
              <w:rPr>
                <w:rFonts w:hint="eastAsia"/>
                <w:szCs w:val="21"/>
              </w:rPr>
              <w:t>（公章）</w:t>
            </w:r>
          </w:p>
          <w:p>
            <w:pPr>
              <w:wordWrap w:val="0"/>
              <w:jc w:val="right"/>
              <w:rPr>
                <w:szCs w:val="21"/>
              </w:rPr>
            </w:pPr>
            <w:r>
              <w:rPr>
                <w:rFonts w:hint="eastAsia"/>
                <w:szCs w:val="21"/>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4" w:hRule="atLeast"/>
        </w:trPr>
        <w:tc>
          <w:tcPr>
            <w:tcW w:w="1560" w:type="dxa"/>
            <w:vAlign w:val="center"/>
          </w:tcPr>
          <w:p>
            <w:pPr>
              <w:jc w:val="center"/>
              <w:rPr>
                <w:szCs w:val="21"/>
              </w:rPr>
            </w:pPr>
            <w:r>
              <w:rPr>
                <w:rFonts w:hint="eastAsia"/>
                <w:szCs w:val="21"/>
              </w:rPr>
              <w:t>财政部门审核意见</w:t>
            </w:r>
          </w:p>
        </w:tc>
        <w:tc>
          <w:tcPr>
            <w:tcW w:w="3827" w:type="dxa"/>
            <w:gridSpan w:val="3"/>
          </w:tcPr>
          <w:p>
            <w:pPr>
              <w:rPr>
                <w:szCs w:val="21"/>
              </w:rPr>
            </w:pPr>
          </w:p>
          <w:p>
            <w:pPr>
              <w:rPr>
                <w:szCs w:val="21"/>
              </w:rPr>
            </w:pPr>
            <w:r>
              <w:rPr>
                <w:rFonts w:hint="eastAsia"/>
                <w:szCs w:val="21"/>
              </w:rPr>
              <w:t>部门预算管理科室审核意见：</w:t>
            </w:r>
          </w:p>
          <w:p>
            <w:pPr>
              <w:rPr>
                <w:szCs w:val="21"/>
              </w:rPr>
            </w:pPr>
          </w:p>
          <w:p>
            <w:pPr>
              <w:rPr>
                <w:szCs w:val="21"/>
              </w:rPr>
            </w:pPr>
          </w:p>
          <w:p>
            <w:pPr>
              <w:rPr>
                <w:szCs w:val="21"/>
              </w:rPr>
            </w:pPr>
          </w:p>
          <w:p>
            <w:pPr>
              <w:rPr>
                <w:szCs w:val="21"/>
              </w:rPr>
            </w:pPr>
          </w:p>
          <w:p>
            <w:pPr>
              <w:rPr>
                <w:szCs w:val="21"/>
              </w:rPr>
            </w:pPr>
            <w:r>
              <w:rPr>
                <w:rFonts w:hint="eastAsia"/>
                <w:szCs w:val="21"/>
              </w:rPr>
              <w:t xml:space="preserve">                   年    月    日</w:t>
            </w:r>
          </w:p>
        </w:tc>
        <w:tc>
          <w:tcPr>
            <w:tcW w:w="3828" w:type="dxa"/>
            <w:gridSpan w:val="5"/>
            <w:vAlign w:val="center"/>
          </w:tcPr>
          <w:p>
            <w:pPr>
              <w:rPr>
                <w:szCs w:val="21"/>
              </w:rPr>
            </w:pPr>
            <w:r>
              <w:rPr>
                <w:rFonts w:hint="eastAsia"/>
                <w:szCs w:val="21"/>
              </w:rPr>
              <w:t>绩效管理科复核意见：</w:t>
            </w:r>
          </w:p>
          <w:p>
            <w:pPr>
              <w:rPr>
                <w:szCs w:val="21"/>
              </w:rPr>
            </w:pPr>
          </w:p>
          <w:p>
            <w:pPr>
              <w:rPr>
                <w:szCs w:val="21"/>
              </w:rPr>
            </w:pPr>
          </w:p>
          <w:p>
            <w:pPr>
              <w:rPr>
                <w:szCs w:val="21"/>
              </w:rPr>
            </w:pPr>
          </w:p>
          <w:p>
            <w:pPr>
              <w:rPr>
                <w:szCs w:val="21"/>
              </w:rPr>
            </w:pPr>
          </w:p>
          <w:p>
            <w:pPr>
              <w:jc w:val="center"/>
              <w:rPr>
                <w:szCs w:val="21"/>
              </w:rPr>
            </w:pPr>
            <w:r>
              <w:rPr>
                <w:rFonts w:hint="eastAsia"/>
                <w:szCs w:val="21"/>
              </w:rPr>
              <w:t xml:space="preserve">                   年    月    日</w:t>
            </w:r>
          </w:p>
        </w:tc>
      </w:tr>
    </w:tbl>
    <w:p>
      <w:pPr>
        <w:tabs>
          <w:tab w:val="left" w:pos="284"/>
        </w:tabs>
        <w:ind w:left="-140" w:leftChars="-67" w:right="-483" w:rightChars="-230" w:hanging="1"/>
        <w:rPr>
          <w:sz w:val="24"/>
          <w:szCs w:val="24"/>
        </w:rPr>
      </w:pPr>
      <w:r>
        <w:rPr>
          <w:rFonts w:hint="eastAsia"/>
          <w:sz w:val="24"/>
          <w:szCs w:val="24"/>
        </w:rPr>
        <w:t>填报人：张佳    联系电话：17373719315        填报日期：2020年12月24日</w:t>
      </w:r>
    </w:p>
    <w:p>
      <w:pPr>
        <w:tabs>
          <w:tab w:val="left" w:pos="284"/>
        </w:tabs>
        <w:ind w:right="-483" w:rightChars="-230"/>
        <w:rPr>
          <w:sz w:val="24"/>
          <w:szCs w:val="24"/>
        </w:rPr>
      </w:pPr>
    </w:p>
    <w:sectPr>
      <w:pgSz w:w="11906" w:h="16838"/>
      <w:pgMar w:top="1276"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7F32"/>
    <w:rsid w:val="0001472A"/>
    <w:rsid w:val="000212DF"/>
    <w:rsid w:val="00032C44"/>
    <w:rsid w:val="000414EB"/>
    <w:rsid w:val="00053AB6"/>
    <w:rsid w:val="00076AC9"/>
    <w:rsid w:val="000A1CE9"/>
    <w:rsid w:val="000A45D4"/>
    <w:rsid w:val="000D258F"/>
    <w:rsid w:val="000E5BA2"/>
    <w:rsid w:val="00143589"/>
    <w:rsid w:val="00167348"/>
    <w:rsid w:val="00173187"/>
    <w:rsid w:val="001D13DE"/>
    <w:rsid w:val="001D309A"/>
    <w:rsid w:val="001E7A09"/>
    <w:rsid w:val="00211985"/>
    <w:rsid w:val="002134D0"/>
    <w:rsid w:val="00253AB7"/>
    <w:rsid w:val="002A3A4A"/>
    <w:rsid w:val="002B0398"/>
    <w:rsid w:val="002B164C"/>
    <w:rsid w:val="002C5782"/>
    <w:rsid w:val="002C7A68"/>
    <w:rsid w:val="0034031F"/>
    <w:rsid w:val="00344C14"/>
    <w:rsid w:val="00357FDE"/>
    <w:rsid w:val="00371936"/>
    <w:rsid w:val="003C37B1"/>
    <w:rsid w:val="00415AAA"/>
    <w:rsid w:val="0045758E"/>
    <w:rsid w:val="00460D43"/>
    <w:rsid w:val="00485195"/>
    <w:rsid w:val="004961E0"/>
    <w:rsid w:val="00497F32"/>
    <w:rsid w:val="004C5465"/>
    <w:rsid w:val="004C6958"/>
    <w:rsid w:val="004D1C25"/>
    <w:rsid w:val="005024D7"/>
    <w:rsid w:val="00537D67"/>
    <w:rsid w:val="00556166"/>
    <w:rsid w:val="00570609"/>
    <w:rsid w:val="00587065"/>
    <w:rsid w:val="005908B5"/>
    <w:rsid w:val="00596F98"/>
    <w:rsid w:val="005B40B4"/>
    <w:rsid w:val="00622327"/>
    <w:rsid w:val="00661E64"/>
    <w:rsid w:val="006B2C8C"/>
    <w:rsid w:val="006C77E9"/>
    <w:rsid w:val="006D7D57"/>
    <w:rsid w:val="006E7960"/>
    <w:rsid w:val="00721BA0"/>
    <w:rsid w:val="0073370D"/>
    <w:rsid w:val="00733C1B"/>
    <w:rsid w:val="00750C83"/>
    <w:rsid w:val="007519B2"/>
    <w:rsid w:val="00754DB6"/>
    <w:rsid w:val="007872E3"/>
    <w:rsid w:val="007C604D"/>
    <w:rsid w:val="007C72B5"/>
    <w:rsid w:val="007C7A41"/>
    <w:rsid w:val="007E2125"/>
    <w:rsid w:val="007E2359"/>
    <w:rsid w:val="007F19A2"/>
    <w:rsid w:val="008111F3"/>
    <w:rsid w:val="00820BD9"/>
    <w:rsid w:val="00847026"/>
    <w:rsid w:val="0085081F"/>
    <w:rsid w:val="00880219"/>
    <w:rsid w:val="00923C86"/>
    <w:rsid w:val="009A10E9"/>
    <w:rsid w:val="009B5456"/>
    <w:rsid w:val="009C6860"/>
    <w:rsid w:val="009D2A4D"/>
    <w:rsid w:val="009D6F0C"/>
    <w:rsid w:val="009E54E9"/>
    <w:rsid w:val="00A01165"/>
    <w:rsid w:val="00A12753"/>
    <w:rsid w:val="00A25729"/>
    <w:rsid w:val="00A8136C"/>
    <w:rsid w:val="00A93F93"/>
    <w:rsid w:val="00AA6B10"/>
    <w:rsid w:val="00AB0A8F"/>
    <w:rsid w:val="00AD0236"/>
    <w:rsid w:val="00B26942"/>
    <w:rsid w:val="00B5155B"/>
    <w:rsid w:val="00B55993"/>
    <w:rsid w:val="00B76FA9"/>
    <w:rsid w:val="00B77193"/>
    <w:rsid w:val="00B8725E"/>
    <w:rsid w:val="00B92F16"/>
    <w:rsid w:val="00BA5F82"/>
    <w:rsid w:val="00BB48C7"/>
    <w:rsid w:val="00BC6AD6"/>
    <w:rsid w:val="00BD18B8"/>
    <w:rsid w:val="00BD4485"/>
    <w:rsid w:val="00BE1DE2"/>
    <w:rsid w:val="00C2282C"/>
    <w:rsid w:val="00CC1549"/>
    <w:rsid w:val="00D06BB5"/>
    <w:rsid w:val="00D267B1"/>
    <w:rsid w:val="00D521A3"/>
    <w:rsid w:val="00D93750"/>
    <w:rsid w:val="00DB7393"/>
    <w:rsid w:val="00DC1EDD"/>
    <w:rsid w:val="00DF4782"/>
    <w:rsid w:val="00E218DF"/>
    <w:rsid w:val="00E606B6"/>
    <w:rsid w:val="00EB7961"/>
    <w:rsid w:val="00ED2B19"/>
    <w:rsid w:val="00F00742"/>
    <w:rsid w:val="00F0183F"/>
    <w:rsid w:val="00F10684"/>
    <w:rsid w:val="00F55614"/>
    <w:rsid w:val="00F61E75"/>
    <w:rsid w:val="00F638A5"/>
    <w:rsid w:val="00F70BDD"/>
    <w:rsid w:val="00F76C91"/>
    <w:rsid w:val="00FA49FF"/>
    <w:rsid w:val="5A461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7">
    <w:name w:val="页眉 Char"/>
    <w:basedOn w:val="6"/>
    <w:link w:val="3"/>
    <w:semiHidden/>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1366</Words>
  <Characters>7788</Characters>
  <Lines>64</Lines>
  <Paragraphs>18</Paragraphs>
  <TotalTime>407</TotalTime>
  <ScaleCrop>false</ScaleCrop>
  <LinksUpToDate>false</LinksUpToDate>
  <CharactersWithSpaces>9136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2020-12-24T07:01:00Z</dcterms:created>
  <dc:creator>Administrator</dc:creator>
  <cp:lastModifiedBy>Administrator</cp:lastModifiedBy>
  <cp:lastPrinted>2022-01-19T06:55:00Z</cp:lastPrinted>
  <dcterms:modified xsi:type="dcterms:W3CDTF">2022-01-28T07:40:12Z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C6FC7AD58A7B49BAAAAC101F364E52C1</vt:lpwstr>
  </property>
</Properties>
</file>