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8B" w:rsidRDefault="0009078B">
      <w:pPr>
        <w:spacing w:before="0" w:line="240" w:lineRule="auto"/>
        <w:ind w:firstLineChars="0" w:firstLine="0"/>
        <w:jc w:val="center"/>
        <w:rPr>
          <w:rFonts w:ascii="宋体" w:hAnsi="宋体"/>
          <w:b/>
          <w:color w:val="000000" w:themeColor="text1"/>
          <w:kern w:val="44"/>
          <w:sz w:val="21"/>
        </w:rPr>
      </w:pPr>
      <w:bookmarkStart w:id="0" w:name="_GoBack"/>
      <w:bookmarkEnd w:id="0"/>
    </w:p>
    <w:p w:rsidR="0009078B" w:rsidRDefault="001F0028">
      <w:pPr>
        <w:spacing w:beforeAutospacing="1" w:after="100" w:afterAutospacing="1"/>
        <w:ind w:firstLineChars="0" w:firstLine="0"/>
        <w:jc w:val="center"/>
        <w:rPr>
          <w:b/>
          <w:color w:val="000000" w:themeColor="text1"/>
          <w:sz w:val="48"/>
          <w:szCs w:val="48"/>
        </w:rPr>
      </w:pPr>
      <w:r>
        <w:rPr>
          <w:rFonts w:hAnsi="宋体"/>
          <w:b/>
          <w:color w:val="000000" w:themeColor="text1"/>
          <w:sz w:val="48"/>
          <w:szCs w:val="48"/>
        </w:rPr>
        <w:t>益阳市市本级</w:t>
      </w:r>
      <w:r>
        <w:rPr>
          <w:b/>
          <w:color w:val="000000" w:themeColor="text1"/>
          <w:sz w:val="48"/>
          <w:szCs w:val="48"/>
        </w:rPr>
        <w:t>2022</w:t>
      </w:r>
      <w:r>
        <w:rPr>
          <w:b/>
          <w:color w:val="000000" w:themeColor="text1"/>
          <w:sz w:val="48"/>
          <w:szCs w:val="48"/>
        </w:rPr>
        <w:t>年度国有建设用地</w:t>
      </w:r>
    </w:p>
    <w:p w:rsidR="0009078B" w:rsidRDefault="001F0028">
      <w:pPr>
        <w:ind w:firstLine="964"/>
        <w:jc w:val="center"/>
        <w:rPr>
          <w:b/>
          <w:color w:val="000000" w:themeColor="text1"/>
          <w:sz w:val="48"/>
          <w:szCs w:val="48"/>
        </w:rPr>
      </w:pPr>
      <w:r>
        <w:rPr>
          <w:rFonts w:hint="eastAsia"/>
          <w:b/>
          <w:color w:val="000000" w:themeColor="text1"/>
          <w:sz w:val="48"/>
          <w:szCs w:val="48"/>
        </w:rPr>
        <w:t>储备和</w:t>
      </w:r>
      <w:r>
        <w:rPr>
          <w:b/>
          <w:color w:val="000000" w:themeColor="text1"/>
          <w:sz w:val="48"/>
          <w:szCs w:val="48"/>
        </w:rPr>
        <w:t>供应计划</w:t>
      </w:r>
    </w:p>
    <w:p w:rsidR="0009078B" w:rsidRDefault="0009078B">
      <w:pPr>
        <w:ind w:firstLine="964"/>
        <w:jc w:val="center"/>
        <w:rPr>
          <w:b/>
          <w:color w:val="000000" w:themeColor="text1"/>
          <w:sz w:val="48"/>
          <w:szCs w:val="48"/>
        </w:rPr>
      </w:pPr>
    </w:p>
    <w:p w:rsidR="0009078B" w:rsidRDefault="0009078B">
      <w:pPr>
        <w:ind w:firstLine="964"/>
        <w:rPr>
          <w:b/>
          <w:color w:val="000000" w:themeColor="text1"/>
          <w:sz w:val="48"/>
          <w:szCs w:val="48"/>
        </w:rPr>
      </w:pPr>
    </w:p>
    <w:p w:rsidR="0009078B" w:rsidRDefault="001F0028">
      <w:pPr>
        <w:spacing w:beforeLines="100" w:before="240" w:afterLines="100" w:after="240" w:line="360" w:lineRule="auto"/>
        <w:ind w:firstLine="964"/>
        <w:jc w:val="center"/>
        <w:rPr>
          <w:rFonts w:eastAsia="仿宋_GB2312"/>
          <w:b/>
          <w:color w:val="000000" w:themeColor="text1"/>
          <w:sz w:val="48"/>
          <w:szCs w:val="48"/>
        </w:rPr>
      </w:pPr>
      <w:r>
        <w:rPr>
          <w:rFonts w:eastAsia="仿宋_GB2312" w:hint="eastAsia"/>
          <w:b/>
          <w:color w:val="000000" w:themeColor="text1"/>
          <w:sz w:val="48"/>
          <w:szCs w:val="48"/>
        </w:rPr>
        <w:t>编</w:t>
      </w:r>
    </w:p>
    <w:p w:rsidR="0009078B" w:rsidRDefault="001F0028">
      <w:pPr>
        <w:spacing w:beforeLines="100" w:before="240" w:afterLines="100" w:after="240" w:line="360" w:lineRule="auto"/>
        <w:ind w:firstLine="964"/>
        <w:jc w:val="center"/>
        <w:rPr>
          <w:rFonts w:eastAsia="仿宋_GB2312"/>
          <w:b/>
          <w:color w:val="000000" w:themeColor="text1"/>
          <w:sz w:val="48"/>
          <w:szCs w:val="48"/>
        </w:rPr>
      </w:pPr>
      <w:r>
        <w:rPr>
          <w:rFonts w:eastAsia="仿宋_GB2312" w:hint="eastAsia"/>
          <w:b/>
          <w:color w:val="000000" w:themeColor="text1"/>
          <w:sz w:val="48"/>
          <w:szCs w:val="48"/>
        </w:rPr>
        <w:t>制</w:t>
      </w:r>
    </w:p>
    <w:p w:rsidR="0009078B" w:rsidRDefault="001F0028">
      <w:pPr>
        <w:spacing w:beforeLines="100" w:before="240" w:afterLines="100" w:after="240" w:line="360" w:lineRule="auto"/>
        <w:ind w:firstLine="964"/>
        <w:jc w:val="center"/>
        <w:rPr>
          <w:rFonts w:eastAsia="仿宋_GB2312"/>
          <w:b/>
          <w:color w:val="000000" w:themeColor="text1"/>
          <w:sz w:val="48"/>
          <w:szCs w:val="48"/>
        </w:rPr>
      </w:pPr>
      <w:r>
        <w:rPr>
          <w:rFonts w:eastAsia="仿宋_GB2312" w:hint="eastAsia"/>
          <w:b/>
          <w:color w:val="000000" w:themeColor="text1"/>
          <w:sz w:val="48"/>
          <w:szCs w:val="48"/>
        </w:rPr>
        <w:t>说</w:t>
      </w:r>
    </w:p>
    <w:p w:rsidR="0009078B" w:rsidRDefault="001F0028">
      <w:pPr>
        <w:spacing w:beforeLines="100" w:before="240" w:afterLines="100" w:after="240" w:line="360" w:lineRule="auto"/>
        <w:ind w:firstLine="964"/>
        <w:jc w:val="center"/>
        <w:rPr>
          <w:rFonts w:eastAsia="仿宋_GB2312"/>
          <w:b/>
          <w:color w:val="000000" w:themeColor="text1"/>
          <w:sz w:val="48"/>
          <w:szCs w:val="48"/>
        </w:rPr>
      </w:pPr>
      <w:r>
        <w:rPr>
          <w:rFonts w:eastAsia="仿宋_GB2312" w:hint="eastAsia"/>
          <w:b/>
          <w:color w:val="000000" w:themeColor="text1"/>
          <w:sz w:val="48"/>
          <w:szCs w:val="48"/>
        </w:rPr>
        <w:t>明</w:t>
      </w:r>
    </w:p>
    <w:p w:rsidR="0009078B" w:rsidRDefault="0009078B">
      <w:pPr>
        <w:spacing w:beforeAutospacing="1" w:after="100" w:afterAutospacing="1"/>
        <w:ind w:firstLineChars="0" w:firstLine="0"/>
        <w:rPr>
          <w:rFonts w:eastAsia="仿宋_GB2312"/>
          <w:b/>
          <w:color w:val="000000" w:themeColor="text1"/>
          <w:sz w:val="52"/>
          <w:szCs w:val="52"/>
        </w:rPr>
      </w:pPr>
    </w:p>
    <w:p w:rsidR="0009078B" w:rsidRDefault="001F0028">
      <w:pPr>
        <w:ind w:firstLine="958"/>
        <w:jc w:val="center"/>
        <w:rPr>
          <w:b/>
          <w:color w:val="000000" w:themeColor="text1"/>
          <w:spacing w:val="2"/>
          <w:sz w:val="32"/>
          <w:szCs w:val="32"/>
        </w:rPr>
      </w:pPr>
      <w:r>
        <w:rPr>
          <w:b/>
          <w:color w:val="000000" w:themeColor="text1"/>
          <w:spacing w:val="79"/>
          <w:sz w:val="32"/>
          <w:szCs w:val="32"/>
        </w:rPr>
        <w:t>益阳市</w:t>
      </w:r>
      <w:r>
        <w:rPr>
          <w:rFonts w:hint="eastAsia"/>
          <w:b/>
          <w:color w:val="000000" w:themeColor="text1"/>
          <w:spacing w:val="79"/>
          <w:sz w:val="32"/>
          <w:szCs w:val="32"/>
        </w:rPr>
        <w:t>自然资源和规划局</w:t>
      </w:r>
    </w:p>
    <w:p w:rsidR="0009078B" w:rsidRDefault="001F0028">
      <w:pPr>
        <w:spacing w:line="360" w:lineRule="auto"/>
        <w:ind w:firstLine="931"/>
        <w:jc w:val="center"/>
        <w:rPr>
          <w:b/>
          <w:color w:val="000000" w:themeColor="text1"/>
          <w:spacing w:val="40"/>
          <w:sz w:val="32"/>
          <w:szCs w:val="32"/>
        </w:rPr>
      </w:pPr>
      <w:r>
        <w:rPr>
          <w:b/>
          <w:color w:val="000000" w:themeColor="text1"/>
          <w:spacing w:val="72"/>
          <w:sz w:val="32"/>
          <w:szCs w:val="32"/>
        </w:rPr>
        <w:t>二</w:t>
      </w:r>
      <w:r>
        <w:rPr>
          <w:rFonts w:hint="eastAsia"/>
          <w:color w:val="000000" w:themeColor="text1"/>
          <w:spacing w:val="72"/>
          <w:sz w:val="32"/>
          <w:szCs w:val="32"/>
        </w:rPr>
        <w:t>〇</w:t>
      </w:r>
      <w:r>
        <w:rPr>
          <w:b/>
          <w:color w:val="000000" w:themeColor="text1"/>
          <w:spacing w:val="72"/>
          <w:sz w:val="32"/>
          <w:szCs w:val="32"/>
        </w:rPr>
        <w:t>二</w:t>
      </w:r>
      <w:r>
        <w:rPr>
          <w:rFonts w:hint="eastAsia"/>
          <w:b/>
          <w:color w:val="000000" w:themeColor="text1"/>
          <w:spacing w:val="72"/>
          <w:sz w:val="32"/>
          <w:szCs w:val="32"/>
        </w:rPr>
        <w:t>二</w:t>
      </w:r>
      <w:r>
        <w:rPr>
          <w:b/>
          <w:color w:val="000000" w:themeColor="text1"/>
          <w:spacing w:val="72"/>
          <w:sz w:val="32"/>
          <w:szCs w:val="32"/>
        </w:rPr>
        <w:t>年</w:t>
      </w:r>
      <w:r>
        <w:rPr>
          <w:rFonts w:hint="eastAsia"/>
          <w:b/>
          <w:color w:val="000000" w:themeColor="text1"/>
          <w:spacing w:val="72"/>
          <w:sz w:val="32"/>
          <w:szCs w:val="32"/>
        </w:rPr>
        <w:t>八</w:t>
      </w:r>
      <w:r>
        <w:rPr>
          <w:b/>
          <w:color w:val="000000" w:themeColor="text1"/>
          <w:sz w:val="32"/>
          <w:szCs w:val="32"/>
        </w:rPr>
        <w:t>月</w:t>
      </w:r>
    </w:p>
    <w:p w:rsidR="0009078B" w:rsidRDefault="0009078B">
      <w:pPr>
        <w:ind w:firstLineChars="71" w:firstLine="199"/>
        <w:rPr>
          <w:color w:val="000000" w:themeColor="text1"/>
        </w:rPr>
        <w:sectPr w:rsidR="0009078B">
          <w:headerReference w:type="even" r:id="rId9"/>
          <w:headerReference w:type="default" r:id="rId10"/>
          <w:footerReference w:type="even" r:id="rId11"/>
          <w:footerReference w:type="default" r:id="rId12"/>
          <w:headerReference w:type="first" r:id="rId13"/>
          <w:footerReference w:type="first" r:id="rId14"/>
          <w:pgSz w:w="11900" w:h="16821"/>
          <w:pgMar w:top="1440" w:right="1123" w:bottom="1123" w:left="1440" w:header="720" w:footer="720" w:gutter="0"/>
          <w:pgNumType w:fmt="upperRoman"/>
          <w:cols w:space="0"/>
          <w:docGrid w:linePitch="312"/>
        </w:sectPr>
      </w:pPr>
    </w:p>
    <w:p w:rsidR="0009078B" w:rsidRDefault="0009078B">
      <w:pPr>
        <w:spacing w:before="0" w:line="240" w:lineRule="auto"/>
        <w:ind w:firstLineChars="0" w:firstLine="0"/>
        <w:jc w:val="left"/>
        <w:rPr>
          <w:rFonts w:ascii="宋体" w:hAnsi="宋体"/>
          <w:b/>
          <w:color w:val="000000" w:themeColor="text1"/>
          <w:kern w:val="44"/>
          <w:sz w:val="21"/>
        </w:rPr>
      </w:pPr>
    </w:p>
    <w:sdt>
      <w:sdtPr>
        <w:rPr>
          <w:rFonts w:ascii="宋体" w:hAnsi="宋体"/>
          <w:b/>
          <w:color w:val="000000" w:themeColor="text1"/>
          <w:kern w:val="44"/>
          <w:sz w:val="21"/>
        </w:rPr>
        <w:id w:val="147471329"/>
        <w:docPartObj>
          <w:docPartGallery w:val="Table of Contents"/>
          <w:docPartUnique/>
        </w:docPartObj>
      </w:sdtPr>
      <w:sdtEndPr>
        <w:rPr>
          <w:rFonts w:ascii="Times New Roman" w:hAnsi="Times New Roman"/>
          <w:sz w:val="44"/>
        </w:rPr>
      </w:sdtEndPr>
      <w:sdtContent>
        <w:p w:rsidR="0009078B" w:rsidRDefault="001F0028">
          <w:pPr>
            <w:spacing w:before="0" w:line="240" w:lineRule="auto"/>
            <w:ind w:firstLineChars="0" w:firstLine="0"/>
            <w:jc w:val="center"/>
            <w:rPr>
              <w:color w:val="000000" w:themeColor="text1"/>
              <w:sz w:val="56"/>
              <w:szCs w:val="52"/>
            </w:rPr>
          </w:pPr>
          <w:r>
            <w:rPr>
              <w:rFonts w:ascii="宋体" w:hAnsi="宋体"/>
              <w:color w:val="000000" w:themeColor="text1"/>
              <w:sz w:val="44"/>
              <w:szCs w:val="52"/>
            </w:rPr>
            <w:t>目</w:t>
          </w:r>
          <w:r>
            <w:rPr>
              <w:rFonts w:ascii="宋体" w:hAnsi="宋体" w:hint="eastAsia"/>
              <w:color w:val="000000" w:themeColor="text1"/>
              <w:sz w:val="44"/>
              <w:szCs w:val="52"/>
            </w:rPr>
            <w:t xml:space="preserve">  </w:t>
          </w:r>
          <w:r>
            <w:rPr>
              <w:rFonts w:ascii="宋体" w:hAnsi="宋体"/>
              <w:color w:val="000000" w:themeColor="text1"/>
              <w:sz w:val="44"/>
              <w:szCs w:val="52"/>
            </w:rPr>
            <w:t>录</w:t>
          </w:r>
        </w:p>
        <w:p w:rsidR="0009078B" w:rsidRDefault="001F0028">
          <w:pPr>
            <w:pStyle w:val="10"/>
            <w:tabs>
              <w:tab w:val="right" w:leader="dot" w:pos="9327"/>
            </w:tabs>
            <w:ind w:firstLine="480"/>
            <w:rPr>
              <w:rFonts w:asciiTheme="minorHAnsi" w:eastAsiaTheme="minorEastAsia" w:hAnsiTheme="minorHAnsi" w:cstheme="minorBidi"/>
              <w:color w:val="000000" w:themeColor="text1"/>
              <w:kern w:val="2"/>
              <w:sz w:val="21"/>
              <w:szCs w:val="22"/>
            </w:rPr>
          </w:pPr>
          <w:r>
            <w:rPr>
              <w:color w:val="000000" w:themeColor="text1"/>
              <w:sz w:val="24"/>
              <w:szCs w:val="22"/>
            </w:rPr>
            <w:fldChar w:fldCharType="begin"/>
          </w:r>
          <w:r>
            <w:rPr>
              <w:color w:val="000000" w:themeColor="text1"/>
              <w:sz w:val="24"/>
              <w:szCs w:val="22"/>
            </w:rPr>
            <w:instrText xml:space="preserve">TOC \o "1-2" \h \u </w:instrText>
          </w:r>
          <w:r>
            <w:rPr>
              <w:color w:val="000000" w:themeColor="text1"/>
              <w:sz w:val="24"/>
              <w:szCs w:val="22"/>
            </w:rPr>
            <w:fldChar w:fldCharType="separate"/>
          </w:r>
          <w:hyperlink w:anchor="_Toc71888933" w:history="1">
            <w:r>
              <w:rPr>
                <w:rStyle w:val="af2"/>
                <w:rFonts w:hint="eastAsia"/>
                <w:color w:val="000000" w:themeColor="text1"/>
              </w:rPr>
              <w:t>第一章</w:t>
            </w:r>
            <w:r>
              <w:rPr>
                <w:rStyle w:val="af2"/>
                <w:color w:val="000000" w:themeColor="text1"/>
              </w:rPr>
              <w:t xml:space="preserve">  </w:t>
            </w:r>
            <w:r>
              <w:rPr>
                <w:rStyle w:val="af2"/>
                <w:rFonts w:hint="eastAsia"/>
                <w:color w:val="000000" w:themeColor="text1"/>
              </w:rPr>
              <w:t>计划编制概述</w:t>
            </w:r>
            <w:r>
              <w:rPr>
                <w:color w:val="000000" w:themeColor="text1"/>
              </w:rPr>
              <w:tab/>
            </w:r>
            <w:r>
              <w:rPr>
                <w:color w:val="000000" w:themeColor="text1"/>
              </w:rPr>
              <w:fldChar w:fldCharType="begin"/>
            </w:r>
            <w:r>
              <w:rPr>
                <w:color w:val="000000" w:themeColor="text1"/>
              </w:rPr>
              <w:instrText xml:space="preserve"> PAGEREF _Toc71888933 \h </w:instrText>
            </w:r>
            <w:r>
              <w:rPr>
                <w:color w:val="000000" w:themeColor="text1"/>
              </w:rPr>
            </w:r>
            <w:r>
              <w:rPr>
                <w:color w:val="000000" w:themeColor="text1"/>
              </w:rPr>
              <w:fldChar w:fldCharType="separate"/>
            </w:r>
            <w:r w:rsidR="004C7247">
              <w:rPr>
                <w:noProof/>
                <w:color w:val="000000" w:themeColor="text1"/>
              </w:rPr>
              <w:t>1</w:t>
            </w:r>
            <w:r>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34" w:history="1">
            <w:r w:rsidR="001F0028">
              <w:rPr>
                <w:rStyle w:val="af2"/>
                <w:rFonts w:hint="eastAsia"/>
                <w:color w:val="000000" w:themeColor="text1"/>
              </w:rPr>
              <w:t>第一节</w:t>
            </w:r>
            <w:r w:rsidR="001F0028">
              <w:rPr>
                <w:rStyle w:val="af2"/>
                <w:color w:val="000000" w:themeColor="text1"/>
              </w:rPr>
              <w:t xml:space="preserve"> </w:t>
            </w:r>
            <w:r w:rsidR="001F0028">
              <w:rPr>
                <w:rStyle w:val="af2"/>
                <w:rFonts w:hint="eastAsia"/>
                <w:color w:val="000000" w:themeColor="text1"/>
              </w:rPr>
              <w:t>区域基本情况</w:t>
            </w:r>
            <w:r w:rsidR="001F0028">
              <w:rPr>
                <w:color w:val="000000" w:themeColor="text1"/>
              </w:rPr>
              <w:tab/>
            </w:r>
            <w:r w:rsidR="001F0028">
              <w:rPr>
                <w:color w:val="000000" w:themeColor="text1"/>
              </w:rPr>
              <w:fldChar w:fldCharType="begin"/>
            </w:r>
            <w:r w:rsidR="001F0028">
              <w:rPr>
                <w:color w:val="000000" w:themeColor="text1"/>
              </w:rPr>
              <w:instrText xml:space="preserve"> PAGEREF _Toc71888934 \h </w:instrText>
            </w:r>
            <w:r w:rsidR="001F0028">
              <w:rPr>
                <w:color w:val="000000" w:themeColor="text1"/>
              </w:rPr>
            </w:r>
            <w:r w:rsidR="001F0028">
              <w:rPr>
                <w:color w:val="000000" w:themeColor="text1"/>
              </w:rPr>
              <w:fldChar w:fldCharType="separate"/>
            </w:r>
            <w:r w:rsidR="004C7247">
              <w:rPr>
                <w:noProof/>
                <w:color w:val="000000" w:themeColor="text1"/>
              </w:rPr>
              <w:t>1</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35" w:history="1">
            <w:r w:rsidR="001F0028">
              <w:rPr>
                <w:rStyle w:val="af2"/>
                <w:rFonts w:hint="eastAsia"/>
                <w:color w:val="000000" w:themeColor="text1"/>
              </w:rPr>
              <w:t>第二节</w:t>
            </w:r>
            <w:r w:rsidR="001F0028">
              <w:rPr>
                <w:rStyle w:val="af2"/>
                <w:color w:val="000000" w:themeColor="text1"/>
              </w:rPr>
              <w:t xml:space="preserve"> </w:t>
            </w:r>
            <w:r w:rsidR="001F0028">
              <w:rPr>
                <w:rStyle w:val="af2"/>
                <w:rFonts w:hint="eastAsia"/>
                <w:color w:val="000000" w:themeColor="text1"/>
              </w:rPr>
              <w:t>计划编制背景</w:t>
            </w:r>
            <w:r w:rsidR="001F0028">
              <w:rPr>
                <w:color w:val="000000" w:themeColor="text1"/>
              </w:rPr>
              <w:tab/>
            </w:r>
            <w:r w:rsidR="001F0028">
              <w:rPr>
                <w:color w:val="000000" w:themeColor="text1"/>
              </w:rPr>
              <w:fldChar w:fldCharType="begin"/>
            </w:r>
            <w:r w:rsidR="001F0028">
              <w:rPr>
                <w:color w:val="000000" w:themeColor="text1"/>
              </w:rPr>
              <w:instrText xml:space="preserve"> PAGEREF _Toc71888935 \h </w:instrText>
            </w:r>
            <w:r w:rsidR="001F0028">
              <w:rPr>
                <w:color w:val="000000" w:themeColor="text1"/>
              </w:rPr>
            </w:r>
            <w:r w:rsidR="001F0028">
              <w:rPr>
                <w:color w:val="000000" w:themeColor="text1"/>
              </w:rPr>
              <w:fldChar w:fldCharType="separate"/>
            </w:r>
            <w:r w:rsidR="004C7247">
              <w:rPr>
                <w:noProof/>
                <w:color w:val="000000" w:themeColor="text1"/>
              </w:rPr>
              <w:t>2</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36" w:history="1">
            <w:r w:rsidR="001F0028">
              <w:rPr>
                <w:rStyle w:val="af2"/>
                <w:rFonts w:hint="eastAsia"/>
                <w:color w:val="000000" w:themeColor="text1"/>
              </w:rPr>
              <w:t>第三节</w:t>
            </w:r>
            <w:r w:rsidR="001F0028">
              <w:rPr>
                <w:rStyle w:val="af2"/>
                <w:color w:val="000000" w:themeColor="text1"/>
              </w:rPr>
              <w:t xml:space="preserve"> </w:t>
            </w:r>
            <w:r w:rsidR="001F0028">
              <w:rPr>
                <w:rStyle w:val="af2"/>
                <w:rFonts w:hint="eastAsia"/>
                <w:color w:val="000000" w:themeColor="text1"/>
              </w:rPr>
              <w:t>计划编制内涵</w:t>
            </w:r>
            <w:r w:rsidR="001F0028">
              <w:rPr>
                <w:color w:val="000000" w:themeColor="text1"/>
              </w:rPr>
              <w:tab/>
            </w:r>
            <w:r w:rsidR="001F0028">
              <w:rPr>
                <w:color w:val="000000" w:themeColor="text1"/>
              </w:rPr>
              <w:fldChar w:fldCharType="begin"/>
            </w:r>
            <w:r w:rsidR="001F0028">
              <w:rPr>
                <w:color w:val="000000" w:themeColor="text1"/>
              </w:rPr>
              <w:instrText xml:space="preserve"> PAGEREF _Toc71888936 \h </w:instrText>
            </w:r>
            <w:r w:rsidR="001F0028">
              <w:rPr>
                <w:color w:val="000000" w:themeColor="text1"/>
              </w:rPr>
            </w:r>
            <w:r w:rsidR="001F0028">
              <w:rPr>
                <w:color w:val="000000" w:themeColor="text1"/>
              </w:rPr>
              <w:fldChar w:fldCharType="separate"/>
            </w:r>
            <w:r w:rsidR="004C7247">
              <w:rPr>
                <w:noProof/>
                <w:color w:val="000000" w:themeColor="text1"/>
              </w:rPr>
              <w:t>7</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37" w:history="1">
            <w:r w:rsidR="001F0028">
              <w:rPr>
                <w:rStyle w:val="af2"/>
                <w:rFonts w:hint="eastAsia"/>
                <w:color w:val="000000" w:themeColor="text1"/>
              </w:rPr>
              <w:t>第四节</w:t>
            </w:r>
            <w:r w:rsidR="001F0028">
              <w:rPr>
                <w:rStyle w:val="af2"/>
                <w:color w:val="000000" w:themeColor="text1"/>
              </w:rPr>
              <w:t xml:space="preserve"> </w:t>
            </w:r>
            <w:r w:rsidR="001F0028">
              <w:rPr>
                <w:rStyle w:val="af2"/>
                <w:rFonts w:hint="eastAsia"/>
                <w:color w:val="000000" w:themeColor="text1"/>
              </w:rPr>
              <w:t>计划编制原则</w:t>
            </w:r>
            <w:r w:rsidR="001F0028">
              <w:rPr>
                <w:color w:val="000000" w:themeColor="text1"/>
              </w:rPr>
              <w:tab/>
            </w:r>
            <w:r w:rsidR="001F0028">
              <w:rPr>
                <w:color w:val="000000" w:themeColor="text1"/>
              </w:rPr>
              <w:fldChar w:fldCharType="begin"/>
            </w:r>
            <w:r w:rsidR="001F0028">
              <w:rPr>
                <w:color w:val="000000" w:themeColor="text1"/>
              </w:rPr>
              <w:instrText xml:space="preserve"> PAGEREF _Toc71888937 \h </w:instrText>
            </w:r>
            <w:r w:rsidR="001F0028">
              <w:rPr>
                <w:color w:val="000000" w:themeColor="text1"/>
              </w:rPr>
            </w:r>
            <w:r w:rsidR="001F0028">
              <w:rPr>
                <w:color w:val="000000" w:themeColor="text1"/>
              </w:rPr>
              <w:fldChar w:fldCharType="separate"/>
            </w:r>
            <w:r w:rsidR="004C7247">
              <w:rPr>
                <w:noProof/>
                <w:color w:val="000000" w:themeColor="text1"/>
              </w:rPr>
              <w:t>8</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38" w:history="1">
            <w:r w:rsidR="001F0028">
              <w:rPr>
                <w:rStyle w:val="af2"/>
                <w:rFonts w:hint="eastAsia"/>
                <w:color w:val="000000" w:themeColor="text1"/>
              </w:rPr>
              <w:t>第五节</w:t>
            </w:r>
            <w:r w:rsidR="001F0028">
              <w:rPr>
                <w:rStyle w:val="af2"/>
                <w:color w:val="000000" w:themeColor="text1"/>
              </w:rPr>
              <w:t xml:space="preserve"> </w:t>
            </w:r>
            <w:r w:rsidR="001F0028">
              <w:rPr>
                <w:rStyle w:val="af2"/>
                <w:rFonts w:hint="eastAsia"/>
                <w:color w:val="000000" w:themeColor="text1"/>
              </w:rPr>
              <w:t>计划编制的主要任务</w:t>
            </w:r>
            <w:r w:rsidR="001F0028">
              <w:rPr>
                <w:color w:val="000000" w:themeColor="text1"/>
              </w:rPr>
              <w:tab/>
            </w:r>
            <w:r w:rsidR="001F0028">
              <w:rPr>
                <w:color w:val="000000" w:themeColor="text1"/>
              </w:rPr>
              <w:fldChar w:fldCharType="begin"/>
            </w:r>
            <w:r w:rsidR="001F0028">
              <w:rPr>
                <w:color w:val="000000" w:themeColor="text1"/>
              </w:rPr>
              <w:instrText xml:space="preserve"> PAGEREF _Toc71888938 \h </w:instrText>
            </w:r>
            <w:r w:rsidR="001F0028">
              <w:rPr>
                <w:color w:val="000000" w:themeColor="text1"/>
              </w:rPr>
            </w:r>
            <w:r w:rsidR="001F0028">
              <w:rPr>
                <w:color w:val="000000" w:themeColor="text1"/>
              </w:rPr>
              <w:fldChar w:fldCharType="separate"/>
            </w:r>
            <w:r w:rsidR="004C7247">
              <w:rPr>
                <w:noProof/>
                <w:color w:val="000000" w:themeColor="text1"/>
              </w:rPr>
              <w:t>9</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39" w:history="1">
            <w:r w:rsidR="001F0028">
              <w:rPr>
                <w:rStyle w:val="af2"/>
                <w:rFonts w:hint="eastAsia"/>
                <w:color w:val="000000" w:themeColor="text1"/>
              </w:rPr>
              <w:t>第六节</w:t>
            </w:r>
            <w:r w:rsidR="001F0028">
              <w:rPr>
                <w:rStyle w:val="af2"/>
                <w:color w:val="000000" w:themeColor="text1"/>
              </w:rPr>
              <w:t xml:space="preserve"> </w:t>
            </w:r>
            <w:r w:rsidR="001F0028">
              <w:rPr>
                <w:rStyle w:val="af2"/>
                <w:rFonts w:hint="eastAsia"/>
                <w:color w:val="000000" w:themeColor="text1"/>
              </w:rPr>
              <w:t>计划编制依据</w:t>
            </w:r>
            <w:r w:rsidR="001F0028">
              <w:rPr>
                <w:color w:val="000000" w:themeColor="text1"/>
              </w:rPr>
              <w:tab/>
            </w:r>
            <w:r w:rsidR="001F0028">
              <w:rPr>
                <w:color w:val="000000" w:themeColor="text1"/>
              </w:rPr>
              <w:fldChar w:fldCharType="begin"/>
            </w:r>
            <w:r w:rsidR="001F0028">
              <w:rPr>
                <w:color w:val="000000" w:themeColor="text1"/>
              </w:rPr>
              <w:instrText xml:space="preserve"> PAGEREF _Toc71888939 \h </w:instrText>
            </w:r>
            <w:r w:rsidR="001F0028">
              <w:rPr>
                <w:color w:val="000000" w:themeColor="text1"/>
              </w:rPr>
            </w:r>
            <w:r w:rsidR="001F0028">
              <w:rPr>
                <w:color w:val="000000" w:themeColor="text1"/>
              </w:rPr>
              <w:fldChar w:fldCharType="separate"/>
            </w:r>
            <w:r w:rsidR="004C7247">
              <w:rPr>
                <w:noProof/>
                <w:color w:val="000000" w:themeColor="text1"/>
              </w:rPr>
              <w:t>11</w:t>
            </w:r>
            <w:r w:rsidR="001F0028">
              <w:rPr>
                <w:color w:val="000000" w:themeColor="text1"/>
              </w:rPr>
              <w:fldChar w:fldCharType="end"/>
            </w:r>
          </w:hyperlink>
        </w:p>
        <w:p w:rsidR="0009078B" w:rsidRDefault="00E0740C">
          <w:pPr>
            <w:pStyle w:val="10"/>
            <w:tabs>
              <w:tab w:val="right" w:leader="dot" w:pos="9327"/>
            </w:tabs>
            <w:ind w:firstLine="560"/>
            <w:rPr>
              <w:rFonts w:asciiTheme="minorHAnsi" w:eastAsiaTheme="minorEastAsia" w:hAnsiTheme="minorHAnsi" w:cstheme="minorBidi"/>
              <w:color w:val="000000" w:themeColor="text1"/>
              <w:kern w:val="2"/>
              <w:sz w:val="21"/>
              <w:szCs w:val="22"/>
            </w:rPr>
          </w:pPr>
          <w:hyperlink w:anchor="_Toc71888940" w:history="1">
            <w:r w:rsidR="001F0028">
              <w:rPr>
                <w:rStyle w:val="af2"/>
                <w:rFonts w:hint="eastAsia"/>
                <w:color w:val="000000" w:themeColor="text1"/>
              </w:rPr>
              <w:t>第二章</w:t>
            </w:r>
            <w:r w:rsidR="001F0028">
              <w:rPr>
                <w:rStyle w:val="af2"/>
                <w:color w:val="000000" w:themeColor="text1"/>
              </w:rPr>
              <w:t xml:space="preserve">  </w:t>
            </w:r>
            <w:r w:rsidR="001F0028">
              <w:rPr>
                <w:rStyle w:val="af2"/>
                <w:rFonts w:hint="eastAsia"/>
                <w:color w:val="000000" w:themeColor="text1"/>
              </w:rPr>
              <w:t>计划编制过程</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_Toc71888940 \h </w:instrText>
            </w:r>
            <w:r w:rsidR="001F0028">
              <w:rPr>
                <w:color w:val="000000" w:themeColor="text1"/>
              </w:rPr>
            </w:r>
            <w:r w:rsidR="001F0028">
              <w:rPr>
                <w:color w:val="000000" w:themeColor="text1"/>
              </w:rPr>
              <w:fldChar w:fldCharType="separate"/>
            </w:r>
            <w:r w:rsidR="004C7247">
              <w:rPr>
                <w:noProof/>
                <w:color w:val="000000" w:themeColor="text1"/>
              </w:rPr>
              <w:t>16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1" w:history="1">
            <w:r w:rsidR="001F0028">
              <w:rPr>
                <w:rStyle w:val="af2"/>
                <w:rFonts w:hint="eastAsia"/>
                <w:color w:val="000000" w:themeColor="text1"/>
              </w:rPr>
              <w:t>第一节</w:t>
            </w:r>
            <w:r w:rsidR="001F0028">
              <w:rPr>
                <w:rStyle w:val="af2"/>
                <w:color w:val="000000" w:themeColor="text1"/>
              </w:rPr>
              <w:t xml:space="preserve"> </w:t>
            </w:r>
            <w:r w:rsidR="001F0028">
              <w:rPr>
                <w:rStyle w:val="af2"/>
                <w:rFonts w:hint="eastAsia"/>
                <w:color w:val="000000" w:themeColor="text1"/>
              </w:rPr>
              <w:t>准备部署阶段</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_Toc71888941 \h </w:instrText>
            </w:r>
            <w:r w:rsidR="001F0028">
              <w:rPr>
                <w:color w:val="000000" w:themeColor="text1"/>
              </w:rPr>
            </w:r>
            <w:r w:rsidR="001F0028">
              <w:rPr>
                <w:color w:val="000000" w:themeColor="text1"/>
              </w:rPr>
              <w:fldChar w:fldCharType="separate"/>
            </w:r>
            <w:r w:rsidR="004C7247">
              <w:rPr>
                <w:noProof/>
                <w:color w:val="000000" w:themeColor="text1"/>
              </w:rPr>
              <w:t>16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2" w:history="1">
            <w:r w:rsidR="001F0028">
              <w:rPr>
                <w:rStyle w:val="af2"/>
                <w:rFonts w:hint="eastAsia"/>
                <w:color w:val="000000" w:themeColor="text1"/>
              </w:rPr>
              <w:t>第二节</w:t>
            </w:r>
            <w:r w:rsidR="001F0028">
              <w:rPr>
                <w:rStyle w:val="af2"/>
                <w:color w:val="000000" w:themeColor="text1"/>
              </w:rPr>
              <w:t xml:space="preserve"> </w:t>
            </w:r>
            <w:r w:rsidR="001F0028">
              <w:rPr>
                <w:rStyle w:val="af2"/>
                <w:rFonts w:hint="eastAsia"/>
                <w:color w:val="000000" w:themeColor="text1"/>
              </w:rPr>
              <w:t>调查分析阶段</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_Toc71888942 \h </w:instrText>
            </w:r>
            <w:r w:rsidR="001F0028">
              <w:rPr>
                <w:color w:val="000000" w:themeColor="text1"/>
              </w:rPr>
            </w:r>
            <w:r w:rsidR="001F0028">
              <w:rPr>
                <w:color w:val="000000" w:themeColor="text1"/>
              </w:rPr>
              <w:fldChar w:fldCharType="separate"/>
            </w:r>
            <w:r w:rsidR="004C7247">
              <w:rPr>
                <w:noProof/>
                <w:color w:val="000000" w:themeColor="text1"/>
              </w:rPr>
              <w:t>16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3" w:history="1">
            <w:r w:rsidR="001F0028">
              <w:rPr>
                <w:rStyle w:val="af2"/>
                <w:rFonts w:hint="eastAsia"/>
                <w:color w:val="000000" w:themeColor="text1"/>
              </w:rPr>
              <w:t>第三节</w:t>
            </w:r>
            <w:r w:rsidR="001F0028">
              <w:rPr>
                <w:rStyle w:val="af2"/>
                <w:color w:val="000000" w:themeColor="text1"/>
              </w:rPr>
              <w:t xml:space="preserve"> </w:t>
            </w:r>
            <w:r w:rsidR="001F0028">
              <w:rPr>
                <w:rStyle w:val="af2"/>
                <w:rFonts w:hint="eastAsia"/>
                <w:color w:val="000000" w:themeColor="text1"/>
              </w:rPr>
              <w:t>草案拟定阶段</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_Toc71888943 \h </w:instrText>
            </w:r>
            <w:r w:rsidR="001F0028">
              <w:rPr>
                <w:color w:val="000000" w:themeColor="text1"/>
              </w:rPr>
            </w:r>
            <w:r w:rsidR="001F0028">
              <w:rPr>
                <w:color w:val="000000" w:themeColor="text1"/>
              </w:rPr>
              <w:fldChar w:fldCharType="separate"/>
            </w:r>
            <w:r w:rsidR="004C7247">
              <w:rPr>
                <w:noProof/>
                <w:color w:val="000000" w:themeColor="text1"/>
              </w:rPr>
              <w:t>17</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4" w:history="1">
            <w:r w:rsidR="001F0028">
              <w:rPr>
                <w:rStyle w:val="af2"/>
                <w:rFonts w:hint="eastAsia"/>
                <w:color w:val="000000" w:themeColor="text1"/>
              </w:rPr>
              <w:t>第四节</w:t>
            </w:r>
            <w:r w:rsidR="001F0028">
              <w:rPr>
                <w:rStyle w:val="af2"/>
                <w:color w:val="000000" w:themeColor="text1"/>
              </w:rPr>
              <w:t xml:space="preserve"> </w:t>
            </w:r>
            <w:r w:rsidR="001F0028">
              <w:rPr>
                <w:rStyle w:val="af2"/>
                <w:rFonts w:hint="eastAsia"/>
                <w:color w:val="000000" w:themeColor="text1"/>
              </w:rPr>
              <w:t>征求意见和综合平衡阶段</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_Toc71888944 \h </w:instrText>
            </w:r>
            <w:r w:rsidR="001F0028">
              <w:rPr>
                <w:color w:val="000000" w:themeColor="text1"/>
              </w:rPr>
            </w:r>
            <w:r w:rsidR="001F0028">
              <w:rPr>
                <w:color w:val="000000" w:themeColor="text1"/>
              </w:rPr>
              <w:fldChar w:fldCharType="separate"/>
            </w:r>
            <w:r w:rsidR="004C7247">
              <w:rPr>
                <w:noProof/>
                <w:color w:val="000000" w:themeColor="text1"/>
              </w:rPr>
              <w:t>18</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5" w:history="1">
            <w:r w:rsidR="001F0028">
              <w:rPr>
                <w:rStyle w:val="af2"/>
                <w:rFonts w:hint="eastAsia"/>
                <w:color w:val="000000" w:themeColor="text1"/>
              </w:rPr>
              <w:t>第五节</w:t>
            </w:r>
            <w:r w:rsidR="001F0028">
              <w:rPr>
                <w:rStyle w:val="af2"/>
                <w:color w:val="000000" w:themeColor="text1"/>
              </w:rPr>
              <w:t xml:space="preserve"> </w:t>
            </w:r>
            <w:r w:rsidR="001F0028">
              <w:rPr>
                <w:rStyle w:val="af2"/>
                <w:rFonts w:hint="eastAsia"/>
                <w:color w:val="000000" w:themeColor="text1"/>
              </w:rPr>
              <w:t>计划成果论证与公布实施阶段</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_Toc71888945 \h </w:instrText>
            </w:r>
            <w:r w:rsidR="001F0028">
              <w:rPr>
                <w:color w:val="000000" w:themeColor="text1"/>
              </w:rPr>
            </w:r>
            <w:r w:rsidR="001F0028">
              <w:rPr>
                <w:color w:val="000000" w:themeColor="text1"/>
              </w:rPr>
              <w:fldChar w:fldCharType="separate"/>
            </w:r>
            <w:r w:rsidR="004C7247">
              <w:rPr>
                <w:noProof/>
                <w:color w:val="000000" w:themeColor="text1"/>
              </w:rPr>
              <w:t>18</w:t>
            </w:r>
            <w:r w:rsidR="001F0028">
              <w:rPr>
                <w:color w:val="000000" w:themeColor="text1"/>
              </w:rPr>
              <w:fldChar w:fldCharType="end"/>
            </w:r>
          </w:hyperlink>
        </w:p>
        <w:p w:rsidR="0009078B" w:rsidRDefault="00E0740C">
          <w:pPr>
            <w:pStyle w:val="10"/>
            <w:tabs>
              <w:tab w:val="right" w:leader="dot" w:pos="9327"/>
            </w:tabs>
            <w:ind w:firstLine="560"/>
            <w:rPr>
              <w:rFonts w:asciiTheme="minorHAnsi" w:eastAsiaTheme="minorEastAsia" w:hAnsiTheme="minorHAnsi" w:cstheme="minorBidi"/>
              <w:color w:val="000000" w:themeColor="text1"/>
              <w:kern w:val="2"/>
              <w:sz w:val="21"/>
              <w:szCs w:val="22"/>
            </w:rPr>
          </w:pPr>
          <w:hyperlink w:anchor="_Toc71888946" w:history="1">
            <w:r w:rsidR="001F0028">
              <w:rPr>
                <w:rStyle w:val="af2"/>
                <w:rFonts w:hint="eastAsia"/>
                <w:color w:val="000000" w:themeColor="text1"/>
              </w:rPr>
              <w:t>第三章</w:t>
            </w:r>
            <w:r w:rsidR="001F0028">
              <w:rPr>
                <w:rStyle w:val="af2"/>
                <w:color w:val="000000" w:themeColor="text1"/>
              </w:rPr>
              <w:t xml:space="preserve">  </w:t>
            </w:r>
            <w:r w:rsidR="001F0028">
              <w:rPr>
                <w:rStyle w:val="af2"/>
                <w:rFonts w:hint="eastAsia"/>
                <w:color w:val="000000" w:themeColor="text1"/>
              </w:rPr>
              <w:t>计划编制技术路线与方法</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_Toc71888946 \h </w:instrText>
            </w:r>
            <w:r w:rsidR="001F0028">
              <w:rPr>
                <w:color w:val="000000" w:themeColor="text1"/>
              </w:rPr>
            </w:r>
            <w:r w:rsidR="001F0028">
              <w:rPr>
                <w:color w:val="000000" w:themeColor="text1"/>
              </w:rPr>
              <w:fldChar w:fldCharType="separate"/>
            </w:r>
            <w:r w:rsidR="004C7247">
              <w:rPr>
                <w:noProof/>
                <w:color w:val="000000" w:themeColor="text1"/>
              </w:rPr>
              <w:t>19</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7" w:history="1">
            <w:r w:rsidR="001F0028">
              <w:rPr>
                <w:rStyle w:val="af2"/>
                <w:rFonts w:hint="eastAsia"/>
                <w:color w:val="000000" w:themeColor="text1"/>
              </w:rPr>
              <w:t>第一节</w:t>
            </w:r>
            <w:r w:rsidR="001F0028">
              <w:rPr>
                <w:rStyle w:val="af2"/>
                <w:color w:val="000000" w:themeColor="text1"/>
              </w:rPr>
              <w:t xml:space="preserve"> </w:t>
            </w:r>
            <w:r w:rsidR="001F0028">
              <w:rPr>
                <w:rStyle w:val="af2"/>
                <w:rFonts w:hint="eastAsia"/>
                <w:color w:val="000000" w:themeColor="text1"/>
              </w:rPr>
              <w:t>编制技术路线</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_Toc71888947 \h </w:instrText>
            </w:r>
            <w:r w:rsidR="001F0028">
              <w:rPr>
                <w:color w:val="000000" w:themeColor="text1"/>
              </w:rPr>
            </w:r>
            <w:r w:rsidR="001F0028">
              <w:rPr>
                <w:color w:val="000000" w:themeColor="text1"/>
              </w:rPr>
              <w:fldChar w:fldCharType="separate"/>
            </w:r>
            <w:r w:rsidR="004C7247">
              <w:rPr>
                <w:noProof/>
                <w:color w:val="000000" w:themeColor="text1"/>
              </w:rPr>
              <w:t>19</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8" w:history="1">
            <w:r w:rsidR="001F0028">
              <w:rPr>
                <w:rStyle w:val="af2"/>
                <w:rFonts w:hint="eastAsia"/>
                <w:color w:val="000000" w:themeColor="text1"/>
              </w:rPr>
              <w:t>第二节</w:t>
            </w:r>
            <w:r w:rsidR="001F0028">
              <w:rPr>
                <w:rStyle w:val="af2"/>
                <w:color w:val="000000" w:themeColor="text1"/>
              </w:rPr>
              <w:t xml:space="preserve"> </w:t>
            </w:r>
            <w:r w:rsidR="001F0028">
              <w:rPr>
                <w:rStyle w:val="af2"/>
                <w:rFonts w:hint="eastAsia"/>
                <w:color w:val="000000" w:themeColor="text1"/>
              </w:rPr>
              <w:t>编制方法</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_Toc71888948 \h </w:instrText>
            </w:r>
            <w:r w:rsidR="001F0028">
              <w:rPr>
                <w:color w:val="000000" w:themeColor="text1"/>
              </w:rPr>
            </w:r>
            <w:r w:rsidR="001F0028">
              <w:rPr>
                <w:color w:val="000000" w:themeColor="text1"/>
              </w:rPr>
              <w:fldChar w:fldCharType="separate"/>
            </w:r>
            <w:r w:rsidR="004C7247">
              <w:rPr>
                <w:noProof/>
                <w:color w:val="000000" w:themeColor="text1"/>
              </w:rPr>
              <w:t>20</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49" w:history="1">
            <w:r w:rsidR="001F0028">
              <w:rPr>
                <w:rStyle w:val="af2"/>
                <w:rFonts w:hint="eastAsia"/>
                <w:color w:val="000000" w:themeColor="text1"/>
              </w:rPr>
              <w:t>第三节</w:t>
            </w:r>
            <w:r w:rsidR="001F0028">
              <w:rPr>
                <w:rStyle w:val="af2"/>
                <w:color w:val="000000" w:themeColor="text1"/>
              </w:rPr>
              <w:t xml:space="preserve"> </w:t>
            </w:r>
            <w:r w:rsidR="001F0028">
              <w:rPr>
                <w:rStyle w:val="af2"/>
                <w:rFonts w:hint="eastAsia"/>
                <w:color w:val="000000" w:themeColor="text1"/>
              </w:rPr>
              <w:t>数据处理与说明</w:t>
            </w:r>
            <w:r w:rsidR="001F0028">
              <w:rPr>
                <w:color w:val="000000" w:themeColor="text1"/>
              </w:rPr>
              <w:tab/>
            </w:r>
            <w:r w:rsidR="001F0028">
              <w:rPr>
                <w:color w:val="000000" w:themeColor="text1"/>
              </w:rPr>
              <w:fldChar w:fldCharType="begin"/>
            </w:r>
            <w:r w:rsidR="001F0028">
              <w:rPr>
                <w:color w:val="000000" w:themeColor="text1"/>
              </w:rPr>
              <w:instrText xml:space="preserve"> PAGEREF _Toc71888949 \h </w:instrText>
            </w:r>
            <w:r w:rsidR="001F0028">
              <w:rPr>
                <w:color w:val="000000" w:themeColor="text1"/>
              </w:rPr>
            </w:r>
            <w:r w:rsidR="001F0028">
              <w:rPr>
                <w:color w:val="000000" w:themeColor="text1"/>
              </w:rPr>
              <w:fldChar w:fldCharType="separate"/>
            </w:r>
            <w:r w:rsidR="004C7247">
              <w:rPr>
                <w:noProof/>
                <w:color w:val="000000" w:themeColor="text1"/>
              </w:rPr>
              <w:t>21</w:t>
            </w:r>
            <w:r w:rsidR="001F0028">
              <w:rPr>
                <w:color w:val="000000" w:themeColor="text1"/>
              </w:rPr>
              <w:fldChar w:fldCharType="end"/>
            </w:r>
          </w:hyperlink>
        </w:p>
        <w:p w:rsidR="0009078B" w:rsidRDefault="00E0740C">
          <w:pPr>
            <w:pStyle w:val="10"/>
            <w:tabs>
              <w:tab w:val="right" w:leader="dot" w:pos="9327"/>
            </w:tabs>
            <w:ind w:firstLine="560"/>
            <w:rPr>
              <w:rFonts w:asciiTheme="minorHAnsi" w:eastAsiaTheme="minorEastAsia" w:hAnsiTheme="minorHAnsi" w:cstheme="minorBidi"/>
              <w:color w:val="000000" w:themeColor="text1"/>
              <w:kern w:val="2"/>
              <w:sz w:val="21"/>
              <w:szCs w:val="22"/>
            </w:rPr>
          </w:pPr>
          <w:hyperlink w:anchor="_Toc71888950" w:history="1">
            <w:r w:rsidR="001F0028">
              <w:rPr>
                <w:rStyle w:val="af2"/>
                <w:rFonts w:hint="eastAsia"/>
                <w:color w:val="000000" w:themeColor="text1"/>
              </w:rPr>
              <w:t>第四章</w:t>
            </w:r>
            <w:r w:rsidR="001F0028">
              <w:rPr>
                <w:rStyle w:val="af2"/>
                <w:color w:val="000000" w:themeColor="text1"/>
              </w:rPr>
              <w:t xml:space="preserve">  2022</w:t>
            </w:r>
            <w:r w:rsidR="001F0028">
              <w:rPr>
                <w:rStyle w:val="af2"/>
                <w:rFonts w:hint="eastAsia"/>
                <w:color w:val="000000" w:themeColor="text1"/>
              </w:rPr>
              <w:t>年度土地供应方案的确定</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_Toc71888950 \h </w:instrText>
            </w:r>
            <w:r w:rsidR="001F0028">
              <w:rPr>
                <w:color w:val="000000" w:themeColor="text1"/>
              </w:rPr>
            </w:r>
            <w:r w:rsidR="001F0028">
              <w:rPr>
                <w:color w:val="000000" w:themeColor="text1"/>
              </w:rPr>
              <w:fldChar w:fldCharType="separate"/>
            </w:r>
            <w:r w:rsidR="004C7247">
              <w:rPr>
                <w:noProof/>
                <w:color w:val="000000" w:themeColor="text1"/>
              </w:rPr>
              <w:t>24</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1" w:history="1">
            <w:r w:rsidR="001F0028">
              <w:rPr>
                <w:rStyle w:val="af2"/>
                <w:rFonts w:hint="eastAsia"/>
                <w:color w:val="000000" w:themeColor="text1"/>
              </w:rPr>
              <w:t>第一节</w:t>
            </w:r>
            <w:r w:rsidR="001F0028">
              <w:rPr>
                <w:rStyle w:val="af2"/>
                <w:color w:val="000000" w:themeColor="text1"/>
              </w:rPr>
              <w:t xml:space="preserve"> </w:t>
            </w:r>
            <w:r w:rsidR="001F0028">
              <w:rPr>
                <w:rStyle w:val="af2"/>
                <w:rFonts w:hint="eastAsia"/>
                <w:color w:val="000000" w:themeColor="text1"/>
              </w:rPr>
              <w:t>供应形势分析</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_Toc71888951 \h </w:instrText>
            </w:r>
            <w:r w:rsidR="001F0028">
              <w:rPr>
                <w:color w:val="000000" w:themeColor="text1"/>
              </w:rPr>
            </w:r>
            <w:r w:rsidR="001F0028">
              <w:rPr>
                <w:color w:val="000000" w:themeColor="text1"/>
              </w:rPr>
              <w:fldChar w:fldCharType="separate"/>
            </w:r>
            <w:r w:rsidR="004C7247">
              <w:rPr>
                <w:noProof/>
                <w:color w:val="000000" w:themeColor="text1"/>
              </w:rPr>
              <w:t>24</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2" w:history="1">
            <w:r w:rsidR="001F0028">
              <w:rPr>
                <w:rStyle w:val="af2"/>
                <w:rFonts w:hint="eastAsia"/>
                <w:color w:val="000000" w:themeColor="text1"/>
              </w:rPr>
              <w:t>第二节</w:t>
            </w:r>
            <w:r w:rsidR="001F0028">
              <w:rPr>
                <w:rStyle w:val="af2"/>
                <w:color w:val="000000" w:themeColor="text1"/>
              </w:rPr>
              <w:t xml:space="preserve"> </w:t>
            </w:r>
            <w:r w:rsidR="001F0028">
              <w:rPr>
                <w:rStyle w:val="af2"/>
                <w:rFonts w:hint="eastAsia"/>
                <w:color w:val="000000" w:themeColor="text1"/>
              </w:rPr>
              <w:t>计划年度国有建设用地需求预测</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_Toc71888952 \h </w:instrText>
            </w:r>
            <w:r w:rsidR="001F0028">
              <w:rPr>
                <w:color w:val="000000" w:themeColor="text1"/>
              </w:rPr>
            </w:r>
            <w:r w:rsidR="001F0028">
              <w:rPr>
                <w:color w:val="000000" w:themeColor="text1"/>
              </w:rPr>
              <w:fldChar w:fldCharType="separate"/>
            </w:r>
            <w:r w:rsidR="004C7247">
              <w:rPr>
                <w:noProof/>
                <w:color w:val="000000" w:themeColor="text1"/>
              </w:rPr>
              <w:t>39</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3" w:history="1">
            <w:r w:rsidR="001F0028">
              <w:rPr>
                <w:rStyle w:val="af2"/>
                <w:rFonts w:hint="eastAsia"/>
                <w:color w:val="000000" w:themeColor="text1"/>
              </w:rPr>
              <w:t>第三节</w:t>
            </w:r>
            <w:r w:rsidR="001F0028">
              <w:rPr>
                <w:rStyle w:val="af2"/>
                <w:rFonts w:hint="eastAsia"/>
                <w:color w:val="000000" w:themeColor="text1"/>
              </w:rPr>
              <w:t xml:space="preserve"> </w:t>
            </w:r>
            <w:r w:rsidR="001F0028">
              <w:rPr>
                <w:rStyle w:val="af2"/>
                <w:rFonts w:hint="eastAsia"/>
                <w:color w:val="000000" w:themeColor="text1"/>
              </w:rPr>
              <w:t>计划年度土地供应潜力分析</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_Toc71888953 \h </w:instrText>
            </w:r>
            <w:r w:rsidR="001F0028">
              <w:rPr>
                <w:color w:val="000000" w:themeColor="text1"/>
              </w:rPr>
            </w:r>
            <w:r w:rsidR="001F0028">
              <w:rPr>
                <w:color w:val="000000" w:themeColor="text1"/>
              </w:rPr>
              <w:fldChar w:fldCharType="separate"/>
            </w:r>
            <w:r w:rsidR="004C7247">
              <w:rPr>
                <w:noProof/>
                <w:color w:val="000000" w:themeColor="text1"/>
              </w:rPr>
              <w:t>47</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4" w:history="1">
            <w:r w:rsidR="001F0028">
              <w:rPr>
                <w:rStyle w:val="af2"/>
                <w:rFonts w:hint="eastAsia"/>
                <w:color w:val="000000" w:themeColor="text1"/>
              </w:rPr>
              <w:t>第四节</w:t>
            </w:r>
            <w:r w:rsidR="001F0028">
              <w:rPr>
                <w:rStyle w:val="af2"/>
                <w:rFonts w:hint="eastAsia"/>
                <w:color w:val="000000" w:themeColor="text1"/>
              </w:rPr>
              <w:t xml:space="preserve"> </w:t>
            </w:r>
            <w:r w:rsidR="001F0028">
              <w:rPr>
                <w:rStyle w:val="af2"/>
                <w:rFonts w:hint="eastAsia"/>
                <w:color w:val="000000" w:themeColor="text1"/>
              </w:rPr>
              <w:t>确定年度国有建设用地供应方案</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_Toc71888954 \h </w:instrText>
            </w:r>
            <w:r w:rsidR="001F0028">
              <w:rPr>
                <w:color w:val="000000" w:themeColor="text1"/>
              </w:rPr>
            </w:r>
            <w:r w:rsidR="001F0028">
              <w:rPr>
                <w:color w:val="000000" w:themeColor="text1"/>
              </w:rPr>
              <w:fldChar w:fldCharType="separate"/>
            </w:r>
            <w:r w:rsidR="004C7247">
              <w:rPr>
                <w:noProof/>
                <w:color w:val="000000" w:themeColor="text1"/>
              </w:rPr>
              <w:t>50</w:t>
            </w:r>
            <w:r w:rsidR="001F0028">
              <w:rPr>
                <w:color w:val="000000" w:themeColor="text1"/>
              </w:rPr>
              <w:fldChar w:fldCharType="end"/>
            </w:r>
          </w:hyperlink>
        </w:p>
        <w:p w:rsidR="0009078B" w:rsidRDefault="00E0740C">
          <w:pPr>
            <w:pStyle w:val="10"/>
            <w:tabs>
              <w:tab w:val="right" w:leader="dot" w:pos="9327"/>
            </w:tabs>
            <w:ind w:firstLine="560"/>
            <w:rPr>
              <w:rFonts w:asciiTheme="minorHAnsi" w:eastAsiaTheme="minorEastAsia" w:hAnsiTheme="minorHAnsi" w:cstheme="minorBidi"/>
              <w:color w:val="000000" w:themeColor="text1"/>
              <w:kern w:val="2"/>
              <w:sz w:val="21"/>
              <w:szCs w:val="22"/>
            </w:rPr>
          </w:pPr>
          <w:hyperlink w:anchor="_Toc71888955" w:history="1">
            <w:r w:rsidR="001F0028">
              <w:rPr>
                <w:rStyle w:val="af2"/>
                <w:rFonts w:hint="eastAsia"/>
                <w:color w:val="000000" w:themeColor="text1"/>
              </w:rPr>
              <w:t>第五章</w:t>
            </w:r>
            <w:r w:rsidR="001F0028">
              <w:rPr>
                <w:rStyle w:val="af2"/>
                <w:color w:val="000000" w:themeColor="text1"/>
              </w:rPr>
              <w:t xml:space="preserve">  2022</w:t>
            </w:r>
            <w:r w:rsidR="001F0028">
              <w:rPr>
                <w:rStyle w:val="af2"/>
                <w:rFonts w:hint="eastAsia"/>
                <w:color w:val="000000" w:themeColor="text1"/>
              </w:rPr>
              <w:t>年度土地储备方案的确定</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_Toc71888955 \h </w:instrText>
            </w:r>
            <w:r w:rsidR="001F0028">
              <w:rPr>
                <w:color w:val="000000" w:themeColor="text1"/>
              </w:rPr>
            </w:r>
            <w:r w:rsidR="001F0028">
              <w:rPr>
                <w:color w:val="000000" w:themeColor="text1"/>
              </w:rPr>
              <w:fldChar w:fldCharType="separate"/>
            </w:r>
            <w:r w:rsidR="004C7247">
              <w:rPr>
                <w:noProof/>
                <w:color w:val="000000" w:themeColor="text1"/>
              </w:rPr>
              <w:t>56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6" w:history="1">
            <w:r w:rsidR="001F0028">
              <w:rPr>
                <w:rStyle w:val="af2"/>
                <w:rFonts w:hint="eastAsia"/>
                <w:color w:val="000000" w:themeColor="text1"/>
              </w:rPr>
              <w:t>第一节</w:t>
            </w:r>
            <w:r w:rsidR="001F0028">
              <w:rPr>
                <w:rStyle w:val="af2"/>
                <w:color w:val="000000" w:themeColor="text1"/>
              </w:rPr>
              <w:t xml:space="preserve"> </w:t>
            </w:r>
            <w:r w:rsidR="001F0028">
              <w:rPr>
                <w:rStyle w:val="af2"/>
                <w:rFonts w:hint="eastAsia"/>
                <w:color w:val="000000" w:themeColor="text1"/>
              </w:rPr>
              <w:t>储备形势分析</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_Toc71888956 \h </w:instrText>
            </w:r>
            <w:r w:rsidR="001F0028">
              <w:rPr>
                <w:color w:val="000000" w:themeColor="text1"/>
              </w:rPr>
            </w:r>
            <w:r w:rsidR="001F0028">
              <w:rPr>
                <w:color w:val="000000" w:themeColor="text1"/>
              </w:rPr>
              <w:fldChar w:fldCharType="separate"/>
            </w:r>
            <w:r w:rsidR="004C7247">
              <w:rPr>
                <w:noProof/>
                <w:color w:val="000000" w:themeColor="text1"/>
              </w:rPr>
              <w:t>56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7" w:history="1">
            <w:r w:rsidR="001F0028">
              <w:rPr>
                <w:rStyle w:val="af2"/>
                <w:rFonts w:hint="eastAsia"/>
                <w:color w:val="000000" w:themeColor="text1"/>
              </w:rPr>
              <w:t>第二节</w:t>
            </w:r>
            <w:r w:rsidR="001F0028">
              <w:rPr>
                <w:rStyle w:val="af2"/>
                <w:color w:val="000000" w:themeColor="text1"/>
              </w:rPr>
              <w:t xml:space="preserve"> </w:t>
            </w:r>
            <w:r w:rsidR="001F0028">
              <w:rPr>
                <w:rStyle w:val="af2"/>
                <w:rFonts w:hint="eastAsia"/>
                <w:color w:val="000000" w:themeColor="text1"/>
              </w:rPr>
              <w:t>计划年度土地储备规模</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_Toc71888957 \h </w:instrText>
            </w:r>
            <w:r w:rsidR="001F0028">
              <w:rPr>
                <w:color w:val="000000" w:themeColor="text1"/>
              </w:rPr>
            </w:r>
            <w:r w:rsidR="001F0028">
              <w:rPr>
                <w:color w:val="000000" w:themeColor="text1"/>
              </w:rPr>
              <w:fldChar w:fldCharType="separate"/>
            </w:r>
            <w:r w:rsidR="004C7247">
              <w:rPr>
                <w:noProof/>
                <w:color w:val="000000" w:themeColor="text1"/>
              </w:rPr>
              <w:t>62</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8" w:history="1">
            <w:r w:rsidR="001F0028">
              <w:rPr>
                <w:rStyle w:val="af2"/>
                <w:rFonts w:hint="eastAsia"/>
                <w:color w:val="000000" w:themeColor="text1"/>
              </w:rPr>
              <w:t>第三节</w:t>
            </w:r>
            <w:r w:rsidR="001F0028">
              <w:rPr>
                <w:rStyle w:val="af2"/>
                <w:color w:val="000000" w:themeColor="text1"/>
              </w:rPr>
              <w:t xml:space="preserve"> </w:t>
            </w:r>
            <w:r w:rsidR="001F0028">
              <w:rPr>
                <w:rStyle w:val="af2"/>
                <w:rFonts w:hint="eastAsia"/>
                <w:color w:val="000000" w:themeColor="text1"/>
              </w:rPr>
              <w:t>储备地块收支测算</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_Toc71888958 \h </w:instrText>
            </w:r>
            <w:r w:rsidR="001F0028">
              <w:rPr>
                <w:color w:val="000000" w:themeColor="text1"/>
              </w:rPr>
            </w:r>
            <w:r w:rsidR="001F0028">
              <w:rPr>
                <w:color w:val="000000" w:themeColor="text1"/>
              </w:rPr>
              <w:fldChar w:fldCharType="separate"/>
            </w:r>
            <w:r w:rsidR="004C7247">
              <w:rPr>
                <w:noProof/>
                <w:color w:val="000000" w:themeColor="text1"/>
              </w:rPr>
              <w:t>69</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59" w:history="1">
            <w:r w:rsidR="001F0028">
              <w:rPr>
                <w:rStyle w:val="af2"/>
                <w:rFonts w:hint="eastAsia"/>
                <w:color w:val="000000" w:themeColor="text1"/>
              </w:rPr>
              <w:t>第四节</w:t>
            </w:r>
            <w:r w:rsidR="001F0028">
              <w:rPr>
                <w:rStyle w:val="af2"/>
                <w:color w:val="000000" w:themeColor="text1"/>
              </w:rPr>
              <w:t xml:space="preserve"> </w:t>
            </w:r>
            <w:r w:rsidR="001F0028">
              <w:rPr>
                <w:rStyle w:val="af2"/>
                <w:rFonts w:hint="eastAsia"/>
                <w:color w:val="000000" w:themeColor="text1"/>
              </w:rPr>
              <w:t>编制储备资金筹集方案</w:t>
            </w:r>
            <w:r w:rsidR="001F0028">
              <w:rPr>
                <w:color w:val="000000" w:themeColor="text1"/>
              </w:rPr>
              <w:tab/>
            </w:r>
            <w:r w:rsidR="001F0028">
              <w:rPr>
                <w:color w:val="000000" w:themeColor="text1"/>
              </w:rPr>
              <w:fldChar w:fldCharType="begin"/>
            </w:r>
            <w:r w:rsidR="001F0028">
              <w:rPr>
                <w:color w:val="000000" w:themeColor="text1"/>
              </w:rPr>
              <w:instrText xml:space="preserve"> PAGEREF _Toc71888959 \h </w:instrText>
            </w:r>
            <w:r w:rsidR="001F0028">
              <w:rPr>
                <w:color w:val="000000" w:themeColor="text1"/>
              </w:rPr>
            </w:r>
            <w:r w:rsidR="001F0028">
              <w:rPr>
                <w:color w:val="000000" w:themeColor="text1"/>
              </w:rPr>
              <w:fldChar w:fldCharType="separate"/>
            </w:r>
            <w:r w:rsidR="004C7247">
              <w:rPr>
                <w:noProof/>
                <w:color w:val="000000" w:themeColor="text1"/>
              </w:rPr>
              <w:t>71</w:t>
            </w:r>
            <w:r w:rsidR="001F0028">
              <w:rPr>
                <w:color w:val="000000" w:themeColor="text1"/>
              </w:rPr>
              <w:fldChar w:fldCharType="end"/>
            </w:r>
          </w:hyperlink>
        </w:p>
        <w:p w:rsidR="0009078B" w:rsidRDefault="00E0740C">
          <w:pPr>
            <w:pStyle w:val="10"/>
            <w:tabs>
              <w:tab w:val="right" w:leader="dot" w:pos="9327"/>
            </w:tabs>
            <w:ind w:firstLine="560"/>
            <w:rPr>
              <w:rFonts w:asciiTheme="minorHAnsi" w:eastAsiaTheme="minorEastAsia" w:hAnsiTheme="minorHAnsi" w:cstheme="minorBidi"/>
              <w:color w:val="000000" w:themeColor="text1"/>
              <w:kern w:val="2"/>
              <w:sz w:val="21"/>
              <w:szCs w:val="22"/>
            </w:rPr>
          </w:pPr>
          <w:hyperlink w:anchor="_Toc71888960" w:history="1">
            <w:r w:rsidR="001F0028">
              <w:rPr>
                <w:rStyle w:val="af2"/>
                <w:rFonts w:hint="eastAsia"/>
                <w:color w:val="000000" w:themeColor="text1"/>
              </w:rPr>
              <w:t>第六章</w:t>
            </w:r>
            <w:r w:rsidR="001F0028">
              <w:rPr>
                <w:rStyle w:val="af2"/>
                <w:rFonts w:hint="eastAsia"/>
                <w:color w:val="000000" w:themeColor="text1"/>
              </w:rPr>
              <w:t xml:space="preserve"> </w:t>
            </w:r>
            <w:r w:rsidR="001F0028">
              <w:rPr>
                <w:rStyle w:val="af2"/>
                <w:rFonts w:hint="eastAsia"/>
                <w:color w:val="000000" w:themeColor="text1"/>
              </w:rPr>
              <w:t>计划年度国有建设用地储备和供应计划经济评价</w:t>
            </w:r>
            <w:r w:rsidR="001F0028">
              <w:rPr>
                <w:color w:val="000000" w:themeColor="text1"/>
              </w:rPr>
              <w:tab/>
            </w:r>
            <w:r w:rsidR="001F0028">
              <w:rPr>
                <w:color w:val="000000" w:themeColor="text1"/>
              </w:rPr>
              <w:fldChar w:fldCharType="begin"/>
            </w:r>
            <w:r w:rsidR="001F0028">
              <w:rPr>
                <w:color w:val="000000" w:themeColor="text1"/>
              </w:rPr>
              <w:instrText xml:space="preserve"> PAGEREF _Toc71888960 \h </w:instrText>
            </w:r>
            <w:r w:rsidR="001F0028">
              <w:rPr>
                <w:color w:val="000000" w:themeColor="text1"/>
              </w:rPr>
            </w:r>
            <w:r w:rsidR="001F0028">
              <w:rPr>
                <w:color w:val="000000" w:themeColor="text1"/>
              </w:rPr>
              <w:fldChar w:fldCharType="separate"/>
            </w:r>
            <w:r w:rsidR="004C7247">
              <w:rPr>
                <w:noProof/>
                <w:color w:val="000000" w:themeColor="text1"/>
              </w:rPr>
              <w:t>73</w:t>
            </w:r>
            <w:r w:rsidR="001F0028">
              <w:rPr>
                <w:color w:val="000000" w:themeColor="text1"/>
              </w:rPr>
              <w:fldChar w:fldCharType="end"/>
            </w:r>
          </w:hyperlink>
        </w:p>
        <w:p w:rsidR="0009078B" w:rsidRDefault="00E0740C">
          <w:pPr>
            <w:pStyle w:val="10"/>
            <w:tabs>
              <w:tab w:val="right" w:leader="dot" w:pos="9327"/>
            </w:tabs>
            <w:ind w:firstLine="560"/>
            <w:rPr>
              <w:rFonts w:asciiTheme="minorHAnsi" w:eastAsiaTheme="minorEastAsia" w:hAnsiTheme="minorHAnsi" w:cstheme="minorBidi"/>
              <w:color w:val="000000" w:themeColor="text1"/>
              <w:kern w:val="2"/>
              <w:sz w:val="21"/>
              <w:szCs w:val="22"/>
            </w:rPr>
          </w:pPr>
          <w:hyperlink w:anchor="_Toc71888961" w:history="1">
            <w:r w:rsidR="001F0028">
              <w:rPr>
                <w:rStyle w:val="af2"/>
                <w:rFonts w:hint="eastAsia"/>
                <w:color w:val="000000" w:themeColor="text1"/>
              </w:rPr>
              <w:t>第七章</w:t>
            </w:r>
            <w:r w:rsidR="001F0028">
              <w:rPr>
                <w:rStyle w:val="af2"/>
                <w:color w:val="000000" w:themeColor="text1"/>
              </w:rPr>
              <w:t xml:space="preserve">  </w:t>
            </w:r>
            <w:r w:rsidR="001F0028">
              <w:rPr>
                <w:rStyle w:val="af2"/>
                <w:rFonts w:hint="eastAsia"/>
                <w:color w:val="000000" w:themeColor="text1"/>
              </w:rPr>
              <w:t>其他事项说明</w:t>
            </w:r>
            <w:r w:rsidR="001F0028">
              <w:rPr>
                <w:color w:val="000000" w:themeColor="text1"/>
              </w:rPr>
              <w:tab/>
            </w:r>
            <w:r w:rsidR="001F0028">
              <w:rPr>
                <w:color w:val="000000" w:themeColor="text1"/>
              </w:rPr>
              <w:fldChar w:fldCharType="begin"/>
            </w:r>
            <w:r w:rsidR="001F0028">
              <w:rPr>
                <w:color w:val="000000" w:themeColor="text1"/>
              </w:rPr>
              <w:instrText xml:space="preserve"> PAGEREF _Toc71888961 \h </w:instrText>
            </w:r>
            <w:r w:rsidR="001F0028">
              <w:rPr>
                <w:color w:val="000000" w:themeColor="text1"/>
              </w:rPr>
            </w:r>
            <w:r w:rsidR="001F0028">
              <w:rPr>
                <w:color w:val="000000" w:themeColor="text1"/>
              </w:rPr>
              <w:fldChar w:fldCharType="separate"/>
            </w:r>
            <w:r w:rsidR="004C7247">
              <w:rPr>
                <w:noProof/>
                <w:color w:val="000000" w:themeColor="text1"/>
              </w:rPr>
              <w:t>74</w:t>
            </w:r>
            <w:r w:rsidR="001F0028">
              <w:rPr>
                <w:color w:val="000000" w:themeColor="text1"/>
              </w:rPr>
              <w:fldChar w:fldCharType="end"/>
            </w:r>
          </w:hyperlink>
        </w:p>
        <w:p w:rsidR="0009078B" w:rsidRDefault="00E0740C">
          <w:pPr>
            <w:pStyle w:val="10"/>
            <w:tabs>
              <w:tab w:val="right" w:leader="dot" w:pos="9327"/>
            </w:tabs>
            <w:ind w:firstLine="560"/>
            <w:rPr>
              <w:rFonts w:asciiTheme="minorHAnsi" w:eastAsiaTheme="minorEastAsia" w:hAnsiTheme="minorHAnsi" w:cstheme="minorBidi"/>
              <w:color w:val="000000" w:themeColor="text1"/>
              <w:kern w:val="2"/>
              <w:sz w:val="21"/>
              <w:szCs w:val="22"/>
            </w:rPr>
          </w:pPr>
          <w:hyperlink w:anchor="_Toc71888962" w:history="1">
            <w:r w:rsidR="001F0028">
              <w:rPr>
                <w:rStyle w:val="af2"/>
                <w:rFonts w:hint="eastAsia"/>
                <w:color w:val="000000" w:themeColor="text1"/>
              </w:rPr>
              <w:t>第八章</w:t>
            </w:r>
            <w:r w:rsidR="001F0028">
              <w:rPr>
                <w:rStyle w:val="af2"/>
                <w:color w:val="000000" w:themeColor="text1"/>
              </w:rPr>
              <w:t xml:space="preserve">  </w:t>
            </w:r>
            <w:r w:rsidR="001F0028">
              <w:rPr>
                <w:rStyle w:val="af2"/>
                <w:rFonts w:hint="eastAsia"/>
                <w:color w:val="000000" w:themeColor="text1"/>
              </w:rPr>
              <w:t>计划成果</w:t>
            </w:r>
            <w:r w:rsidR="001F0028">
              <w:rPr>
                <w:color w:val="000000" w:themeColor="text1"/>
              </w:rPr>
              <w:tab/>
            </w:r>
            <w:r w:rsidR="001F0028">
              <w:rPr>
                <w:color w:val="000000" w:themeColor="text1"/>
              </w:rPr>
              <w:fldChar w:fldCharType="begin"/>
            </w:r>
            <w:r w:rsidR="001F0028">
              <w:rPr>
                <w:color w:val="000000" w:themeColor="text1"/>
              </w:rPr>
              <w:instrText xml:space="preserve"> PAGEREF _Toc71888962 \h </w:instrText>
            </w:r>
            <w:r w:rsidR="001F0028">
              <w:rPr>
                <w:color w:val="000000" w:themeColor="text1"/>
              </w:rPr>
            </w:r>
            <w:r w:rsidR="001F0028">
              <w:rPr>
                <w:color w:val="000000" w:themeColor="text1"/>
              </w:rPr>
              <w:fldChar w:fldCharType="separate"/>
            </w:r>
            <w:r w:rsidR="004C7247">
              <w:rPr>
                <w:noProof/>
                <w:color w:val="000000" w:themeColor="text1"/>
              </w:rPr>
              <w:t>76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63" w:history="1">
            <w:r w:rsidR="001F0028">
              <w:rPr>
                <w:rStyle w:val="af2"/>
                <w:rFonts w:hint="eastAsia"/>
                <w:color w:val="000000" w:themeColor="text1"/>
              </w:rPr>
              <w:t>第一节</w:t>
            </w:r>
            <w:r w:rsidR="001F0028">
              <w:rPr>
                <w:rStyle w:val="af2"/>
                <w:color w:val="000000" w:themeColor="text1"/>
              </w:rPr>
              <w:t xml:space="preserve"> </w:t>
            </w:r>
            <w:r w:rsidR="001F0028">
              <w:rPr>
                <w:rStyle w:val="af2"/>
                <w:rFonts w:hint="eastAsia"/>
                <w:color w:val="000000" w:themeColor="text1"/>
              </w:rPr>
              <w:t>文字成果</w:t>
            </w:r>
            <w:r w:rsidR="001F0028">
              <w:rPr>
                <w:color w:val="000000" w:themeColor="text1"/>
              </w:rPr>
              <w:tab/>
            </w:r>
            <w:r w:rsidR="001F0028">
              <w:rPr>
                <w:color w:val="000000" w:themeColor="text1"/>
              </w:rPr>
              <w:fldChar w:fldCharType="begin"/>
            </w:r>
            <w:r w:rsidR="001F0028">
              <w:rPr>
                <w:color w:val="000000" w:themeColor="text1"/>
              </w:rPr>
              <w:instrText xml:space="preserve"> PAGEREF _Toc71888963 \h </w:instrText>
            </w:r>
            <w:r w:rsidR="001F0028">
              <w:rPr>
                <w:color w:val="000000" w:themeColor="text1"/>
              </w:rPr>
            </w:r>
            <w:r w:rsidR="001F0028">
              <w:rPr>
                <w:color w:val="000000" w:themeColor="text1"/>
              </w:rPr>
              <w:fldChar w:fldCharType="separate"/>
            </w:r>
            <w:r w:rsidR="004C7247">
              <w:rPr>
                <w:noProof/>
                <w:color w:val="000000" w:themeColor="text1"/>
              </w:rPr>
              <w:t>76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64" w:history="1">
            <w:r w:rsidR="001F0028">
              <w:rPr>
                <w:rStyle w:val="af2"/>
                <w:rFonts w:hint="eastAsia"/>
                <w:color w:val="000000" w:themeColor="text1"/>
              </w:rPr>
              <w:t>第二节</w:t>
            </w:r>
            <w:r w:rsidR="001F0028">
              <w:rPr>
                <w:rStyle w:val="af2"/>
                <w:color w:val="000000" w:themeColor="text1"/>
              </w:rPr>
              <w:t xml:space="preserve"> </w:t>
            </w:r>
            <w:r w:rsidR="001F0028">
              <w:rPr>
                <w:rStyle w:val="af2"/>
                <w:rFonts w:hint="eastAsia"/>
                <w:color w:val="000000" w:themeColor="text1"/>
              </w:rPr>
              <w:t>图件成果</w:t>
            </w:r>
            <w:r w:rsidR="001F0028">
              <w:rPr>
                <w:color w:val="000000" w:themeColor="text1"/>
              </w:rPr>
              <w:tab/>
            </w:r>
            <w:r w:rsidR="001F0028">
              <w:rPr>
                <w:color w:val="000000" w:themeColor="text1"/>
              </w:rPr>
              <w:fldChar w:fldCharType="begin"/>
            </w:r>
            <w:r w:rsidR="001F0028">
              <w:rPr>
                <w:color w:val="000000" w:themeColor="text1"/>
              </w:rPr>
              <w:instrText xml:space="preserve"> PAGEREF _Toc71888964 \h </w:instrText>
            </w:r>
            <w:r w:rsidR="001F0028">
              <w:rPr>
                <w:color w:val="000000" w:themeColor="text1"/>
              </w:rPr>
            </w:r>
            <w:r w:rsidR="001F0028">
              <w:rPr>
                <w:color w:val="000000" w:themeColor="text1"/>
              </w:rPr>
              <w:fldChar w:fldCharType="separate"/>
            </w:r>
            <w:r w:rsidR="004C7247">
              <w:rPr>
                <w:noProof/>
                <w:color w:val="000000" w:themeColor="text1"/>
              </w:rPr>
              <w:t>76</w:t>
            </w:r>
            <w:r w:rsidR="001F0028">
              <w:rPr>
                <w:color w:val="000000" w:themeColor="text1"/>
              </w:rPr>
              <w:fldChar w:fldCharType="end"/>
            </w:r>
          </w:hyperlink>
        </w:p>
        <w:p w:rsidR="0009078B" w:rsidRDefault="00E0740C">
          <w:pPr>
            <w:pStyle w:val="21"/>
            <w:tabs>
              <w:tab w:val="right" w:leader="dot" w:pos="9327"/>
            </w:tabs>
            <w:ind w:left="560" w:firstLine="560"/>
            <w:rPr>
              <w:rFonts w:asciiTheme="minorHAnsi" w:eastAsiaTheme="minorEastAsia" w:hAnsiTheme="minorHAnsi" w:cstheme="minorBidi"/>
              <w:color w:val="000000" w:themeColor="text1"/>
              <w:kern w:val="2"/>
              <w:sz w:val="21"/>
              <w:szCs w:val="22"/>
            </w:rPr>
          </w:pPr>
          <w:hyperlink w:anchor="_Toc71888965" w:history="1">
            <w:r w:rsidR="001F0028">
              <w:rPr>
                <w:rStyle w:val="af2"/>
                <w:rFonts w:hint="eastAsia"/>
                <w:color w:val="000000" w:themeColor="text1"/>
              </w:rPr>
              <w:t>第三节</w:t>
            </w:r>
            <w:r w:rsidR="001F0028">
              <w:rPr>
                <w:rStyle w:val="af2"/>
                <w:color w:val="000000" w:themeColor="text1"/>
              </w:rPr>
              <w:t xml:space="preserve"> </w:t>
            </w:r>
            <w:r w:rsidR="001F0028">
              <w:rPr>
                <w:rStyle w:val="af2"/>
                <w:rFonts w:hint="eastAsia"/>
                <w:color w:val="000000" w:themeColor="text1"/>
              </w:rPr>
              <w:t>数据库</w:t>
            </w:r>
            <w:r w:rsidR="001F0028">
              <w:rPr>
                <w:color w:val="000000" w:themeColor="text1"/>
              </w:rPr>
              <w:tab/>
            </w:r>
            <w:r w:rsidR="001F0028">
              <w:rPr>
                <w:color w:val="000000" w:themeColor="text1"/>
              </w:rPr>
              <w:fldChar w:fldCharType="begin"/>
            </w:r>
            <w:r w:rsidR="001F0028">
              <w:rPr>
                <w:color w:val="000000" w:themeColor="text1"/>
              </w:rPr>
              <w:instrText xml:space="preserve"> PAGEREF _Toc71888965 \h </w:instrText>
            </w:r>
            <w:r w:rsidR="001F0028">
              <w:rPr>
                <w:color w:val="000000" w:themeColor="text1"/>
              </w:rPr>
            </w:r>
            <w:r w:rsidR="001F0028">
              <w:rPr>
                <w:color w:val="000000" w:themeColor="text1"/>
              </w:rPr>
              <w:fldChar w:fldCharType="separate"/>
            </w:r>
            <w:r w:rsidR="004C7247">
              <w:rPr>
                <w:noProof/>
                <w:color w:val="000000" w:themeColor="text1"/>
              </w:rPr>
              <w:t>76</w:t>
            </w:r>
            <w:r w:rsidR="001F0028">
              <w:rPr>
                <w:color w:val="000000" w:themeColor="text1"/>
              </w:rPr>
              <w:fldChar w:fldCharType="end"/>
            </w:r>
          </w:hyperlink>
        </w:p>
        <w:p w:rsidR="0009078B" w:rsidRDefault="001F0028">
          <w:pPr>
            <w:pStyle w:val="1"/>
            <w:rPr>
              <w:color w:val="000000" w:themeColor="text1"/>
            </w:rPr>
            <w:sectPr w:rsidR="0009078B">
              <w:footerReference w:type="default" r:id="rId15"/>
              <w:pgSz w:w="11900" w:h="16821"/>
              <w:pgMar w:top="1440" w:right="1123" w:bottom="1123" w:left="1440" w:header="720" w:footer="720" w:gutter="0"/>
              <w:pgNumType w:fmt="upperRoman" w:start="1"/>
              <w:cols w:space="0"/>
              <w:docGrid w:linePitch="312"/>
            </w:sectPr>
          </w:pPr>
          <w:r>
            <w:rPr>
              <w:color w:val="000000" w:themeColor="text1"/>
              <w:sz w:val="40"/>
              <w:szCs w:val="22"/>
            </w:rPr>
            <w:fldChar w:fldCharType="end"/>
          </w:r>
        </w:p>
      </w:sdtContent>
    </w:sdt>
    <w:p w:rsidR="0009078B" w:rsidRDefault="001F0028">
      <w:pPr>
        <w:pStyle w:val="1"/>
        <w:rPr>
          <w:color w:val="000000" w:themeColor="text1"/>
        </w:rPr>
      </w:pPr>
      <w:bookmarkStart w:id="1" w:name="_Toc71888933"/>
      <w:r>
        <w:rPr>
          <w:color w:val="000000" w:themeColor="text1"/>
        </w:rPr>
        <w:lastRenderedPageBreak/>
        <w:t>第一章</w:t>
      </w:r>
      <w:r>
        <w:rPr>
          <w:color w:val="000000" w:themeColor="text1"/>
        </w:rPr>
        <w:t xml:space="preserve">  </w:t>
      </w:r>
      <w:r>
        <w:rPr>
          <w:color w:val="000000" w:themeColor="text1"/>
        </w:rPr>
        <w:t>计划编制概述</w:t>
      </w:r>
      <w:bookmarkEnd w:id="1"/>
    </w:p>
    <w:p w:rsidR="0009078B" w:rsidRDefault="001F0028">
      <w:pPr>
        <w:pStyle w:val="2"/>
        <w:rPr>
          <w:color w:val="000000" w:themeColor="text1"/>
        </w:rPr>
      </w:pPr>
      <w:bookmarkStart w:id="2" w:name="_Toc71888934"/>
      <w:r>
        <w:rPr>
          <w:color w:val="000000" w:themeColor="text1"/>
        </w:rPr>
        <w:t>第一节</w:t>
      </w:r>
      <w:r>
        <w:rPr>
          <w:color w:val="000000" w:themeColor="text1"/>
        </w:rPr>
        <w:t xml:space="preserve"> </w:t>
      </w:r>
      <w:r>
        <w:rPr>
          <w:color w:val="000000" w:themeColor="text1"/>
        </w:rPr>
        <w:t>区域基本情况</w:t>
      </w:r>
      <w:bookmarkEnd w:id="2"/>
    </w:p>
    <w:p w:rsidR="0009078B" w:rsidRDefault="001F0028">
      <w:pPr>
        <w:pStyle w:val="3"/>
        <w:ind w:firstLine="643"/>
        <w:rPr>
          <w:color w:val="000000" w:themeColor="text1"/>
        </w:rPr>
      </w:pPr>
      <w:r>
        <w:rPr>
          <w:color w:val="000000" w:themeColor="text1"/>
        </w:rPr>
        <w:t>一、区域概况</w:t>
      </w:r>
    </w:p>
    <w:p w:rsidR="0009078B" w:rsidRDefault="001F0028">
      <w:pPr>
        <w:ind w:firstLine="560"/>
        <w:rPr>
          <w:color w:val="000000" w:themeColor="text1"/>
        </w:rPr>
      </w:pPr>
      <w:r>
        <w:rPr>
          <w:color w:val="000000" w:themeColor="text1"/>
        </w:rPr>
        <w:t>益阳市位于洞庭湖南岸，湖南省北部，区位得天独厚，优势明显，地形平坦，是环洞庭湖生态经济圈核心城市之一，也是长株潭</w:t>
      </w:r>
      <w:r>
        <w:rPr>
          <w:color w:val="000000" w:themeColor="text1"/>
        </w:rPr>
        <w:t>3+5</w:t>
      </w:r>
      <w:r>
        <w:rPr>
          <w:color w:val="000000" w:themeColor="text1"/>
        </w:rPr>
        <w:t>城市群之一，先后获得省级园林城市，国家森林城市，国家卫生城市，全国文明城市提名城市，湖南省历史文化名城等称号，自古是江南富饶的</w:t>
      </w:r>
      <w:r>
        <w:rPr>
          <w:color w:val="000000" w:themeColor="text1"/>
        </w:rPr>
        <w:t>“</w:t>
      </w:r>
      <w:r>
        <w:rPr>
          <w:color w:val="000000" w:themeColor="text1"/>
        </w:rPr>
        <w:t>鱼米之乡</w:t>
      </w:r>
      <w:r>
        <w:rPr>
          <w:color w:val="000000" w:themeColor="text1"/>
        </w:rPr>
        <w:t>”</w:t>
      </w:r>
      <w:r>
        <w:rPr>
          <w:color w:val="000000" w:themeColor="text1"/>
        </w:rPr>
        <w:t>。益阳地理坐标为北纬</w:t>
      </w:r>
      <w:r>
        <w:rPr>
          <w:color w:val="000000" w:themeColor="text1"/>
        </w:rPr>
        <w:t>27°58ˊ38″</w:t>
      </w:r>
      <w:r>
        <w:rPr>
          <w:color w:val="000000" w:themeColor="text1"/>
        </w:rPr>
        <w:t>至</w:t>
      </w:r>
      <w:r>
        <w:rPr>
          <w:color w:val="000000" w:themeColor="text1"/>
        </w:rPr>
        <w:t>29°31ˊ42″</w:t>
      </w:r>
      <w:r>
        <w:rPr>
          <w:color w:val="000000" w:themeColor="text1"/>
        </w:rPr>
        <w:t>、东经</w:t>
      </w:r>
      <w:r>
        <w:rPr>
          <w:color w:val="000000" w:themeColor="text1"/>
        </w:rPr>
        <w:t>110°43ˊ02″</w:t>
      </w:r>
      <w:r>
        <w:rPr>
          <w:color w:val="000000" w:themeColor="text1"/>
        </w:rPr>
        <w:t>至</w:t>
      </w:r>
      <w:r>
        <w:rPr>
          <w:color w:val="000000" w:themeColor="text1"/>
        </w:rPr>
        <w:t>112°55ˊ48″</w:t>
      </w:r>
      <w:r>
        <w:rPr>
          <w:color w:val="000000" w:themeColor="text1"/>
        </w:rPr>
        <w:t>，东西最长距离</w:t>
      </w:r>
      <w:r>
        <w:rPr>
          <w:color w:val="000000" w:themeColor="text1"/>
        </w:rPr>
        <w:t>217</w:t>
      </w:r>
      <w:r>
        <w:rPr>
          <w:color w:val="000000" w:themeColor="text1"/>
        </w:rPr>
        <w:t>公里，南北最宽距离</w:t>
      </w:r>
      <w:r>
        <w:rPr>
          <w:color w:val="000000" w:themeColor="text1"/>
        </w:rPr>
        <w:t>173</w:t>
      </w:r>
      <w:r>
        <w:rPr>
          <w:color w:val="000000" w:themeColor="text1"/>
        </w:rPr>
        <w:t>公里。阳东与岳阳县、湘阴县为界，东南与宁乡市、望城区接壤，南与涟源市、新化县相连，西与叙浦县、沅陵县交界，西北与桃源县、鼎城区、汉寿县、安乡县毗邻，北与华容县相连。桃花江核电站位于益阳市西部、资水上游</w:t>
      </w:r>
      <w:r>
        <w:rPr>
          <w:color w:val="000000" w:themeColor="text1"/>
        </w:rPr>
        <w:t>40</w:t>
      </w:r>
      <w:r>
        <w:rPr>
          <w:color w:val="000000" w:themeColor="text1"/>
        </w:rPr>
        <w:t>公里处。</w:t>
      </w:r>
    </w:p>
    <w:p w:rsidR="0009078B" w:rsidRDefault="001F0028">
      <w:pPr>
        <w:ind w:firstLine="560"/>
        <w:rPr>
          <w:color w:val="000000" w:themeColor="text1"/>
        </w:rPr>
      </w:pPr>
      <w:r>
        <w:rPr>
          <w:color w:val="000000" w:themeColor="text1"/>
        </w:rPr>
        <w:t>益阳市位于湘中偏北，跨越资水中下游，处沅水、澧水尾闾，环洞庭湖西南，系由雪峰山余脉和湘中丘陵向洞庭湖平原过渡的倾斜地带。益阳市地形西高东低，成狭长状。益阳市水陆交通发达，交通便捷。主要公路有益沅公路、长常高速、益溆高速、益平高速、二广高速、益娄高速、益阳绕城高速、益马高速、南益高速。铁道线路有石长铁路、益湛铁路、湘黔铁路、石长铁路复线。另有规划</w:t>
      </w:r>
      <w:r>
        <w:rPr>
          <w:rFonts w:hint="eastAsia"/>
          <w:color w:val="000000" w:themeColor="text1"/>
        </w:rPr>
        <w:t>建设的</w:t>
      </w:r>
      <w:r>
        <w:rPr>
          <w:color w:val="000000" w:themeColor="text1"/>
        </w:rPr>
        <w:t>长渝</w:t>
      </w:r>
      <w:r>
        <w:rPr>
          <w:color w:val="000000" w:themeColor="text1"/>
        </w:rPr>
        <w:lastRenderedPageBreak/>
        <w:t>高铁，益阳至汨罗城际铁路、益阳至娄底城际铁路、益湛铁路复线、月益铁路、荆益铁路、秀吉益铁路、常桂铁路等。</w:t>
      </w:r>
    </w:p>
    <w:p w:rsidR="0009078B" w:rsidRDefault="001F0028">
      <w:pPr>
        <w:pStyle w:val="3"/>
        <w:ind w:firstLine="643"/>
        <w:rPr>
          <w:color w:val="000000" w:themeColor="text1"/>
        </w:rPr>
      </w:pPr>
      <w:r>
        <w:rPr>
          <w:color w:val="000000" w:themeColor="text1"/>
        </w:rPr>
        <w:t>二、社会经济</w:t>
      </w:r>
    </w:p>
    <w:p w:rsidR="0009078B" w:rsidRDefault="001F0028">
      <w:pPr>
        <w:ind w:firstLine="560"/>
        <w:rPr>
          <w:color w:val="000000" w:themeColor="text1"/>
        </w:rPr>
      </w:pPr>
      <w:r>
        <w:rPr>
          <w:color w:val="000000" w:themeColor="text1"/>
        </w:rPr>
        <w:t>2021</w:t>
      </w:r>
      <w:r>
        <w:rPr>
          <w:color w:val="000000" w:themeColor="text1"/>
        </w:rPr>
        <w:t>年，益阳市市本级常住人口</w:t>
      </w:r>
      <w:r>
        <w:rPr>
          <w:color w:val="000000" w:themeColor="text1"/>
        </w:rPr>
        <w:t>132.22</w:t>
      </w:r>
      <w:r>
        <w:rPr>
          <w:color w:val="000000" w:themeColor="text1"/>
        </w:rPr>
        <w:t>万、生产总值（</w:t>
      </w:r>
      <w:r>
        <w:rPr>
          <w:color w:val="000000" w:themeColor="text1"/>
        </w:rPr>
        <w:t>GDP</w:t>
      </w:r>
      <w:r>
        <w:rPr>
          <w:color w:val="000000" w:themeColor="text1"/>
        </w:rPr>
        <w:t>）为</w:t>
      </w:r>
      <w:r>
        <w:rPr>
          <w:color w:val="000000" w:themeColor="text1"/>
        </w:rPr>
        <w:t>855.18</w:t>
      </w:r>
      <w:r>
        <w:rPr>
          <w:color w:val="000000" w:themeColor="text1"/>
        </w:rPr>
        <w:t>亿元、财政总收入为</w:t>
      </w:r>
      <w:r>
        <w:rPr>
          <w:color w:val="000000" w:themeColor="text1"/>
        </w:rPr>
        <w:t>90.6</w:t>
      </w:r>
      <w:r>
        <w:rPr>
          <w:color w:val="000000" w:themeColor="text1"/>
        </w:rPr>
        <w:t>亿元、社会消费品零售总额为</w:t>
      </w:r>
      <w:r>
        <w:rPr>
          <w:color w:val="000000" w:themeColor="text1"/>
        </w:rPr>
        <w:t>374.01</w:t>
      </w:r>
      <w:r>
        <w:rPr>
          <w:color w:val="000000" w:themeColor="text1"/>
        </w:rPr>
        <w:t>亿元、完成固定资产投资</w:t>
      </w:r>
      <w:r>
        <w:rPr>
          <w:color w:val="000000" w:themeColor="text1"/>
        </w:rPr>
        <w:t>971.6</w:t>
      </w:r>
      <w:r>
        <w:rPr>
          <w:color w:val="000000" w:themeColor="text1"/>
        </w:rPr>
        <w:t>亿元。</w:t>
      </w:r>
    </w:p>
    <w:p w:rsidR="0009078B" w:rsidRDefault="001F0028">
      <w:pPr>
        <w:pStyle w:val="3"/>
        <w:ind w:firstLine="643"/>
        <w:rPr>
          <w:color w:val="000000" w:themeColor="text1"/>
        </w:rPr>
      </w:pPr>
      <w:r>
        <w:rPr>
          <w:color w:val="000000" w:themeColor="text1"/>
        </w:rPr>
        <w:t>三、土地供应</w:t>
      </w:r>
    </w:p>
    <w:p w:rsidR="0009078B" w:rsidRDefault="001F0028">
      <w:pPr>
        <w:ind w:firstLine="560"/>
        <w:rPr>
          <w:color w:val="000000" w:themeColor="text1"/>
        </w:rPr>
      </w:pPr>
      <w:r>
        <w:rPr>
          <w:color w:val="000000" w:themeColor="text1"/>
        </w:rPr>
        <w:t>就土地的供应情况看，</w:t>
      </w:r>
      <w:r>
        <w:rPr>
          <w:color w:val="000000" w:themeColor="text1"/>
        </w:rPr>
        <w:t>2021</w:t>
      </w:r>
      <w:r>
        <w:rPr>
          <w:color w:val="000000" w:themeColor="text1"/>
        </w:rPr>
        <w:t>年益阳市市本级储备土地供应面积为</w:t>
      </w:r>
      <w:r>
        <w:rPr>
          <w:color w:val="000000" w:themeColor="text1"/>
        </w:rPr>
        <w:t>624.60</w:t>
      </w:r>
      <w:r>
        <w:rPr>
          <w:color w:val="000000" w:themeColor="text1"/>
        </w:rPr>
        <w:t>公顷，其中商服用地</w:t>
      </w:r>
      <w:r>
        <w:rPr>
          <w:color w:val="000000" w:themeColor="text1"/>
        </w:rPr>
        <w:t>55.63</w:t>
      </w:r>
      <w:r>
        <w:rPr>
          <w:color w:val="000000" w:themeColor="text1"/>
        </w:rPr>
        <w:t>公顷，工矿仓储用地</w:t>
      </w:r>
      <w:r>
        <w:rPr>
          <w:color w:val="000000" w:themeColor="text1"/>
        </w:rPr>
        <w:t>205.57</w:t>
      </w:r>
      <w:r>
        <w:rPr>
          <w:color w:val="000000" w:themeColor="text1"/>
        </w:rPr>
        <w:t>公顷，住宅用地</w:t>
      </w:r>
      <w:r>
        <w:rPr>
          <w:color w:val="000000" w:themeColor="text1"/>
        </w:rPr>
        <w:t>96.65</w:t>
      </w:r>
      <w:r>
        <w:rPr>
          <w:color w:val="000000" w:themeColor="text1"/>
        </w:rPr>
        <w:t>公顷，其他用地规模</w:t>
      </w:r>
      <w:r>
        <w:rPr>
          <w:color w:val="000000" w:themeColor="text1"/>
        </w:rPr>
        <w:t>266.75</w:t>
      </w:r>
      <w:r>
        <w:rPr>
          <w:color w:val="000000" w:themeColor="text1"/>
        </w:rPr>
        <w:t>公顷。</w:t>
      </w:r>
    </w:p>
    <w:p w:rsidR="0009078B" w:rsidRDefault="001F0028">
      <w:pPr>
        <w:pStyle w:val="2"/>
        <w:rPr>
          <w:color w:val="000000" w:themeColor="text1"/>
        </w:rPr>
      </w:pPr>
      <w:bookmarkStart w:id="3" w:name="_Toc71888935"/>
      <w:r>
        <w:rPr>
          <w:color w:val="000000" w:themeColor="text1"/>
        </w:rPr>
        <w:t>第二节</w:t>
      </w:r>
      <w:r>
        <w:rPr>
          <w:color w:val="000000" w:themeColor="text1"/>
        </w:rPr>
        <w:t xml:space="preserve"> </w:t>
      </w:r>
      <w:r>
        <w:rPr>
          <w:color w:val="000000" w:themeColor="text1"/>
        </w:rPr>
        <w:t>计划编制背景</w:t>
      </w:r>
      <w:bookmarkEnd w:id="3"/>
    </w:p>
    <w:p w:rsidR="0009078B" w:rsidRDefault="001F0028">
      <w:pPr>
        <w:pStyle w:val="3"/>
        <w:ind w:firstLine="643"/>
        <w:rPr>
          <w:color w:val="000000" w:themeColor="text1"/>
        </w:rPr>
      </w:pPr>
      <w:r>
        <w:rPr>
          <w:color w:val="000000" w:themeColor="text1"/>
        </w:rPr>
        <w:t>一、经济背景</w:t>
      </w:r>
    </w:p>
    <w:p w:rsidR="0009078B" w:rsidRDefault="001F0028">
      <w:pPr>
        <w:ind w:firstLine="560"/>
        <w:rPr>
          <w:color w:val="000000" w:themeColor="text1"/>
        </w:rPr>
      </w:pPr>
      <w:r>
        <w:rPr>
          <w:color w:val="000000" w:themeColor="text1"/>
        </w:rPr>
        <w:t>2021</w:t>
      </w:r>
      <w:r>
        <w:rPr>
          <w:color w:val="000000" w:themeColor="text1"/>
        </w:rPr>
        <w:t>年疫情</w:t>
      </w:r>
      <w:r>
        <w:rPr>
          <w:rFonts w:hint="eastAsia"/>
          <w:color w:val="000000" w:themeColor="text1"/>
        </w:rPr>
        <w:t>相较</w:t>
      </w:r>
      <w:r>
        <w:rPr>
          <w:rFonts w:hint="eastAsia"/>
          <w:color w:val="000000" w:themeColor="text1"/>
        </w:rPr>
        <w:t>2</w:t>
      </w:r>
      <w:r>
        <w:rPr>
          <w:color w:val="000000" w:themeColor="text1"/>
        </w:rPr>
        <w:t>020</w:t>
      </w:r>
      <w:r>
        <w:rPr>
          <w:rFonts w:hint="eastAsia"/>
          <w:color w:val="000000" w:themeColor="text1"/>
        </w:rPr>
        <w:t>年对我国经济发展</w:t>
      </w:r>
      <w:r>
        <w:rPr>
          <w:color w:val="000000" w:themeColor="text1"/>
        </w:rPr>
        <w:t>冲击</w:t>
      </w:r>
      <w:r>
        <w:rPr>
          <w:rFonts w:hint="eastAsia"/>
          <w:color w:val="000000" w:themeColor="text1"/>
        </w:rPr>
        <w:t>相对减少</w:t>
      </w:r>
      <w:r>
        <w:rPr>
          <w:color w:val="000000" w:themeColor="text1"/>
        </w:rPr>
        <w:t>，</w:t>
      </w:r>
      <w:r>
        <w:rPr>
          <w:rFonts w:hint="eastAsia"/>
          <w:color w:val="000000" w:themeColor="text1"/>
        </w:rPr>
        <w:t>我国</w:t>
      </w:r>
      <w:r>
        <w:rPr>
          <w:color w:val="000000" w:themeColor="text1"/>
        </w:rPr>
        <w:t>GDP</w:t>
      </w:r>
      <w:r>
        <w:rPr>
          <w:color w:val="000000" w:themeColor="text1"/>
        </w:rPr>
        <w:t>增长率相对</w:t>
      </w:r>
      <w:r>
        <w:rPr>
          <w:rFonts w:hint="eastAsia"/>
          <w:color w:val="000000" w:themeColor="text1"/>
        </w:rPr>
        <w:t>有所回升</w:t>
      </w:r>
      <w:r>
        <w:rPr>
          <w:color w:val="000000" w:themeColor="text1"/>
        </w:rPr>
        <w:t>。</w:t>
      </w:r>
      <w:r>
        <w:rPr>
          <w:color w:val="000000" w:themeColor="text1"/>
        </w:rPr>
        <w:t>2021</w:t>
      </w:r>
      <w:r>
        <w:rPr>
          <w:color w:val="000000" w:themeColor="text1"/>
        </w:rPr>
        <w:t>年以来，宏观杠杆率增速已经放缓，我国宏观杠杆率和</w:t>
      </w:r>
      <w:r>
        <w:rPr>
          <w:color w:val="000000" w:themeColor="text1"/>
        </w:rPr>
        <w:t>GDP</w:t>
      </w:r>
      <w:r>
        <w:rPr>
          <w:color w:val="000000" w:themeColor="text1"/>
        </w:rPr>
        <w:t>之比</w:t>
      </w:r>
      <w:r>
        <w:rPr>
          <w:rFonts w:hint="eastAsia"/>
          <w:color w:val="000000" w:themeColor="text1"/>
        </w:rPr>
        <w:t>下降</w:t>
      </w:r>
      <w:r>
        <w:rPr>
          <w:color w:val="000000" w:themeColor="text1"/>
        </w:rPr>
        <w:t>明显。</w:t>
      </w:r>
      <w:r>
        <w:rPr>
          <w:color w:val="000000" w:themeColor="text1"/>
        </w:rPr>
        <w:t>2022</w:t>
      </w:r>
      <w:r>
        <w:rPr>
          <w:color w:val="000000" w:themeColor="text1"/>
        </w:rPr>
        <w:t>年需要使宏观杠杆率回到基本稳定的轨道。面对错综复杂的形势，党中央、国务院坚持稳中求进的工作总基调，实施了一系列稳增长、调结构、促改革、惠民生、防风险的政策组合，使国民经济运行保持在合理区间，结构调整取得新进展，民生持续改善。</w:t>
      </w:r>
    </w:p>
    <w:p w:rsidR="0009078B" w:rsidRDefault="001F0028">
      <w:pPr>
        <w:ind w:firstLine="560"/>
        <w:rPr>
          <w:color w:val="000000" w:themeColor="text1"/>
        </w:rPr>
      </w:pPr>
      <w:r>
        <w:rPr>
          <w:color w:val="000000" w:themeColor="text1"/>
        </w:rPr>
        <w:lastRenderedPageBreak/>
        <w:t>与往年相比，</w:t>
      </w:r>
      <w:r>
        <w:rPr>
          <w:color w:val="000000" w:themeColor="text1"/>
        </w:rPr>
        <w:t>2022</w:t>
      </w:r>
      <w:r>
        <w:rPr>
          <w:color w:val="000000" w:themeColor="text1"/>
        </w:rPr>
        <w:t>年经济工作的特点相对明显。一是落实</w:t>
      </w:r>
      <w:r>
        <w:rPr>
          <w:color w:val="000000" w:themeColor="text1"/>
        </w:rPr>
        <w:t>“</w:t>
      </w:r>
      <w:r>
        <w:rPr>
          <w:color w:val="000000" w:themeColor="text1"/>
        </w:rPr>
        <w:t>十四五</w:t>
      </w:r>
      <w:r>
        <w:rPr>
          <w:color w:val="000000" w:themeColor="text1"/>
        </w:rPr>
        <w:t>”</w:t>
      </w:r>
      <w:r>
        <w:rPr>
          <w:color w:val="000000" w:themeColor="text1"/>
        </w:rPr>
        <w:t>规划，迈好第一步，见到新气象。二是以小见大，牵一发而动全身，长远问题从现在开始做。三是符合实际，任务更明确，解决一些突出问题。</w:t>
      </w:r>
    </w:p>
    <w:p w:rsidR="0009078B" w:rsidRDefault="001F0028">
      <w:pPr>
        <w:pStyle w:val="3"/>
        <w:ind w:firstLine="643"/>
        <w:rPr>
          <w:color w:val="000000" w:themeColor="text1"/>
        </w:rPr>
      </w:pPr>
      <w:r>
        <w:rPr>
          <w:color w:val="000000" w:themeColor="text1"/>
        </w:rPr>
        <w:t>二、政策背景</w:t>
      </w:r>
    </w:p>
    <w:p w:rsidR="0009078B" w:rsidRDefault="001F0028">
      <w:pPr>
        <w:ind w:firstLine="562"/>
        <w:rPr>
          <w:b/>
          <w:bCs/>
          <w:color w:val="000000" w:themeColor="text1"/>
        </w:rPr>
      </w:pPr>
      <w:r>
        <w:rPr>
          <w:b/>
          <w:bCs/>
          <w:color w:val="000000" w:themeColor="text1"/>
        </w:rPr>
        <w:t>（</w:t>
      </w:r>
      <w:r>
        <w:rPr>
          <w:b/>
          <w:bCs/>
          <w:color w:val="000000" w:themeColor="text1"/>
        </w:rPr>
        <w:t>1</w:t>
      </w:r>
      <w:r>
        <w:rPr>
          <w:b/>
          <w:bCs/>
          <w:color w:val="000000" w:themeColor="text1"/>
        </w:rPr>
        <w:t>）</w:t>
      </w:r>
      <w:r>
        <w:rPr>
          <w:b/>
          <w:bCs/>
          <w:color w:val="000000" w:themeColor="text1"/>
        </w:rPr>
        <w:t>2018</w:t>
      </w:r>
      <w:r>
        <w:rPr>
          <w:b/>
          <w:bCs/>
          <w:color w:val="000000" w:themeColor="text1"/>
        </w:rPr>
        <w:t>年财政部、国土资源部联合制定印发《土地储备资金财</w:t>
      </w:r>
      <w:r>
        <w:rPr>
          <w:rFonts w:hint="eastAsia"/>
          <w:b/>
          <w:bCs/>
          <w:color w:val="000000" w:themeColor="text1"/>
        </w:rPr>
        <w:t>务</w:t>
      </w:r>
      <w:r>
        <w:rPr>
          <w:b/>
          <w:bCs/>
          <w:color w:val="000000" w:themeColor="text1"/>
        </w:rPr>
        <w:t>管理办法》（财综〔</w:t>
      </w:r>
      <w:r>
        <w:rPr>
          <w:b/>
          <w:bCs/>
          <w:color w:val="000000" w:themeColor="text1"/>
        </w:rPr>
        <w:t>2018</w:t>
      </w:r>
      <w:r>
        <w:rPr>
          <w:b/>
          <w:bCs/>
          <w:color w:val="000000" w:themeColor="text1"/>
        </w:rPr>
        <w:t>〕</w:t>
      </w:r>
      <w:r>
        <w:rPr>
          <w:b/>
          <w:bCs/>
          <w:color w:val="000000" w:themeColor="text1"/>
        </w:rPr>
        <w:t>8</w:t>
      </w:r>
      <w:r>
        <w:rPr>
          <w:b/>
          <w:bCs/>
          <w:color w:val="000000" w:themeColor="text1"/>
        </w:rPr>
        <w:t>号）</w:t>
      </w:r>
    </w:p>
    <w:p w:rsidR="0009078B" w:rsidRDefault="001F0028">
      <w:pPr>
        <w:ind w:firstLine="560"/>
        <w:rPr>
          <w:color w:val="000000" w:themeColor="text1"/>
        </w:rPr>
      </w:pPr>
      <w:r>
        <w:rPr>
          <w:color w:val="000000" w:themeColor="text1"/>
        </w:rPr>
        <w:t>办法要求，土地储备资金实行专款专用、分账核算，并实行预算决算管理。办法明确，土地储备资金来源于下列渠道：财政部门从已供应储备土地产生的土地出让收入中安排给土地储备机构的征地和拆迁补偿费用、土地开发费用等储备土地过程中发生的相关费用；财政部门从国有土地收益基金中安排用于土地储备的资金；发行地方政府债券的土地储备资金；经财政部批准可用于土地储备的其他财政资金。办法还要求，土地储备机构应当于每年第三季度参照本年度土地储备计划，按宗地或项目编制下一年度土地储备资金收支项目预算草案，经主管部门审核后，报同级财政部门审定。</w:t>
      </w:r>
    </w:p>
    <w:p w:rsidR="0009078B" w:rsidRDefault="001F0028">
      <w:pPr>
        <w:numPr>
          <w:ilvl w:val="0"/>
          <w:numId w:val="2"/>
        </w:numPr>
        <w:ind w:firstLine="562"/>
        <w:rPr>
          <w:b/>
          <w:bCs/>
          <w:color w:val="000000" w:themeColor="text1"/>
        </w:rPr>
      </w:pPr>
      <w:r>
        <w:rPr>
          <w:b/>
          <w:bCs/>
          <w:color w:val="000000" w:themeColor="text1"/>
        </w:rPr>
        <w:t>关于切实做好</w:t>
      </w:r>
      <w:r>
        <w:rPr>
          <w:b/>
          <w:bCs/>
          <w:color w:val="000000" w:themeColor="text1"/>
        </w:rPr>
        <w:t>“</w:t>
      </w:r>
      <w:r>
        <w:rPr>
          <w:b/>
          <w:bCs/>
          <w:color w:val="000000" w:themeColor="text1"/>
        </w:rPr>
        <w:t>净地</w:t>
      </w:r>
      <w:r>
        <w:rPr>
          <w:b/>
          <w:bCs/>
          <w:color w:val="000000" w:themeColor="text1"/>
        </w:rPr>
        <w:t>”</w:t>
      </w:r>
      <w:r>
        <w:rPr>
          <w:b/>
          <w:bCs/>
          <w:color w:val="000000" w:themeColor="text1"/>
        </w:rPr>
        <w:t>供应工作的通知</w:t>
      </w:r>
    </w:p>
    <w:p w:rsidR="0009078B" w:rsidRDefault="001F0028">
      <w:pPr>
        <w:ind w:firstLine="560"/>
        <w:rPr>
          <w:color w:val="000000" w:themeColor="text1"/>
        </w:rPr>
      </w:pPr>
      <w:r>
        <w:rPr>
          <w:color w:val="000000" w:themeColor="text1"/>
        </w:rPr>
        <w:t>为预防土地闲置，规范土地供应，促进节约集约用地，依据《闲置土地处置办法》《违反土地管理规定行为处分办法》《湖南省违反国土资源管理规定责任追究办法》等法规政策。明确</w:t>
      </w:r>
      <w:r>
        <w:rPr>
          <w:color w:val="000000" w:themeColor="text1"/>
        </w:rPr>
        <w:t>“</w:t>
      </w:r>
      <w:r>
        <w:rPr>
          <w:color w:val="000000" w:themeColor="text1"/>
        </w:rPr>
        <w:t>净地</w:t>
      </w:r>
      <w:r>
        <w:rPr>
          <w:color w:val="000000" w:themeColor="text1"/>
        </w:rPr>
        <w:t>”</w:t>
      </w:r>
      <w:r>
        <w:rPr>
          <w:color w:val="000000" w:themeColor="text1"/>
        </w:rPr>
        <w:t>标准，要求土地权利清晰，地块位置、使用性质、容积率等规划条件明确，强</w:t>
      </w:r>
      <w:r>
        <w:rPr>
          <w:color w:val="000000" w:themeColor="text1"/>
        </w:rPr>
        <w:lastRenderedPageBreak/>
        <w:t>化供前管理，新批建设用地必须承诺供地时间。各地应提前编制好拟供应土地控制性详细规划，明确土地供应规划条件，并建立稳定的土地储备资金来源，统筹做好征地拆迁、</w:t>
      </w:r>
      <w:r>
        <w:rPr>
          <w:color w:val="000000" w:themeColor="text1"/>
        </w:rPr>
        <w:t>“</w:t>
      </w:r>
      <w:r>
        <w:rPr>
          <w:color w:val="000000" w:themeColor="text1"/>
        </w:rPr>
        <w:t>三通一平</w:t>
      </w:r>
      <w:r>
        <w:rPr>
          <w:color w:val="000000" w:themeColor="text1"/>
        </w:rPr>
        <w:t>”</w:t>
      </w:r>
      <w:r>
        <w:rPr>
          <w:color w:val="000000" w:themeColor="text1"/>
        </w:rPr>
        <w:t>等前期开发工作，确保及时供地。强化动态监管，强化执法问责，强化业务培训，强化公众监督。</w:t>
      </w:r>
    </w:p>
    <w:p w:rsidR="0009078B" w:rsidRDefault="001F0028">
      <w:pPr>
        <w:numPr>
          <w:ilvl w:val="0"/>
          <w:numId w:val="3"/>
        </w:numPr>
        <w:ind w:firstLine="562"/>
        <w:rPr>
          <w:color w:val="000000" w:themeColor="text1"/>
        </w:rPr>
      </w:pPr>
      <w:r>
        <w:rPr>
          <w:b/>
          <w:bCs/>
          <w:color w:val="000000" w:themeColor="text1"/>
        </w:rPr>
        <w:t>耕地占补平衡压力越来越大</w:t>
      </w:r>
    </w:p>
    <w:p w:rsidR="0009078B" w:rsidRDefault="001F0028">
      <w:pPr>
        <w:ind w:firstLine="560"/>
        <w:rPr>
          <w:color w:val="000000" w:themeColor="text1"/>
        </w:rPr>
      </w:pPr>
      <w:r>
        <w:rPr>
          <w:color w:val="000000" w:themeColor="text1"/>
        </w:rPr>
        <w:t>随着经济发展和城镇化推进，我国耕地资源面临着严峻形势，耕地保护工作面临着诸多问题，比如</w:t>
      </w:r>
      <w:r>
        <w:rPr>
          <w:rFonts w:hint="eastAsia"/>
          <w:color w:val="000000" w:themeColor="text1"/>
        </w:rPr>
        <w:t>耕地“非农化”“非粮化”，</w:t>
      </w:r>
      <w:r>
        <w:rPr>
          <w:color w:val="000000" w:themeColor="text1"/>
        </w:rPr>
        <w:t>耕地后备资源越来越少，补充耕地越来越困难，对耕地实施切实有效的保护日益重要和迫切。根据中共中央国务院关于加强耕地保护和改进占补平衡的意见（</w:t>
      </w:r>
      <w:r>
        <w:rPr>
          <w:color w:val="000000" w:themeColor="text1"/>
        </w:rPr>
        <w:t>2017</w:t>
      </w:r>
      <w:r>
        <w:rPr>
          <w:color w:val="000000" w:themeColor="text1"/>
        </w:rPr>
        <w:t>年</w:t>
      </w:r>
      <w:r>
        <w:rPr>
          <w:color w:val="000000" w:themeColor="text1"/>
        </w:rPr>
        <w:t>1</w:t>
      </w:r>
      <w:r>
        <w:rPr>
          <w:color w:val="000000" w:themeColor="text1"/>
        </w:rPr>
        <w:t>月</w:t>
      </w:r>
      <w:r>
        <w:rPr>
          <w:color w:val="000000" w:themeColor="text1"/>
        </w:rPr>
        <w:t>9</w:t>
      </w:r>
      <w:r>
        <w:rPr>
          <w:color w:val="000000" w:themeColor="text1"/>
        </w:rPr>
        <w:t>日），湖南省农业委员会和湖南省国土资源厅联合下发了《湖南省农业委员会湖南省国土资源厅关于印发</w:t>
      </w:r>
      <w:r>
        <w:rPr>
          <w:color w:val="000000" w:themeColor="text1"/>
        </w:rPr>
        <w:t>&lt;</w:t>
      </w:r>
      <w:r>
        <w:rPr>
          <w:color w:val="000000" w:themeColor="text1"/>
        </w:rPr>
        <w:t>补充耕地质量分等方法</w:t>
      </w:r>
      <w:r>
        <w:rPr>
          <w:color w:val="000000" w:themeColor="text1"/>
        </w:rPr>
        <w:t>&gt;</w:t>
      </w:r>
      <w:r>
        <w:rPr>
          <w:color w:val="000000" w:themeColor="text1"/>
        </w:rPr>
        <w:t>的通知》（湘农联〔</w:t>
      </w:r>
      <w:r>
        <w:rPr>
          <w:color w:val="000000" w:themeColor="text1"/>
        </w:rPr>
        <w:t>2014</w:t>
      </w:r>
      <w:r>
        <w:rPr>
          <w:color w:val="000000" w:themeColor="text1"/>
        </w:rPr>
        <w:t>〕</w:t>
      </w:r>
      <w:r>
        <w:rPr>
          <w:color w:val="000000" w:themeColor="text1"/>
        </w:rPr>
        <w:t>82</w:t>
      </w:r>
      <w:r>
        <w:rPr>
          <w:color w:val="000000" w:themeColor="text1"/>
        </w:rPr>
        <w:t>号），根据文件精神，未来建设占用补充耕地要求将越来越高，不仅是</w:t>
      </w:r>
      <w:r>
        <w:rPr>
          <w:color w:val="000000" w:themeColor="text1"/>
        </w:rPr>
        <w:t>“</w:t>
      </w:r>
      <w:r>
        <w:rPr>
          <w:color w:val="000000" w:themeColor="text1"/>
        </w:rPr>
        <w:t>占一补一</w:t>
      </w:r>
      <w:r>
        <w:rPr>
          <w:color w:val="000000" w:themeColor="text1"/>
        </w:rPr>
        <w:t>”</w:t>
      </w:r>
      <w:r>
        <w:rPr>
          <w:color w:val="000000" w:themeColor="text1"/>
        </w:rPr>
        <w:t>，还要求数量和质量并重，占水田水田，占优补优。目前城市建设占用的多半是优质耕地，但补充的耕地大都位于偏远山区，耕地质量难以匹配，所以新增建设用地审批难度会越来越大。</w:t>
      </w:r>
    </w:p>
    <w:p w:rsidR="0009078B" w:rsidRDefault="001F0028">
      <w:pPr>
        <w:pStyle w:val="3"/>
        <w:numPr>
          <w:ilvl w:val="0"/>
          <w:numId w:val="4"/>
        </w:numPr>
        <w:ind w:firstLine="643"/>
        <w:rPr>
          <w:color w:val="000000" w:themeColor="text1"/>
          <w:lang w:eastAsia="en-US"/>
        </w:rPr>
      </w:pPr>
      <w:r>
        <w:rPr>
          <w:color w:val="000000" w:themeColor="text1"/>
          <w:lang w:eastAsia="en-US"/>
        </w:rPr>
        <w:t>文件背景</w:t>
      </w:r>
    </w:p>
    <w:p w:rsidR="0009078B" w:rsidRDefault="001F0028">
      <w:pPr>
        <w:ind w:firstLine="560"/>
        <w:rPr>
          <w:color w:val="000000" w:themeColor="text1"/>
        </w:rPr>
      </w:pPr>
      <w:r>
        <w:rPr>
          <w:color w:val="000000" w:themeColor="text1"/>
        </w:rPr>
        <w:t>基于上述背景，同时为进一步规范土地储备与供应工作，增强国家调控土地市场能力，国土资源部下发</w:t>
      </w:r>
      <w:r>
        <w:rPr>
          <w:rFonts w:hint="eastAsia"/>
          <w:color w:val="000000" w:themeColor="text1"/>
        </w:rPr>
        <w:t>《</w:t>
      </w:r>
      <w:r>
        <w:rPr>
          <w:color w:val="000000" w:themeColor="text1"/>
        </w:rPr>
        <w:t>关于印发</w:t>
      </w:r>
      <w:r>
        <w:rPr>
          <w:color w:val="000000" w:themeColor="text1"/>
        </w:rPr>
        <w:t>&lt;</w:t>
      </w:r>
      <w:r>
        <w:rPr>
          <w:color w:val="000000" w:themeColor="text1"/>
        </w:rPr>
        <w:t>国有建设用地供应计划编制规范</w:t>
      </w:r>
      <w:r>
        <w:rPr>
          <w:color w:val="000000" w:themeColor="text1"/>
        </w:rPr>
        <w:t>&gt;</w:t>
      </w:r>
      <w:r>
        <w:rPr>
          <w:color w:val="000000" w:themeColor="text1"/>
        </w:rPr>
        <w:t>（试行）的通知</w:t>
      </w:r>
      <w:r>
        <w:rPr>
          <w:rFonts w:hint="eastAsia"/>
          <w:color w:val="000000" w:themeColor="text1"/>
        </w:rPr>
        <w:t>》</w:t>
      </w:r>
      <w:r>
        <w:rPr>
          <w:color w:val="000000" w:themeColor="text1"/>
        </w:rPr>
        <w:t>（国土资发〔</w:t>
      </w:r>
      <w:r>
        <w:rPr>
          <w:color w:val="000000" w:themeColor="text1"/>
        </w:rPr>
        <w:t>2010</w:t>
      </w:r>
      <w:r>
        <w:rPr>
          <w:color w:val="000000" w:themeColor="text1"/>
        </w:rPr>
        <w:t>〕</w:t>
      </w:r>
      <w:r>
        <w:rPr>
          <w:color w:val="000000" w:themeColor="text1"/>
        </w:rPr>
        <w:t>117</w:t>
      </w:r>
      <w:r>
        <w:rPr>
          <w:color w:val="000000" w:themeColor="text1"/>
        </w:rPr>
        <w:t>号），</w:t>
      </w:r>
      <w:r>
        <w:rPr>
          <w:color w:val="000000" w:themeColor="text1"/>
        </w:rPr>
        <w:t>2016</w:t>
      </w:r>
      <w:r>
        <w:rPr>
          <w:color w:val="000000" w:themeColor="text1"/>
        </w:rPr>
        <w:lastRenderedPageBreak/>
        <w:t>年</w:t>
      </w:r>
      <w:r>
        <w:rPr>
          <w:color w:val="000000" w:themeColor="text1"/>
        </w:rPr>
        <w:t>2</w:t>
      </w:r>
      <w:r>
        <w:rPr>
          <w:color w:val="000000" w:themeColor="text1"/>
        </w:rPr>
        <w:t>月国土资源部等四部委再次下发了《关于规范土地储备和资金管理等相关问题的通知》（财综〔</w:t>
      </w:r>
      <w:r>
        <w:rPr>
          <w:color w:val="000000" w:themeColor="text1"/>
        </w:rPr>
        <w:t>2016</w:t>
      </w:r>
      <w:r>
        <w:rPr>
          <w:color w:val="000000" w:themeColor="text1"/>
        </w:rPr>
        <w:t>〕</w:t>
      </w:r>
      <w:r>
        <w:rPr>
          <w:color w:val="000000" w:themeColor="text1"/>
        </w:rPr>
        <w:t>4</w:t>
      </w:r>
      <w:r>
        <w:rPr>
          <w:color w:val="000000" w:themeColor="text1"/>
        </w:rPr>
        <w:t>号），随后下发</w:t>
      </w:r>
      <w:r>
        <w:rPr>
          <w:rFonts w:hint="eastAsia"/>
          <w:color w:val="000000" w:themeColor="text1"/>
        </w:rPr>
        <w:t>《</w:t>
      </w:r>
      <w:r>
        <w:rPr>
          <w:color w:val="000000" w:themeColor="text1"/>
        </w:rPr>
        <w:t>关于印发</w:t>
      </w:r>
      <w:r>
        <w:rPr>
          <w:color w:val="000000" w:themeColor="text1"/>
        </w:rPr>
        <w:t>&lt;</w:t>
      </w:r>
      <w:r>
        <w:rPr>
          <w:color w:val="000000" w:themeColor="text1"/>
        </w:rPr>
        <w:t>土地储备管理办法</w:t>
      </w:r>
      <w:r>
        <w:rPr>
          <w:color w:val="000000" w:themeColor="text1"/>
        </w:rPr>
        <w:t>&gt;</w:t>
      </w:r>
      <w:r>
        <w:rPr>
          <w:color w:val="000000" w:themeColor="text1"/>
        </w:rPr>
        <w:t>的通知》（国土资规〔</w:t>
      </w:r>
      <w:r>
        <w:rPr>
          <w:color w:val="000000" w:themeColor="text1"/>
        </w:rPr>
        <w:t>2017</w:t>
      </w:r>
      <w:r>
        <w:rPr>
          <w:color w:val="000000" w:themeColor="text1"/>
        </w:rPr>
        <w:t>〕</w:t>
      </w:r>
      <w:r>
        <w:rPr>
          <w:color w:val="000000" w:themeColor="text1"/>
        </w:rPr>
        <w:t>17</w:t>
      </w:r>
      <w:r>
        <w:rPr>
          <w:color w:val="000000" w:themeColor="text1"/>
        </w:rPr>
        <w:t>号），随后财政部、国土资源部下发</w:t>
      </w:r>
      <w:r>
        <w:rPr>
          <w:rFonts w:hint="eastAsia"/>
          <w:color w:val="000000" w:themeColor="text1"/>
        </w:rPr>
        <w:t>《</w:t>
      </w:r>
      <w:r>
        <w:rPr>
          <w:color w:val="000000" w:themeColor="text1"/>
        </w:rPr>
        <w:t>关于印发</w:t>
      </w:r>
      <w:r>
        <w:rPr>
          <w:color w:val="000000" w:themeColor="text1"/>
        </w:rPr>
        <w:t>&lt;</w:t>
      </w:r>
      <w:r>
        <w:rPr>
          <w:color w:val="000000" w:themeColor="text1"/>
        </w:rPr>
        <w:t>土地储备资金财务管理办法</w:t>
      </w:r>
      <w:r>
        <w:rPr>
          <w:color w:val="000000" w:themeColor="text1"/>
        </w:rPr>
        <w:t>&gt;</w:t>
      </w:r>
      <w:r>
        <w:rPr>
          <w:color w:val="000000" w:themeColor="text1"/>
        </w:rPr>
        <w:t>的通知</w:t>
      </w:r>
      <w:r>
        <w:rPr>
          <w:rFonts w:hint="eastAsia"/>
          <w:color w:val="000000" w:themeColor="text1"/>
        </w:rPr>
        <w:t>》</w:t>
      </w:r>
      <w:r>
        <w:rPr>
          <w:color w:val="000000" w:themeColor="text1"/>
        </w:rPr>
        <w:t>（财综〔</w:t>
      </w:r>
      <w:r>
        <w:rPr>
          <w:color w:val="000000" w:themeColor="text1"/>
        </w:rPr>
        <w:t>2018</w:t>
      </w:r>
      <w:r>
        <w:rPr>
          <w:color w:val="000000" w:themeColor="text1"/>
        </w:rPr>
        <w:t>〕</w:t>
      </w:r>
      <w:r>
        <w:rPr>
          <w:color w:val="000000" w:themeColor="text1"/>
        </w:rPr>
        <w:t>8</w:t>
      </w:r>
      <w:r>
        <w:rPr>
          <w:color w:val="000000" w:themeColor="text1"/>
        </w:rPr>
        <w:t>号），要求</w:t>
      </w:r>
      <w:r>
        <w:rPr>
          <w:color w:val="000000" w:themeColor="text1"/>
        </w:rPr>
        <w:t>“</w:t>
      </w:r>
      <w:r>
        <w:rPr>
          <w:color w:val="000000" w:themeColor="text1"/>
        </w:rPr>
        <w:t>清理压缩现有土地储备机构</w:t>
      </w:r>
      <w:r>
        <w:rPr>
          <w:color w:val="000000" w:themeColor="text1"/>
        </w:rPr>
        <w:t>” “</w:t>
      </w:r>
      <w:r>
        <w:rPr>
          <w:color w:val="000000" w:themeColor="text1"/>
        </w:rPr>
        <w:t>进一步规范土地储备行为，合理确定土地储备总体规模</w:t>
      </w:r>
      <w:r>
        <w:rPr>
          <w:color w:val="000000" w:themeColor="text1"/>
        </w:rPr>
        <w:t>” “</w:t>
      </w:r>
      <w:r>
        <w:rPr>
          <w:color w:val="000000" w:themeColor="text1"/>
        </w:rPr>
        <w:t>调整土地储备筹资方式，各地不得再向银行业金融机构举借土地储备贷款</w:t>
      </w:r>
      <w:r>
        <w:rPr>
          <w:color w:val="000000" w:themeColor="text1"/>
        </w:rPr>
        <w:t>”</w:t>
      </w:r>
      <w:r>
        <w:rPr>
          <w:color w:val="000000" w:themeColor="text1"/>
        </w:rPr>
        <w:t>。</w:t>
      </w:r>
      <w:r>
        <w:rPr>
          <w:color w:val="000000" w:themeColor="text1"/>
        </w:rPr>
        <w:t>2020</w:t>
      </w:r>
      <w:r>
        <w:rPr>
          <w:color w:val="000000" w:themeColor="text1"/>
        </w:rPr>
        <w:t>年</w:t>
      </w:r>
      <w:r>
        <w:rPr>
          <w:color w:val="000000" w:themeColor="text1"/>
        </w:rPr>
        <w:t>3</w:t>
      </w:r>
      <w:r>
        <w:rPr>
          <w:color w:val="000000" w:themeColor="text1"/>
        </w:rPr>
        <w:t>月湖南省</w:t>
      </w:r>
      <w:r>
        <w:rPr>
          <w:rFonts w:hint="eastAsia"/>
          <w:color w:val="000000" w:themeColor="text1"/>
        </w:rPr>
        <w:t>自然资源</w:t>
      </w:r>
      <w:r>
        <w:rPr>
          <w:color w:val="000000" w:themeColor="text1"/>
        </w:rPr>
        <w:t>厅下发了《关于切实做好</w:t>
      </w:r>
      <w:r>
        <w:rPr>
          <w:color w:val="000000" w:themeColor="text1"/>
        </w:rPr>
        <w:t>“</w:t>
      </w:r>
      <w:r>
        <w:rPr>
          <w:color w:val="000000" w:themeColor="text1"/>
        </w:rPr>
        <w:t>净地</w:t>
      </w:r>
      <w:r>
        <w:rPr>
          <w:color w:val="000000" w:themeColor="text1"/>
        </w:rPr>
        <w:t>”</w:t>
      </w:r>
      <w:r>
        <w:rPr>
          <w:color w:val="000000" w:themeColor="text1"/>
        </w:rPr>
        <w:t>供应工作的通知》（湘自然资发〔</w:t>
      </w:r>
      <w:r>
        <w:rPr>
          <w:color w:val="000000" w:themeColor="text1"/>
        </w:rPr>
        <w:t>2020</w:t>
      </w:r>
      <w:r>
        <w:rPr>
          <w:color w:val="000000" w:themeColor="text1"/>
        </w:rPr>
        <w:t>〕</w:t>
      </w:r>
      <w:r>
        <w:rPr>
          <w:color w:val="000000" w:themeColor="text1"/>
        </w:rPr>
        <w:t>18</w:t>
      </w:r>
      <w:r>
        <w:rPr>
          <w:color w:val="000000" w:themeColor="text1"/>
        </w:rPr>
        <w:t>号）和《关于启动全域</w:t>
      </w:r>
      <w:r>
        <w:rPr>
          <w:color w:val="000000" w:themeColor="text1"/>
        </w:rPr>
        <w:t>“</w:t>
      </w:r>
      <w:r>
        <w:rPr>
          <w:color w:val="000000" w:themeColor="text1"/>
        </w:rPr>
        <w:t>净地</w:t>
      </w:r>
      <w:r>
        <w:rPr>
          <w:color w:val="000000" w:themeColor="text1"/>
        </w:rPr>
        <w:t>”</w:t>
      </w:r>
      <w:r>
        <w:rPr>
          <w:color w:val="000000" w:themeColor="text1"/>
        </w:rPr>
        <w:t>供应攻坚战的通知》（湘自然资发〔</w:t>
      </w:r>
      <w:r>
        <w:rPr>
          <w:color w:val="000000" w:themeColor="text1"/>
        </w:rPr>
        <w:t>2020</w:t>
      </w:r>
      <w:r>
        <w:rPr>
          <w:color w:val="000000" w:themeColor="text1"/>
        </w:rPr>
        <w:t>〕</w:t>
      </w:r>
      <w:r>
        <w:rPr>
          <w:color w:val="000000" w:themeColor="text1"/>
        </w:rPr>
        <w:t>11</w:t>
      </w:r>
      <w:r>
        <w:rPr>
          <w:color w:val="000000" w:themeColor="text1"/>
        </w:rPr>
        <w:t>号），</w:t>
      </w:r>
      <w:r>
        <w:rPr>
          <w:rFonts w:hint="eastAsia"/>
          <w:color w:val="000000" w:themeColor="text1"/>
        </w:rPr>
        <w:t>标志着全省已全面启动闲置土地清理整顿与净地供应的攻坚战。</w:t>
      </w:r>
    </w:p>
    <w:p w:rsidR="0009078B" w:rsidRDefault="001F0028">
      <w:pPr>
        <w:ind w:firstLine="560"/>
        <w:rPr>
          <w:rFonts w:ascii="宋体" w:hAnsi="宋体"/>
          <w:color w:val="000000" w:themeColor="text1"/>
          <w:szCs w:val="28"/>
        </w:rPr>
      </w:pPr>
      <w:r>
        <w:rPr>
          <w:rFonts w:ascii="宋体" w:hAnsi="宋体" w:hint="eastAsia"/>
          <w:color w:val="000000" w:themeColor="text1"/>
          <w:szCs w:val="28"/>
        </w:rPr>
        <w:t>为适应新时代生态文明建设和高质量发展需要，全面构建“关系紧密、上下协调、联动发展”的全省自然资源储备体系，坚决防止“储备成为批而未供土地的避风港”，进一步发挥土地储备在履行所有者职责、落实国土空间规划、调控土地市场、主张所有者权益和支撑“三高四新”战略落地实施等方面的作用，</w:t>
      </w:r>
      <w:r>
        <w:rPr>
          <w:color w:val="000000" w:themeColor="text1"/>
          <w:szCs w:val="28"/>
        </w:rPr>
        <w:t>2021</w:t>
      </w:r>
      <w:r>
        <w:rPr>
          <w:rFonts w:ascii="宋体" w:hAnsi="宋体" w:hint="eastAsia"/>
          <w:color w:val="000000" w:themeColor="text1"/>
          <w:szCs w:val="28"/>
        </w:rPr>
        <w:t>年</w:t>
      </w:r>
      <w:r>
        <w:rPr>
          <w:color w:val="000000" w:themeColor="text1"/>
          <w:szCs w:val="28"/>
        </w:rPr>
        <w:t>2</w:t>
      </w:r>
      <w:r>
        <w:rPr>
          <w:rFonts w:ascii="宋体" w:hAnsi="宋体" w:hint="eastAsia"/>
          <w:color w:val="000000" w:themeColor="text1"/>
          <w:szCs w:val="28"/>
        </w:rPr>
        <w:t>月</w:t>
      </w:r>
      <w:r>
        <w:rPr>
          <w:color w:val="000000" w:themeColor="text1"/>
          <w:szCs w:val="28"/>
        </w:rPr>
        <w:t>2</w:t>
      </w:r>
      <w:r>
        <w:rPr>
          <w:rFonts w:ascii="宋体" w:hAnsi="宋体" w:hint="eastAsia"/>
          <w:color w:val="000000" w:themeColor="text1"/>
          <w:szCs w:val="28"/>
        </w:rPr>
        <w:t>日湖南省资源厅下发</w:t>
      </w:r>
      <w:r>
        <w:rPr>
          <w:rFonts w:ascii="宋体" w:hAnsi="宋体"/>
          <w:color w:val="000000" w:themeColor="text1"/>
          <w:szCs w:val="28"/>
        </w:rPr>
        <w:t>《关于印发&lt;湖南省年度国有建设用地储备和供应计划编制规范（试行）&gt;的通知》（湘自资</w:t>
      </w:r>
      <w:r>
        <w:rPr>
          <w:rFonts w:ascii="宋体" w:hAnsi="宋体" w:hint="eastAsia"/>
          <w:color w:val="000000" w:themeColor="text1"/>
          <w:szCs w:val="28"/>
        </w:rPr>
        <w:t>办</w:t>
      </w:r>
      <w:r>
        <w:rPr>
          <w:rFonts w:ascii="宋体" w:hAnsi="宋体"/>
          <w:color w:val="000000" w:themeColor="text1"/>
          <w:szCs w:val="28"/>
        </w:rPr>
        <w:t>发〔</w:t>
      </w:r>
      <w:r>
        <w:rPr>
          <w:color w:val="000000" w:themeColor="text1"/>
          <w:szCs w:val="28"/>
        </w:rPr>
        <w:t>2021</w:t>
      </w:r>
      <w:r>
        <w:rPr>
          <w:rFonts w:ascii="宋体" w:hAnsi="宋体"/>
          <w:color w:val="000000" w:themeColor="text1"/>
          <w:szCs w:val="28"/>
        </w:rPr>
        <w:t>〕</w:t>
      </w:r>
      <w:r>
        <w:rPr>
          <w:color w:val="000000" w:themeColor="text1"/>
          <w:szCs w:val="28"/>
        </w:rPr>
        <w:t>22</w:t>
      </w:r>
      <w:r>
        <w:rPr>
          <w:rFonts w:ascii="宋体" w:hAnsi="宋体"/>
          <w:color w:val="000000" w:themeColor="text1"/>
          <w:szCs w:val="28"/>
        </w:rPr>
        <w:t>号）</w:t>
      </w:r>
      <w:r>
        <w:rPr>
          <w:rFonts w:ascii="宋体" w:hAnsi="宋体" w:hint="eastAsia"/>
          <w:color w:val="000000" w:themeColor="text1"/>
          <w:szCs w:val="28"/>
        </w:rPr>
        <w:t>。</w:t>
      </w:r>
      <w:r>
        <w:rPr>
          <w:color w:val="000000" w:themeColor="text1"/>
          <w:szCs w:val="28"/>
        </w:rPr>
        <w:t>2020</w:t>
      </w:r>
      <w:r>
        <w:rPr>
          <w:rFonts w:ascii="宋体" w:hAnsi="宋体" w:hint="eastAsia"/>
          <w:color w:val="000000" w:themeColor="text1"/>
          <w:szCs w:val="28"/>
        </w:rPr>
        <w:t>年</w:t>
      </w:r>
      <w:r>
        <w:rPr>
          <w:color w:val="000000" w:themeColor="text1"/>
          <w:szCs w:val="28"/>
        </w:rPr>
        <w:t>12</w:t>
      </w:r>
      <w:r>
        <w:rPr>
          <w:rFonts w:ascii="宋体" w:hAnsi="宋体" w:hint="eastAsia"/>
          <w:color w:val="000000" w:themeColor="text1"/>
          <w:szCs w:val="28"/>
        </w:rPr>
        <w:t>月</w:t>
      </w:r>
      <w:r>
        <w:rPr>
          <w:color w:val="000000" w:themeColor="text1"/>
          <w:szCs w:val="28"/>
        </w:rPr>
        <w:t>24</w:t>
      </w:r>
      <w:r>
        <w:rPr>
          <w:rFonts w:ascii="宋体" w:hAnsi="宋体" w:hint="eastAsia"/>
          <w:color w:val="000000" w:themeColor="text1"/>
          <w:szCs w:val="28"/>
        </w:rPr>
        <w:t>日湖南省资源厅下发</w:t>
      </w:r>
      <w:r>
        <w:rPr>
          <w:rFonts w:ascii="宋体" w:hAnsi="宋体"/>
          <w:color w:val="000000" w:themeColor="text1"/>
          <w:szCs w:val="28"/>
        </w:rPr>
        <w:t>《关于印发&lt;新增建设用地储备入库出库管理暂行办法&gt;的通知》（湘自然资办发〔</w:t>
      </w:r>
      <w:r>
        <w:rPr>
          <w:color w:val="000000" w:themeColor="text1"/>
          <w:szCs w:val="28"/>
        </w:rPr>
        <w:t>2020</w:t>
      </w:r>
      <w:r>
        <w:rPr>
          <w:rFonts w:ascii="宋体" w:hAnsi="宋体"/>
          <w:color w:val="000000" w:themeColor="text1"/>
          <w:szCs w:val="28"/>
        </w:rPr>
        <w:t>〕</w:t>
      </w:r>
      <w:r>
        <w:rPr>
          <w:color w:val="000000" w:themeColor="text1"/>
          <w:szCs w:val="28"/>
        </w:rPr>
        <w:t>210</w:t>
      </w:r>
      <w:r>
        <w:rPr>
          <w:rFonts w:ascii="宋体" w:hAnsi="宋体"/>
          <w:color w:val="000000" w:themeColor="text1"/>
          <w:szCs w:val="28"/>
        </w:rPr>
        <w:t>号）</w:t>
      </w:r>
      <w:r>
        <w:rPr>
          <w:rFonts w:ascii="宋体" w:hAnsi="宋体" w:hint="eastAsia"/>
          <w:color w:val="000000" w:themeColor="text1"/>
          <w:szCs w:val="28"/>
        </w:rPr>
        <w:t>。</w:t>
      </w:r>
    </w:p>
    <w:p w:rsidR="0009078B" w:rsidRDefault="001F0028">
      <w:pPr>
        <w:ind w:firstLine="560"/>
        <w:rPr>
          <w:color w:val="000000" w:themeColor="text1"/>
        </w:rPr>
      </w:pPr>
      <w:r>
        <w:rPr>
          <w:rFonts w:ascii="宋体" w:hAnsi="宋体" w:hint="eastAsia"/>
          <w:color w:val="000000" w:themeColor="text1"/>
          <w:szCs w:val="28"/>
        </w:rPr>
        <w:lastRenderedPageBreak/>
        <w:t>为适应新形势下生态文明建设和高质量发展的需要，切实履行自然资源“两统一”职责，充分发挥储备保障“净地”供应、调控土地市场、促进资源节约集约利用、优化营商环境、促进国民经济社会发展等方面的作用，</w:t>
      </w:r>
      <w:r>
        <w:rPr>
          <w:color w:val="000000" w:themeColor="text1"/>
          <w:szCs w:val="28"/>
        </w:rPr>
        <w:t>2020</w:t>
      </w:r>
      <w:r>
        <w:rPr>
          <w:rFonts w:ascii="宋体" w:hAnsi="宋体" w:hint="eastAsia"/>
          <w:color w:val="000000" w:themeColor="text1"/>
          <w:szCs w:val="28"/>
        </w:rPr>
        <w:t>年</w:t>
      </w:r>
      <w:r>
        <w:rPr>
          <w:color w:val="000000" w:themeColor="text1"/>
          <w:szCs w:val="28"/>
        </w:rPr>
        <w:t>11</w:t>
      </w:r>
      <w:r>
        <w:rPr>
          <w:rFonts w:ascii="宋体" w:hAnsi="宋体" w:hint="eastAsia"/>
          <w:color w:val="000000" w:themeColor="text1"/>
          <w:szCs w:val="28"/>
        </w:rPr>
        <w:t>月</w:t>
      </w:r>
      <w:r>
        <w:rPr>
          <w:color w:val="000000" w:themeColor="text1"/>
          <w:szCs w:val="28"/>
        </w:rPr>
        <w:t>18</w:t>
      </w:r>
      <w:r>
        <w:rPr>
          <w:rFonts w:ascii="宋体" w:hAnsi="宋体" w:hint="eastAsia"/>
          <w:color w:val="000000" w:themeColor="text1"/>
          <w:szCs w:val="28"/>
        </w:rPr>
        <w:t>日湖南省自然资源厅下发</w:t>
      </w:r>
      <w:r>
        <w:rPr>
          <w:rFonts w:ascii="宋体" w:hAnsi="宋体"/>
          <w:color w:val="000000" w:themeColor="text1"/>
          <w:szCs w:val="28"/>
        </w:rPr>
        <w:t>《关于</w:t>
      </w:r>
      <w:r>
        <w:rPr>
          <w:rFonts w:ascii="宋体" w:hAnsi="宋体" w:hint="eastAsia"/>
          <w:color w:val="000000" w:themeColor="text1"/>
          <w:szCs w:val="28"/>
        </w:rPr>
        <w:t>加强全省自然资源储备体系建设</w:t>
      </w:r>
      <w:r>
        <w:rPr>
          <w:rFonts w:ascii="宋体" w:hAnsi="宋体"/>
          <w:color w:val="000000" w:themeColor="text1"/>
          <w:szCs w:val="28"/>
        </w:rPr>
        <w:t>的通知》（湘自</w:t>
      </w:r>
      <w:r>
        <w:rPr>
          <w:rFonts w:ascii="宋体" w:hAnsi="宋体" w:hint="eastAsia"/>
          <w:color w:val="000000" w:themeColor="text1"/>
          <w:szCs w:val="28"/>
        </w:rPr>
        <w:t>然</w:t>
      </w:r>
      <w:r>
        <w:rPr>
          <w:rFonts w:ascii="宋体" w:hAnsi="宋体"/>
          <w:color w:val="000000" w:themeColor="text1"/>
          <w:szCs w:val="28"/>
        </w:rPr>
        <w:t>资发〔</w:t>
      </w:r>
      <w:r>
        <w:rPr>
          <w:color w:val="000000" w:themeColor="text1"/>
          <w:szCs w:val="28"/>
        </w:rPr>
        <w:t>2020</w:t>
      </w:r>
      <w:r>
        <w:rPr>
          <w:rFonts w:ascii="宋体" w:hAnsi="宋体"/>
          <w:color w:val="000000" w:themeColor="text1"/>
          <w:szCs w:val="28"/>
        </w:rPr>
        <w:t>〕</w:t>
      </w:r>
      <w:r>
        <w:rPr>
          <w:color w:val="000000" w:themeColor="text1"/>
          <w:szCs w:val="28"/>
        </w:rPr>
        <w:t>55</w:t>
      </w:r>
      <w:r>
        <w:rPr>
          <w:rFonts w:ascii="宋体" w:hAnsi="宋体"/>
          <w:color w:val="000000" w:themeColor="text1"/>
          <w:szCs w:val="28"/>
        </w:rPr>
        <w:t>号）</w:t>
      </w:r>
      <w:r>
        <w:rPr>
          <w:rFonts w:ascii="宋体" w:hAnsi="宋体" w:hint="eastAsia"/>
          <w:color w:val="000000" w:themeColor="text1"/>
          <w:szCs w:val="28"/>
        </w:rPr>
        <w:t>。同时为认真贯彻党中央国务院、省委省政府关于建立房地产市场平稳健康发展城市主体责任制的决策部署，合理确定住宅用地供应规模，优化供应结构，把握供应节奏，</w:t>
      </w:r>
      <w:r>
        <w:rPr>
          <w:rFonts w:ascii="宋体" w:hAnsi="宋体"/>
          <w:color w:val="000000" w:themeColor="text1"/>
          <w:szCs w:val="28"/>
        </w:rPr>
        <w:t>2021</w:t>
      </w:r>
      <w:r>
        <w:rPr>
          <w:rFonts w:ascii="宋体" w:hAnsi="宋体" w:hint="eastAsia"/>
          <w:color w:val="000000" w:themeColor="text1"/>
          <w:szCs w:val="28"/>
        </w:rPr>
        <w:t>年</w:t>
      </w:r>
      <w:r>
        <w:rPr>
          <w:rFonts w:ascii="宋体" w:hAnsi="宋体"/>
          <w:color w:val="000000" w:themeColor="text1"/>
          <w:szCs w:val="28"/>
        </w:rPr>
        <w:t>4</w:t>
      </w:r>
      <w:r>
        <w:rPr>
          <w:rFonts w:ascii="宋体" w:hAnsi="宋体" w:hint="eastAsia"/>
          <w:color w:val="000000" w:themeColor="text1"/>
          <w:szCs w:val="28"/>
        </w:rPr>
        <w:t>月</w:t>
      </w:r>
      <w:r>
        <w:rPr>
          <w:rFonts w:ascii="宋体" w:hAnsi="宋体"/>
          <w:color w:val="000000" w:themeColor="text1"/>
          <w:szCs w:val="28"/>
        </w:rPr>
        <w:t>5</w:t>
      </w:r>
      <w:r>
        <w:rPr>
          <w:rFonts w:ascii="宋体" w:hAnsi="宋体" w:hint="eastAsia"/>
          <w:color w:val="000000" w:themeColor="text1"/>
          <w:szCs w:val="28"/>
        </w:rPr>
        <w:t>日湖南省自然资源厅下发</w:t>
      </w:r>
      <w:r>
        <w:rPr>
          <w:rFonts w:ascii="宋体" w:hAnsi="宋体"/>
          <w:color w:val="000000" w:themeColor="text1"/>
          <w:szCs w:val="28"/>
        </w:rPr>
        <w:t>《关于2021</w:t>
      </w:r>
      <w:r>
        <w:rPr>
          <w:rFonts w:ascii="宋体" w:hAnsi="宋体" w:hint="eastAsia"/>
          <w:color w:val="000000" w:themeColor="text1"/>
          <w:szCs w:val="28"/>
        </w:rPr>
        <w:t>年住宅用地供应分类调控实施有关事项</w:t>
      </w:r>
      <w:r>
        <w:rPr>
          <w:rFonts w:ascii="宋体" w:hAnsi="宋体"/>
          <w:color w:val="000000" w:themeColor="text1"/>
          <w:szCs w:val="28"/>
        </w:rPr>
        <w:t>的通知》（湘自资</w:t>
      </w:r>
      <w:r>
        <w:rPr>
          <w:rFonts w:ascii="宋体" w:hAnsi="宋体" w:hint="eastAsia"/>
          <w:color w:val="000000" w:themeColor="text1"/>
          <w:szCs w:val="28"/>
        </w:rPr>
        <w:t>办</w:t>
      </w:r>
      <w:r>
        <w:rPr>
          <w:rFonts w:ascii="宋体" w:hAnsi="宋体"/>
          <w:color w:val="000000" w:themeColor="text1"/>
          <w:szCs w:val="28"/>
        </w:rPr>
        <w:t>发〔</w:t>
      </w:r>
      <w:r>
        <w:rPr>
          <w:color w:val="000000" w:themeColor="text1"/>
          <w:szCs w:val="28"/>
        </w:rPr>
        <w:t>2021</w:t>
      </w:r>
      <w:r>
        <w:rPr>
          <w:rFonts w:ascii="宋体" w:hAnsi="宋体"/>
          <w:color w:val="000000" w:themeColor="text1"/>
          <w:szCs w:val="28"/>
        </w:rPr>
        <w:t>〕</w:t>
      </w:r>
      <w:r>
        <w:rPr>
          <w:color w:val="000000" w:themeColor="text1"/>
          <w:szCs w:val="28"/>
        </w:rPr>
        <w:t>51</w:t>
      </w:r>
      <w:r>
        <w:rPr>
          <w:rFonts w:ascii="宋体" w:hAnsi="宋体"/>
          <w:color w:val="000000" w:themeColor="text1"/>
          <w:szCs w:val="28"/>
        </w:rPr>
        <w:t>号）</w:t>
      </w:r>
      <w:r>
        <w:rPr>
          <w:rFonts w:ascii="宋体" w:hAnsi="宋体" w:hint="eastAsia"/>
          <w:color w:val="000000" w:themeColor="text1"/>
          <w:szCs w:val="28"/>
        </w:rPr>
        <w:t>；</w:t>
      </w:r>
      <w:r>
        <w:rPr>
          <w:rFonts w:ascii="宋体" w:hAnsi="宋体"/>
          <w:color w:val="000000" w:themeColor="text1"/>
          <w:szCs w:val="28"/>
        </w:rPr>
        <w:t>2021</w:t>
      </w:r>
      <w:r>
        <w:rPr>
          <w:rFonts w:ascii="宋体" w:hAnsi="宋体" w:hint="eastAsia"/>
          <w:color w:val="000000" w:themeColor="text1"/>
          <w:szCs w:val="28"/>
        </w:rPr>
        <w:t>年1</w:t>
      </w:r>
      <w:r>
        <w:rPr>
          <w:rFonts w:ascii="宋体" w:hAnsi="宋体"/>
          <w:color w:val="000000" w:themeColor="text1"/>
          <w:szCs w:val="28"/>
        </w:rPr>
        <w:t>1</w:t>
      </w:r>
      <w:r>
        <w:rPr>
          <w:rFonts w:ascii="宋体" w:hAnsi="宋体" w:hint="eastAsia"/>
          <w:color w:val="000000" w:themeColor="text1"/>
          <w:szCs w:val="28"/>
        </w:rPr>
        <w:t>月2</w:t>
      </w:r>
      <w:r>
        <w:rPr>
          <w:rFonts w:ascii="宋体" w:hAnsi="宋体"/>
          <w:color w:val="000000" w:themeColor="text1"/>
          <w:szCs w:val="28"/>
        </w:rPr>
        <w:t>4</w:t>
      </w:r>
      <w:r>
        <w:rPr>
          <w:rFonts w:ascii="宋体" w:hAnsi="宋体" w:hint="eastAsia"/>
          <w:color w:val="000000" w:themeColor="text1"/>
          <w:szCs w:val="28"/>
        </w:rPr>
        <w:t>日湖南省自然资源厅办公室文件《关于开展2</w:t>
      </w:r>
      <w:r>
        <w:rPr>
          <w:rFonts w:ascii="宋体" w:hAnsi="宋体"/>
          <w:color w:val="000000" w:themeColor="text1"/>
          <w:szCs w:val="28"/>
        </w:rPr>
        <w:t>022</w:t>
      </w:r>
      <w:r>
        <w:rPr>
          <w:rFonts w:ascii="宋体" w:hAnsi="宋体" w:hint="eastAsia"/>
          <w:color w:val="000000" w:themeColor="text1"/>
          <w:szCs w:val="28"/>
        </w:rPr>
        <w:t>年度国有建设用地储备和供应计划编制工作的通知》</w:t>
      </w:r>
      <w:r>
        <w:rPr>
          <w:rFonts w:ascii="宋体" w:hAnsi="宋体"/>
          <w:color w:val="000000" w:themeColor="text1"/>
          <w:szCs w:val="28"/>
        </w:rPr>
        <w:t>（湘自资</w:t>
      </w:r>
      <w:r>
        <w:rPr>
          <w:rFonts w:ascii="宋体" w:hAnsi="宋体" w:hint="eastAsia"/>
          <w:color w:val="000000" w:themeColor="text1"/>
          <w:szCs w:val="28"/>
        </w:rPr>
        <w:t>办</w:t>
      </w:r>
      <w:r>
        <w:rPr>
          <w:rFonts w:ascii="宋体" w:hAnsi="宋体"/>
          <w:color w:val="000000" w:themeColor="text1"/>
          <w:szCs w:val="28"/>
        </w:rPr>
        <w:t>发〔</w:t>
      </w:r>
      <w:r>
        <w:rPr>
          <w:color w:val="000000" w:themeColor="text1"/>
          <w:szCs w:val="28"/>
        </w:rPr>
        <w:t>2021</w:t>
      </w:r>
      <w:r>
        <w:rPr>
          <w:rFonts w:ascii="宋体" w:hAnsi="宋体"/>
          <w:color w:val="000000" w:themeColor="text1"/>
          <w:szCs w:val="28"/>
        </w:rPr>
        <w:t>〕</w:t>
      </w:r>
      <w:r>
        <w:rPr>
          <w:color w:val="000000" w:themeColor="text1"/>
          <w:szCs w:val="28"/>
        </w:rPr>
        <w:t>135</w:t>
      </w:r>
      <w:r>
        <w:rPr>
          <w:rFonts w:ascii="宋体" w:hAnsi="宋体"/>
          <w:color w:val="000000" w:themeColor="text1"/>
          <w:szCs w:val="28"/>
        </w:rPr>
        <w:t>号）</w:t>
      </w:r>
      <w:r>
        <w:rPr>
          <w:rFonts w:ascii="宋体" w:hAnsi="宋体" w:hint="eastAsia"/>
          <w:color w:val="000000" w:themeColor="text1"/>
          <w:szCs w:val="28"/>
        </w:rPr>
        <w:t>，要求各市州编制年度国有建设用地储备和供应计划</w:t>
      </w:r>
      <w:r>
        <w:rPr>
          <w:rFonts w:hint="eastAsia"/>
          <w:color w:val="000000" w:themeColor="text1"/>
        </w:rPr>
        <w:t>。</w:t>
      </w:r>
    </w:p>
    <w:p w:rsidR="0009078B" w:rsidRDefault="001F0028">
      <w:pPr>
        <w:ind w:firstLine="560"/>
        <w:rPr>
          <w:color w:val="000000" w:themeColor="text1"/>
        </w:rPr>
      </w:pPr>
      <w:r>
        <w:rPr>
          <w:color w:val="000000" w:themeColor="text1"/>
        </w:rPr>
        <w:t>为进一步落实国土资源部及我省对土地储备和供应计划编制的要求，益阳市于</w:t>
      </w:r>
      <w:r>
        <w:rPr>
          <w:color w:val="000000" w:themeColor="text1"/>
        </w:rPr>
        <w:t>1</w:t>
      </w:r>
      <w:r>
        <w:rPr>
          <w:color w:val="000000" w:themeColor="text1"/>
        </w:rPr>
        <w:t>月正式启动</w:t>
      </w:r>
      <w:r>
        <w:rPr>
          <w:color w:val="000000" w:themeColor="text1"/>
        </w:rPr>
        <w:t>2022</w:t>
      </w:r>
      <w:r>
        <w:rPr>
          <w:color w:val="000000" w:themeColor="text1"/>
        </w:rPr>
        <w:t>年度土地储备和供应计划编制工作。</w:t>
      </w:r>
    </w:p>
    <w:p w:rsidR="0009078B" w:rsidRDefault="001F0028">
      <w:pPr>
        <w:pStyle w:val="3"/>
        <w:numPr>
          <w:ilvl w:val="0"/>
          <w:numId w:val="4"/>
        </w:numPr>
        <w:ind w:firstLine="643"/>
        <w:rPr>
          <w:color w:val="000000" w:themeColor="text1"/>
        </w:rPr>
      </w:pPr>
      <w:r>
        <w:rPr>
          <w:color w:val="000000" w:themeColor="text1"/>
        </w:rPr>
        <w:t>益阳市土地市场实际情况</w:t>
      </w:r>
    </w:p>
    <w:p w:rsidR="0009078B" w:rsidRDefault="001F0028">
      <w:pPr>
        <w:ind w:firstLine="560"/>
        <w:rPr>
          <w:color w:val="000000" w:themeColor="text1"/>
        </w:rPr>
      </w:pPr>
      <w:r>
        <w:rPr>
          <w:color w:val="000000" w:themeColor="text1"/>
        </w:rPr>
        <w:t>根据益阳市市本级</w:t>
      </w:r>
      <w:r>
        <w:rPr>
          <w:color w:val="000000" w:themeColor="text1"/>
        </w:rPr>
        <w:t>2021</w:t>
      </w:r>
      <w:r>
        <w:rPr>
          <w:color w:val="000000" w:themeColor="text1"/>
        </w:rPr>
        <w:t>年土地市场与房地产市场的发展情况看，</w:t>
      </w:r>
      <w:r>
        <w:rPr>
          <w:color w:val="000000" w:themeColor="text1"/>
        </w:rPr>
        <w:t>2021</w:t>
      </w:r>
      <w:r>
        <w:rPr>
          <w:color w:val="000000" w:themeColor="text1"/>
        </w:rPr>
        <w:t>年益阳市市本级土地供应总量较</w:t>
      </w:r>
      <w:r>
        <w:rPr>
          <w:color w:val="000000" w:themeColor="text1"/>
        </w:rPr>
        <w:t>2020</w:t>
      </w:r>
      <w:r>
        <w:rPr>
          <w:color w:val="000000" w:themeColor="text1"/>
        </w:rPr>
        <w:t>年</w:t>
      </w:r>
      <w:r>
        <w:rPr>
          <w:rFonts w:hint="eastAsia"/>
          <w:color w:val="000000" w:themeColor="text1"/>
        </w:rPr>
        <w:t>减少</w:t>
      </w:r>
      <w:r>
        <w:rPr>
          <w:color w:val="000000" w:themeColor="text1"/>
        </w:rPr>
        <w:t>了</w:t>
      </w:r>
      <w:r>
        <w:rPr>
          <w:color w:val="000000" w:themeColor="text1"/>
        </w:rPr>
        <w:t>392.02</w:t>
      </w:r>
      <w:r>
        <w:rPr>
          <w:color w:val="000000" w:themeColor="text1"/>
        </w:rPr>
        <w:t>公顷</w:t>
      </w:r>
      <w:r>
        <w:rPr>
          <w:rFonts w:hint="eastAsia"/>
          <w:color w:val="000000" w:themeColor="text1"/>
        </w:rPr>
        <w:t>，较</w:t>
      </w:r>
      <w:r>
        <w:rPr>
          <w:rFonts w:hint="eastAsia"/>
          <w:color w:val="000000" w:themeColor="text1"/>
        </w:rPr>
        <w:t>2</w:t>
      </w:r>
      <w:r>
        <w:rPr>
          <w:color w:val="000000" w:themeColor="text1"/>
        </w:rPr>
        <w:t>019</w:t>
      </w:r>
      <w:r>
        <w:rPr>
          <w:rFonts w:hint="eastAsia"/>
          <w:color w:val="000000" w:themeColor="text1"/>
        </w:rPr>
        <w:t>年增长了</w:t>
      </w:r>
      <w:r>
        <w:rPr>
          <w:rFonts w:hint="eastAsia"/>
          <w:color w:val="000000" w:themeColor="text1"/>
        </w:rPr>
        <w:t>2</w:t>
      </w:r>
      <w:r>
        <w:rPr>
          <w:color w:val="000000" w:themeColor="text1"/>
        </w:rPr>
        <w:t>98.63</w:t>
      </w:r>
      <w:r>
        <w:rPr>
          <w:color w:val="000000" w:themeColor="text1"/>
        </w:rPr>
        <w:t>公顷。</w:t>
      </w:r>
      <w:r>
        <w:rPr>
          <w:color w:val="000000" w:themeColor="text1"/>
        </w:rPr>
        <w:t>2021</w:t>
      </w:r>
      <w:r>
        <w:rPr>
          <w:color w:val="000000" w:themeColor="text1"/>
        </w:rPr>
        <w:t>年益阳市市本级土地供应总量</w:t>
      </w:r>
      <w:r>
        <w:rPr>
          <w:rFonts w:hint="eastAsia"/>
          <w:color w:val="000000" w:themeColor="text1"/>
        </w:rPr>
        <w:t>下降</w:t>
      </w:r>
      <w:r>
        <w:rPr>
          <w:color w:val="000000" w:themeColor="text1"/>
        </w:rPr>
        <w:t>，一方面</w:t>
      </w:r>
      <w:r>
        <w:rPr>
          <w:rFonts w:hint="eastAsia"/>
          <w:color w:val="000000" w:themeColor="text1"/>
        </w:rPr>
        <w:t>是由于益阳市积极</w:t>
      </w:r>
      <w:r>
        <w:rPr>
          <w:color w:val="000000" w:themeColor="text1"/>
        </w:rPr>
        <w:t>落实</w:t>
      </w:r>
      <w:r>
        <w:rPr>
          <w:rFonts w:hint="eastAsia"/>
          <w:color w:val="000000" w:themeColor="text1"/>
        </w:rPr>
        <w:t>房地产市场</w:t>
      </w:r>
      <w:r>
        <w:rPr>
          <w:color w:val="000000" w:themeColor="text1"/>
        </w:rPr>
        <w:t>去库存政策</w:t>
      </w:r>
      <w:r>
        <w:rPr>
          <w:rFonts w:hint="eastAsia"/>
          <w:color w:val="000000" w:themeColor="text1"/>
        </w:rPr>
        <w:t>，大量供应存量</w:t>
      </w:r>
      <w:r>
        <w:rPr>
          <w:rFonts w:hint="eastAsia"/>
          <w:color w:val="000000" w:themeColor="text1"/>
        </w:rPr>
        <w:lastRenderedPageBreak/>
        <w:t>用地</w:t>
      </w:r>
      <w:r>
        <w:rPr>
          <w:color w:val="000000" w:themeColor="text1"/>
        </w:rPr>
        <w:t>，另一方面</w:t>
      </w:r>
      <w:r>
        <w:rPr>
          <w:color w:val="000000" w:themeColor="text1"/>
        </w:rPr>
        <w:t>2021</w:t>
      </w:r>
      <w:r>
        <w:rPr>
          <w:color w:val="000000" w:themeColor="text1"/>
        </w:rPr>
        <w:t>年工矿仓储用地和交通运输用地</w:t>
      </w:r>
      <w:r>
        <w:rPr>
          <w:rFonts w:hint="eastAsia"/>
          <w:color w:val="000000" w:themeColor="text1"/>
        </w:rPr>
        <w:t>等新增用地的需求回归平稳</w:t>
      </w:r>
      <w:r>
        <w:rPr>
          <w:color w:val="000000" w:themeColor="text1"/>
        </w:rPr>
        <w:t>。</w:t>
      </w:r>
    </w:p>
    <w:p w:rsidR="0009078B" w:rsidRDefault="001F0028">
      <w:pPr>
        <w:pStyle w:val="af3"/>
        <w:rPr>
          <w:color w:val="000000" w:themeColor="text1"/>
        </w:rPr>
      </w:pPr>
      <w:r>
        <w:rPr>
          <w:color w:val="000000" w:themeColor="text1"/>
        </w:rPr>
        <w:t>表</w:t>
      </w:r>
      <w:r>
        <w:rPr>
          <w:color w:val="000000" w:themeColor="text1"/>
        </w:rPr>
        <w:t>1-1</w:t>
      </w:r>
      <w:r>
        <w:rPr>
          <w:rFonts w:hint="eastAsia"/>
          <w:color w:val="000000" w:themeColor="text1"/>
        </w:rPr>
        <w:t xml:space="preserve">  </w:t>
      </w:r>
      <w:r>
        <w:rPr>
          <w:color w:val="000000" w:themeColor="text1"/>
        </w:rPr>
        <w:t>益阳市市本级</w:t>
      </w:r>
      <w:r>
        <w:rPr>
          <w:color w:val="000000" w:themeColor="text1"/>
        </w:rPr>
        <w:t>2020-2021</w:t>
      </w:r>
      <w:r>
        <w:rPr>
          <w:color w:val="000000" w:themeColor="text1"/>
        </w:rPr>
        <w:t>年土地供应情况对比表</w:t>
      </w:r>
    </w:p>
    <w:p w:rsidR="0009078B" w:rsidRDefault="001F0028">
      <w:pPr>
        <w:spacing w:before="44" w:line="240" w:lineRule="auto"/>
        <w:ind w:firstLine="440"/>
        <w:jc w:val="right"/>
        <w:rPr>
          <w:color w:val="000000" w:themeColor="text1"/>
          <w:sz w:val="22"/>
          <w:szCs w:val="22"/>
        </w:rPr>
      </w:pPr>
      <w:r>
        <w:rPr>
          <w:color w:val="000000" w:themeColor="text1"/>
          <w:sz w:val="22"/>
          <w:szCs w:val="22"/>
        </w:rPr>
        <w:t>单位：公顷</w:t>
      </w:r>
    </w:p>
    <w:tbl>
      <w:tblPr>
        <w:tblpPr w:leftFromText="180" w:rightFromText="180" w:vertAnchor="text" w:horzAnchor="margin" w:tblpY="27"/>
        <w:tblOverlap w:val="never"/>
        <w:tblW w:w="5000" w:type="pct"/>
        <w:tblCellMar>
          <w:left w:w="0" w:type="dxa"/>
          <w:right w:w="0" w:type="dxa"/>
        </w:tblCellMar>
        <w:tblLook w:val="04A0" w:firstRow="1" w:lastRow="0" w:firstColumn="1" w:lastColumn="0" w:noHBand="0" w:noVBand="1"/>
      </w:tblPr>
      <w:tblGrid>
        <w:gridCol w:w="1283"/>
        <w:gridCol w:w="1328"/>
        <w:gridCol w:w="1297"/>
        <w:gridCol w:w="1457"/>
        <w:gridCol w:w="1418"/>
        <w:gridCol w:w="1507"/>
      </w:tblGrid>
      <w:tr w:rsidR="0009078B">
        <w:trPr>
          <w:trHeight w:val="243"/>
        </w:trPr>
        <w:tc>
          <w:tcPr>
            <w:tcW w:w="7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年份</w:t>
            </w:r>
          </w:p>
        </w:tc>
        <w:tc>
          <w:tcPr>
            <w:tcW w:w="8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供应总量</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商服用地</w:t>
            </w:r>
          </w:p>
        </w:tc>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工矿仓储用地</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住宅用地</w:t>
            </w:r>
          </w:p>
        </w:tc>
        <w:tc>
          <w:tcPr>
            <w:tcW w:w="9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其他用地规模</w:t>
            </w:r>
          </w:p>
        </w:tc>
      </w:tr>
      <w:tr w:rsidR="0009078B">
        <w:trPr>
          <w:trHeight w:val="477"/>
        </w:trPr>
        <w:tc>
          <w:tcPr>
            <w:tcW w:w="7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rStyle w:val="font11"/>
                <w:rFonts w:ascii="Times New Roman" w:hAnsi="Times New Roman" w:cs="Times New Roman" w:hint="default"/>
                <w:color w:val="000000" w:themeColor="text1"/>
                <w:sz w:val="22"/>
                <w:szCs w:val="22"/>
                <w:lang w:bidi="ar"/>
              </w:rPr>
              <w:t>2020</w:t>
            </w:r>
            <w:r>
              <w:rPr>
                <w:rStyle w:val="font11"/>
                <w:rFonts w:ascii="Times New Roman" w:hAnsi="Times New Roman" w:cs="Times New Roman" w:hint="default"/>
                <w:color w:val="000000" w:themeColor="text1"/>
                <w:sz w:val="22"/>
                <w:szCs w:val="22"/>
                <w:lang w:bidi="ar"/>
              </w:rPr>
              <w:t>年</w:t>
            </w:r>
          </w:p>
        </w:tc>
        <w:tc>
          <w:tcPr>
            <w:tcW w:w="8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1016.6278</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76.3490</w:t>
            </w:r>
          </w:p>
        </w:tc>
        <w:tc>
          <w:tcPr>
            <w:tcW w:w="8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316.35</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205.5752</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color w:val="000000" w:themeColor="text1"/>
                <w:sz w:val="22"/>
                <w:szCs w:val="22"/>
                <w:lang w:bidi="ar"/>
              </w:rPr>
              <w:t>418.36</w:t>
            </w:r>
          </w:p>
        </w:tc>
      </w:tr>
      <w:tr w:rsidR="0009078B">
        <w:trPr>
          <w:trHeight w:val="231"/>
        </w:trPr>
        <w:tc>
          <w:tcPr>
            <w:tcW w:w="7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2021</w:t>
            </w:r>
            <w:r>
              <w:rPr>
                <w:rStyle w:val="font11"/>
                <w:rFonts w:ascii="Times New Roman" w:hAnsi="Times New Roman" w:cs="Times New Roman" w:hint="default"/>
                <w:color w:val="000000" w:themeColor="text1"/>
                <w:sz w:val="22"/>
                <w:szCs w:val="22"/>
                <w:lang w:bidi="ar"/>
              </w:rPr>
              <w:t>年</w:t>
            </w:r>
          </w:p>
        </w:tc>
        <w:tc>
          <w:tcPr>
            <w:tcW w:w="8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color w:val="000000" w:themeColor="text1"/>
                <w:sz w:val="22"/>
                <w:szCs w:val="22"/>
                <w:lang w:bidi="ar"/>
              </w:rPr>
              <w:t>624.60</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color w:val="000000" w:themeColor="text1"/>
                <w:sz w:val="22"/>
                <w:szCs w:val="22"/>
                <w:lang w:bidi="ar"/>
              </w:rPr>
              <w:t>55.63</w:t>
            </w:r>
          </w:p>
        </w:tc>
        <w:tc>
          <w:tcPr>
            <w:tcW w:w="8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color w:val="000000" w:themeColor="text1"/>
                <w:sz w:val="22"/>
                <w:szCs w:val="22"/>
                <w:lang w:bidi="ar"/>
              </w:rPr>
              <w:t>179.30</w:t>
            </w:r>
          </w:p>
        </w:tc>
        <w:tc>
          <w:tcPr>
            <w:tcW w:w="8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color w:val="000000" w:themeColor="text1"/>
                <w:sz w:val="22"/>
                <w:szCs w:val="22"/>
                <w:lang w:bidi="ar"/>
              </w:rPr>
              <w:t>96.65</w:t>
            </w:r>
          </w:p>
        </w:tc>
        <w:tc>
          <w:tcPr>
            <w:tcW w:w="9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color w:val="000000" w:themeColor="text1"/>
                <w:sz w:val="22"/>
                <w:szCs w:val="22"/>
                <w:lang w:bidi="ar"/>
              </w:rPr>
              <w:t>293.03</w:t>
            </w:r>
          </w:p>
        </w:tc>
      </w:tr>
      <w:tr w:rsidR="0009078B">
        <w:trPr>
          <w:trHeight w:val="250"/>
        </w:trPr>
        <w:tc>
          <w:tcPr>
            <w:tcW w:w="7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rPr>
            </w:pPr>
            <w:r>
              <w:rPr>
                <w:color w:val="000000" w:themeColor="text1"/>
                <w:sz w:val="22"/>
                <w:szCs w:val="22"/>
                <w:lang w:bidi="ar"/>
              </w:rPr>
              <w:t>变化量</w:t>
            </w:r>
          </w:p>
        </w:tc>
        <w:tc>
          <w:tcPr>
            <w:tcW w:w="8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392.02</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20.72</w:t>
            </w:r>
          </w:p>
        </w:tc>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110.77</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108.93</w:t>
            </w:r>
          </w:p>
        </w:tc>
        <w:tc>
          <w:tcPr>
            <w:tcW w:w="9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line="36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151.60</w:t>
            </w:r>
          </w:p>
        </w:tc>
      </w:tr>
    </w:tbl>
    <w:p w:rsidR="0009078B" w:rsidRDefault="001F0028">
      <w:pPr>
        <w:pStyle w:val="2"/>
        <w:rPr>
          <w:color w:val="000000" w:themeColor="text1"/>
        </w:rPr>
      </w:pPr>
      <w:bookmarkStart w:id="4" w:name="_Toc22513"/>
      <w:bookmarkStart w:id="5" w:name="_Toc71888936"/>
      <w:bookmarkStart w:id="6" w:name="_Toc2762"/>
      <w:r>
        <w:rPr>
          <w:color w:val="000000" w:themeColor="text1"/>
        </w:rPr>
        <w:t>第三节</w:t>
      </w:r>
      <w:r>
        <w:rPr>
          <w:color w:val="000000" w:themeColor="text1"/>
        </w:rPr>
        <w:t xml:space="preserve"> </w:t>
      </w:r>
      <w:r>
        <w:rPr>
          <w:color w:val="000000" w:themeColor="text1"/>
        </w:rPr>
        <w:t>计划编制内涵</w:t>
      </w:r>
      <w:bookmarkEnd w:id="4"/>
      <w:bookmarkEnd w:id="5"/>
      <w:bookmarkEnd w:id="6"/>
    </w:p>
    <w:p w:rsidR="0009078B" w:rsidRDefault="001F0028">
      <w:pPr>
        <w:ind w:firstLine="560"/>
        <w:rPr>
          <w:color w:val="000000" w:themeColor="text1"/>
          <w:szCs w:val="28"/>
        </w:rPr>
      </w:pPr>
      <w:r>
        <w:rPr>
          <w:color w:val="000000" w:themeColor="text1"/>
        </w:rPr>
        <w:t>益阳市</w:t>
      </w:r>
      <w:r>
        <w:rPr>
          <w:color w:val="000000" w:themeColor="text1"/>
        </w:rPr>
        <w:t>2022</w:t>
      </w:r>
      <w:r>
        <w:rPr>
          <w:color w:val="000000" w:themeColor="text1"/>
        </w:rPr>
        <w:t>年度土地储备和供应计划是指益阳市人民政府在</w:t>
      </w:r>
      <w:r>
        <w:rPr>
          <w:color w:val="000000" w:themeColor="text1"/>
        </w:rPr>
        <w:t>2022</w:t>
      </w:r>
      <w:r>
        <w:rPr>
          <w:color w:val="000000" w:themeColor="text1"/>
        </w:rPr>
        <w:t>年</w:t>
      </w:r>
      <w:r>
        <w:rPr>
          <w:color w:val="000000" w:themeColor="text1"/>
        </w:rPr>
        <w:t>1</w:t>
      </w:r>
      <w:r>
        <w:rPr>
          <w:color w:val="000000" w:themeColor="text1"/>
        </w:rPr>
        <w:t>月</w:t>
      </w:r>
      <w:r>
        <w:rPr>
          <w:color w:val="000000" w:themeColor="text1"/>
        </w:rPr>
        <w:t>1</w:t>
      </w:r>
      <w:r>
        <w:rPr>
          <w:color w:val="000000" w:themeColor="text1"/>
        </w:rPr>
        <w:t>日至</w:t>
      </w:r>
      <w:r>
        <w:rPr>
          <w:color w:val="000000" w:themeColor="text1"/>
        </w:rPr>
        <w:t>12</w:t>
      </w:r>
      <w:r>
        <w:rPr>
          <w:color w:val="000000" w:themeColor="text1"/>
        </w:rPr>
        <w:t>月</w:t>
      </w:r>
      <w:r>
        <w:rPr>
          <w:color w:val="000000" w:themeColor="text1"/>
        </w:rPr>
        <w:t>31</w:t>
      </w:r>
      <w:r>
        <w:rPr>
          <w:color w:val="000000" w:themeColor="text1"/>
        </w:rPr>
        <w:t>日根据地方经济和社会发展规划、国土空间规划和土地市场变化情况等，由益阳市自然资源主管部门对年度内所辖区域储备和供应的国有建设用地的总量、结构、布局、时序、资金需求规模等做出的统筹安排。</w:t>
      </w:r>
      <w:r>
        <w:rPr>
          <w:color w:val="000000" w:themeColor="text1"/>
          <w:szCs w:val="28"/>
        </w:rPr>
        <w:t>其中：</w:t>
      </w:r>
    </w:p>
    <w:p w:rsidR="0009078B" w:rsidRDefault="001F0028">
      <w:pPr>
        <w:ind w:firstLine="560"/>
        <w:rPr>
          <w:color w:val="000000" w:themeColor="text1"/>
        </w:rPr>
      </w:pPr>
      <w:r>
        <w:rPr>
          <w:color w:val="000000" w:themeColor="text1"/>
        </w:rPr>
        <w:t>1</w:t>
      </w:r>
      <w:r>
        <w:rPr>
          <w:color w:val="000000" w:themeColor="text1"/>
        </w:rPr>
        <w:t>、土地收储总量是指益阳市</w:t>
      </w:r>
      <w:r>
        <w:rPr>
          <w:color w:val="000000" w:themeColor="text1"/>
        </w:rPr>
        <w:t>2022</w:t>
      </w:r>
      <w:r>
        <w:rPr>
          <w:color w:val="000000" w:themeColor="text1"/>
        </w:rPr>
        <w:t>年</w:t>
      </w:r>
      <w:r>
        <w:rPr>
          <w:color w:val="000000" w:themeColor="text1"/>
        </w:rPr>
        <w:t>1</w:t>
      </w:r>
      <w:r>
        <w:rPr>
          <w:color w:val="000000" w:themeColor="text1"/>
        </w:rPr>
        <w:t>月</w:t>
      </w:r>
      <w:r>
        <w:rPr>
          <w:color w:val="000000" w:themeColor="text1"/>
        </w:rPr>
        <w:t>1</w:t>
      </w:r>
      <w:r>
        <w:rPr>
          <w:color w:val="000000" w:themeColor="text1"/>
        </w:rPr>
        <w:t>日至</w:t>
      </w:r>
      <w:r>
        <w:rPr>
          <w:color w:val="000000" w:themeColor="text1"/>
        </w:rPr>
        <w:t>12</w:t>
      </w:r>
      <w:r>
        <w:rPr>
          <w:color w:val="000000" w:themeColor="text1"/>
        </w:rPr>
        <w:t>月</w:t>
      </w:r>
      <w:r>
        <w:rPr>
          <w:color w:val="000000" w:themeColor="text1"/>
        </w:rPr>
        <w:t>31</w:t>
      </w:r>
      <w:r>
        <w:rPr>
          <w:color w:val="000000" w:themeColor="text1"/>
        </w:rPr>
        <w:t>日各类国有建设用地储备的总规模；</w:t>
      </w:r>
    </w:p>
    <w:p w:rsidR="0009078B" w:rsidRDefault="001F0028">
      <w:pPr>
        <w:ind w:firstLine="560"/>
        <w:rPr>
          <w:color w:val="000000" w:themeColor="text1"/>
        </w:rPr>
      </w:pPr>
      <w:r>
        <w:rPr>
          <w:color w:val="000000" w:themeColor="text1"/>
        </w:rPr>
        <w:t>2</w:t>
      </w:r>
      <w:r>
        <w:rPr>
          <w:color w:val="000000" w:themeColor="text1"/>
        </w:rPr>
        <w:t>、土地储备结构是指益阳市</w:t>
      </w:r>
      <w:r>
        <w:rPr>
          <w:color w:val="000000" w:themeColor="text1"/>
        </w:rPr>
        <w:t>2022</w:t>
      </w:r>
      <w:r>
        <w:rPr>
          <w:color w:val="000000" w:themeColor="text1"/>
        </w:rPr>
        <w:t>年</w:t>
      </w:r>
      <w:r>
        <w:rPr>
          <w:color w:val="000000" w:themeColor="text1"/>
        </w:rPr>
        <w:t>1</w:t>
      </w:r>
      <w:r>
        <w:rPr>
          <w:color w:val="000000" w:themeColor="text1"/>
        </w:rPr>
        <w:t>月</w:t>
      </w:r>
      <w:r>
        <w:rPr>
          <w:color w:val="000000" w:themeColor="text1"/>
        </w:rPr>
        <w:t>1</w:t>
      </w:r>
      <w:r>
        <w:rPr>
          <w:color w:val="000000" w:themeColor="text1"/>
        </w:rPr>
        <w:t>日至</w:t>
      </w:r>
      <w:r>
        <w:rPr>
          <w:color w:val="000000" w:themeColor="text1"/>
        </w:rPr>
        <w:t>12</w:t>
      </w:r>
      <w:r>
        <w:rPr>
          <w:color w:val="000000" w:themeColor="text1"/>
        </w:rPr>
        <w:t>月</w:t>
      </w:r>
      <w:r>
        <w:rPr>
          <w:color w:val="000000" w:themeColor="text1"/>
        </w:rPr>
        <w:t>31</w:t>
      </w:r>
      <w:r>
        <w:rPr>
          <w:color w:val="000000" w:themeColor="text1"/>
        </w:rPr>
        <w:t>日商服用地、工矿仓储用地、住宅用地、公共管理与公共服务用地、特殊用地、交通运输用地、水域及水利设施用地等各类国有建设用地的储备规模和比例关系；</w:t>
      </w:r>
    </w:p>
    <w:p w:rsidR="0009078B" w:rsidRDefault="001F0028">
      <w:pPr>
        <w:ind w:firstLine="560"/>
        <w:rPr>
          <w:color w:val="000000" w:themeColor="text1"/>
        </w:rPr>
      </w:pPr>
      <w:r>
        <w:rPr>
          <w:color w:val="000000" w:themeColor="text1"/>
        </w:rPr>
        <w:lastRenderedPageBreak/>
        <w:t>3</w:t>
      </w:r>
      <w:r>
        <w:rPr>
          <w:color w:val="000000" w:themeColor="text1"/>
        </w:rPr>
        <w:t>、土地储备布局是指益阳市</w:t>
      </w:r>
      <w:r>
        <w:rPr>
          <w:color w:val="000000" w:themeColor="text1"/>
        </w:rPr>
        <w:t>2022</w:t>
      </w:r>
      <w:r>
        <w:rPr>
          <w:color w:val="000000" w:themeColor="text1"/>
        </w:rPr>
        <w:t>年</w:t>
      </w:r>
      <w:r>
        <w:rPr>
          <w:color w:val="000000" w:themeColor="text1"/>
        </w:rPr>
        <w:t>1</w:t>
      </w:r>
      <w:r>
        <w:rPr>
          <w:color w:val="000000" w:themeColor="text1"/>
        </w:rPr>
        <w:t>月</w:t>
      </w:r>
      <w:r>
        <w:rPr>
          <w:color w:val="000000" w:themeColor="text1"/>
        </w:rPr>
        <w:t>1</w:t>
      </w:r>
      <w:r>
        <w:rPr>
          <w:color w:val="000000" w:themeColor="text1"/>
        </w:rPr>
        <w:t>日至</w:t>
      </w:r>
      <w:r>
        <w:rPr>
          <w:color w:val="000000" w:themeColor="text1"/>
        </w:rPr>
        <w:t>12</w:t>
      </w:r>
      <w:r>
        <w:rPr>
          <w:color w:val="000000" w:themeColor="text1"/>
        </w:rPr>
        <w:t>月</w:t>
      </w:r>
      <w:r>
        <w:rPr>
          <w:color w:val="000000" w:themeColor="text1"/>
        </w:rPr>
        <w:t>31</w:t>
      </w:r>
      <w:r>
        <w:rPr>
          <w:color w:val="000000" w:themeColor="text1"/>
        </w:rPr>
        <w:t>日储备土地在空间上的分布；</w:t>
      </w:r>
    </w:p>
    <w:p w:rsidR="0009078B" w:rsidRDefault="001F0028">
      <w:pPr>
        <w:ind w:firstLine="560"/>
        <w:rPr>
          <w:color w:val="000000" w:themeColor="text1"/>
        </w:rPr>
      </w:pPr>
      <w:r>
        <w:rPr>
          <w:color w:val="000000" w:themeColor="text1"/>
        </w:rPr>
        <w:t>4</w:t>
      </w:r>
      <w:r>
        <w:rPr>
          <w:color w:val="000000" w:themeColor="text1"/>
        </w:rPr>
        <w:t>、储备土地前期开发整理时序是指计划期内对已储备入库地块和拟入库储备地块的前期开发整理工作在不同时段的安排。储备土地前期开发整理工作是指为使储备土地在供应前达到配套成熟而进行的</w:t>
      </w:r>
      <w:r>
        <w:rPr>
          <w:rFonts w:hint="eastAsia"/>
          <w:color w:val="000000" w:themeColor="text1"/>
        </w:rPr>
        <w:t>通</w:t>
      </w:r>
      <w:r>
        <w:rPr>
          <w:color w:val="000000" w:themeColor="text1"/>
        </w:rPr>
        <w:t>路、供水、供电、供气、排水、通讯、土地平整等基础设施建设。</w:t>
      </w:r>
    </w:p>
    <w:p w:rsidR="0009078B" w:rsidRDefault="001F0028">
      <w:pPr>
        <w:ind w:firstLine="560"/>
        <w:rPr>
          <w:color w:val="000000" w:themeColor="text1"/>
        </w:rPr>
      </w:pPr>
      <w:r>
        <w:rPr>
          <w:color w:val="000000" w:themeColor="text1"/>
        </w:rPr>
        <w:t>5</w:t>
      </w:r>
      <w:r>
        <w:rPr>
          <w:color w:val="000000" w:themeColor="text1"/>
        </w:rPr>
        <w:t>、储备土地供应规模是指益阳市</w:t>
      </w:r>
      <w:r>
        <w:rPr>
          <w:color w:val="000000" w:themeColor="text1"/>
        </w:rPr>
        <w:t>2022</w:t>
      </w:r>
      <w:r>
        <w:rPr>
          <w:color w:val="000000" w:themeColor="text1"/>
        </w:rPr>
        <w:t>年</w:t>
      </w:r>
      <w:r>
        <w:rPr>
          <w:color w:val="000000" w:themeColor="text1"/>
        </w:rPr>
        <w:t>1</w:t>
      </w:r>
      <w:r>
        <w:rPr>
          <w:color w:val="000000" w:themeColor="text1"/>
        </w:rPr>
        <w:t>月</w:t>
      </w:r>
      <w:r>
        <w:rPr>
          <w:color w:val="000000" w:themeColor="text1"/>
        </w:rPr>
        <w:t>1</w:t>
      </w:r>
      <w:r>
        <w:rPr>
          <w:color w:val="000000" w:themeColor="text1"/>
        </w:rPr>
        <w:t>日至</w:t>
      </w:r>
      <w:r>
        <w:rPr>
          <w:color w:val="000000" w:themeColor="text1"/>
        </w:rPr>
        <w:t>12</w:t>
      </w:r>
      <w:r>
        <w:rPr>
          <w:color w:val="000000" w:themeColor="text1"/>
        </w:rPr>
        <w:t>月</w:t>
      </w:r>
      <w:r>
        <w:rPr>
          <w:color w:val="000000" w:themeColor="text1"/>
        </w:rPr>
        <w:t>31</w:t>
      </w:r>
      <w:r>
        <w:rPr>
          <w:color w:val="000000" w:themeColor="text1"/>
        </w:rPr>
        <w:t>日储备地块座落位置、四至范围、面积、规划用途、供应时间、供应方式等。</w:t>
      </w:r>
    </w:p>
    <w:p w:rsidR="0009078B" w:rsidRDefault="001F0028">
      <w:pPr>
        <w:ind w:firstLine="560"/>
        <w:rPr>
          <w:b/>
          <w:color w:val="000000" w:themeColor="text1"/>
          <w:sz w:val="30"/>
          <w:szCs w:val="30"/>
        </w:rPr>
      </w:pPr>
      <w:r>
        <w:rPr>
          <w:color w:val="000000" w:themeColor="text1"/>
        </w:rPr>
        <w:t>6</w:t>
      </w:r>
      <w:r>
        <w:rPr>
          <w:color w:val="000000" w:themeColor="text1"/>
        </w:rPr>
        <w:t>、临时利用管护方案是指储备土地供应前，土地储备机构可采用自行管护、委托管护、临时利用等方式对储备土地进行管护，并对临时利用储备土地的规模、利用方式、利用期限等做出具体安排。</w:t>
      </w:r>
      <w:bookmarkStart w:id="7" w:name="_Toc5383"/>
      <w:bookmarkStart w:id="8" w:name="_Toc411883352"/>
      <w:bookmarkStart w:id="9" w:name="_Toc5746"/>
    </w:p>
    <w:p w:rsidR="0009078B" w:rsidRDefault="001F0028">
      <w:pPr>
        <w:pStyle w:val="2"/>
        <w:rPr>
          <w:color w:val="000000" w:themeColor="text1"/>
        </w:rPr>
      </w:pPr>
      <w:bookmarkStart w:id="10" w:name="_Toc71888937"/>
      <w:r>
        <w:rPr>
          <w:color w:val="000000" w:themeColor="text1"/>
        </w:rPr>
        <w:t>第四节</w:t>
      </w:r>
      <w:r>
        <w:rPr>
          <w:color w:val="000000" w:themeColor="text1"/>
        </w:rPr>
        <w:t xml:space="preserve"> </w:t>
      </w:r>
      <w:r>
        <w:rPr>
          <w:color w:val="000000" w:themeColor="text1"/>
        </w:rPr>
        <w:t>计划编制原则</w:t>
      </w:r>
      <w:bookmarkEnd w:id="7"/>
      <w:bookmarkEnd w:id="8"/>
      <w:bookmarkEnd w:id="9"/>
      <w:bookmarkEnd w:id="10"/>
    </w:p>
    <w:p w:rsidR="0009078B" w:rsidRDefault="001F0028">
      <w:pPr>
        <w:pStyle w:val="3"/>
        <w:ind w:firstLine="643"/>
        <w:rPr>
          <w:color w:val="000000" w:themeColor="text1"/>
        </w:rPr>
      </w:pPr>
      <w:r>
        <w:rPr>
          <w:color w:val="000000" w:themeColor="text1"/>
        </w:rPr>
        <w:t>一、民生优先原则</w:t>
      </w:r>
    </w:p>
    <w:p w:rsidR="0009078B" w:rsidRDefault="001F0028">
      <w:pPr>
        <w:spacing w:line="360" w:lineRule="auto"/>
        <w:ind w:firstLine="560"/>
        <w:rPr>
          <w:color w:val="000000" w:themeColor="text1"/>
        </w:rPr>
      </w:pPr>
      <w:r>
        <w:rPr>
          <w:color w:val="000000" w:themeColor="text1"/>
        </w:rPr>
        <w:t>坚持改善社会民生，促进区域协调发展，充分保障社会民生、重大基础设施及公共设施项目用地需求。重点加强保障性住房供应，推进公共租赁住房建设。</w:t>
      </w:r>
    </w:p>
    <w:p w:rsidR="0009078B" w:rsidRDefault="001F0028">
      <w:pPr>
        <w:pStyle w:val="3"/>
        <w:ind w:firstLine="643"/>
        <w:rPr>
          <w:color w:val="000000" w:themeColor="text1"/>
        </w:rPr>
      </w:pPr>
      <w:r>
        <w:rPr>
          <w:color w:val="000000" w:themeColor="text1"/>
        </w:rPr>
        <w:t>二、服务发展原则</w:t>
      </w:r>
    </w:p>
    <w:p w:rsidR="0009078B" w:rsidRDefault="001F0028">
      <w:pPr>
        <w:spacing w:line="360" w:lineRule="auto"/>
        <w:ind w:firstLine="560"/>
        <w:rPr>
          <w:color w:val="000000" w:themeColor="text1"/>
          <w:szCs w:val="20"/>
        </w:rPr>
      </w:pPr>
      <w:r>
        <w:rPr>
          <w:rFonts w:hint="eastAsia"/>
          <w:bCs/>
          <w:color w:val="000000" w:themeColor="text1"/>
          <w:szCs w:val="20"/>
        </w:rPr>
        <w:t>坚持“土地要素跟着项目走”，围绕湖南省</w:t>
      </w:r>
      <w:r>
        <w:rPr>
          <w:bCs/>
          <w:color w:val="000000" w:themeColor="text1"/>
          <w:szCs w:val="20"/>
        </w:rPr>
        <w:t>“</w:t>
      </w:r>
      <w:r>
        <w:rPr>
          <w:bCs/>
          <w:color w:val="000000" w:themeColor="text1"/>
          <w:szCs w:val="20"/>
        </w:rPr>
        <w:t>三高四新</w:t>
      </w:r>
      <w:r>
        <w:rPr>
          <w:bCs/>
          <w:color w:val="000000" w:themeColor="text1"/>
          <w:szCs w:val="20"/>
        </w:rPr>
        <w:t>”</w:t>
      </w:r>
      <w:r>
        <w:rPr>
          <w:rFonts w:hint="eastAsia"/>
          <w:bCs/>
          <w:color w:val="000000" w:themeColor="text1"/>
          <w:szCs w:val="20"/>
        </w:rPr>
        <w:t>、益阳市</w:t>
      </w:r>
      <w:r>
        <w:rPr>
          <w:bCs/>
          <w:color w:val="000000" w:themeColor="text1"/>
          <w:szCs w:val="20"/>
        </w:rPr>
        <w:t>“</w:t>
      </w:r>
      <w:r>
        <w:rPr>
          <w:rFonts w:hint="eastAsia"/>
          <w:bCs/>
          <w:color w:val="000000" w:themeColor="text1"/>
          <w:szCs w:val="20"/>
        </w:rPr>
        <w:t>东接东融</w:t>
      </w:r>
      <w:r>
        <w:rPr>
          <w:bCs/>
          <w:color w:val="000000" w:themeColor="text1"/>
          <w:szCs w:val="20"/>
        </w:rPr>
        <w:t>”</w:t>
      </w:r>
      <w:r>
        <w:rPr>
          <w:rFonts w:hint="eastAsia"/>
          <w:bCs/>
          <w:color w:val="000000" w:themeColor="text1"/>
          <w:szCs w:val="20"/>
        </w:rPr>
        <w:t>战略确定的优先发展产业，创新供给保障方式，推动经济高质量发展</w:t>
      </w:r>
      <w:r>
        <w:rPr>
          <w:color w:val="000000" w:themeColor="text1"/>
          <w:szCs w:val="20"/>
        </w:rPr>
        <w:t>。</w:t>
      </w:r>
    </w:p>
    <w:p w:rsidR="0009078B" w:rsidRDefault="001F0028">
      <w:pPr>
        <w:pStyle w:val="3"/>
        <w:ind w:firstLine="643"/>
        <w:rPr>
          <w:color w:val="000000" w:themeColor="text1"/>
        </w:rPr>
      </w:pPr>
      <w:r>
        <w:rPr>
          <w:color w:val="000000" w:themeColor="text1"/>
        </w:rPr>
        <w:lastRenderedPageBreak/>
        <w:t>三、供需平衡原则</w:t>
      </w:r>
    </w:p>
    <w:p w:rsidR="0009078B" w:rsidRDefault="001F0028">
      <w:pPr>
        <w:spacing w:beforeLines="50" w:before="120" w:afterLines="50" w:after="120" w:line="360" w:lineRule="auto"/>
        <w:ind w:firstLine="560"/>
        <w:rPr>
          <w:color w:val="000000" w:themeColor="text1"/>
          <w:szCs w:val="20"/>
        </w:rPr>
      </w:pPr>
      <w:r>
        <w:rPr>
          <w:color w:val="000000" w:themeColor="text1"/>
          <w:szCs w:val="20"/>
        </w:rPr>
        <w:t>以土地供应引导需求，合理配置土地供应的规模、结构、布局和时序，形成土地供应与市场需求相适应的格局。确保计划阶段能够满足经济发展的用地需求，达到供需平衡的总目标，保障经济社会平稳发展。</w:t>
      </w:r>
    </w:p>
    <w:p w:rsidR="0009078B" w:rsidRDefault="001F0028">
      <w:pPr>
        <w:pStyle w:val="3"/>
        <w:ind w:firstLine="643"/>
        <w:rPr>
          <w:color w:val="000000" w:themeColor="text1"/>
        </w:rPr>
      </w:pPr>
      <w:r>
        <w:rPr>
          <w:color w:val="000000" w:themeColor="text1"/>
        </w:rPr>
        <w:t>四、以供定储原则</w:t>
      </w:r>
    </w:p>
    <w:p w:rsidR="0009078B" w:rsidRDefault="001F0028">
      <w:pPr>
        <w:spacing w:beforeLines="50" w:before="120" w:afterLines="50" w:after="120" w:line="360" w:lineRule="auto"/>
        <w:ind w:firstLine="560"/>
        <w:rPr>
          <w:color w:val="000000" w:themeColor="text1"/>
          <w:szCs w:val="20"/>
        </w:rPr>
      </w:pPr>
      <w:r>
        <w:rPr>
          <w:color w:val="000000" w:themeColor="text1"/>
          <w:szCs w:val="20"/>
        </w:rPr>
        <w:t>以保障土地市场的有效供给和调控为目标，在充分考虑储备资金和潜力的基础上，根据土地供应方案合理安排土地储备方案。同时，保留适当的弹性，做到滚动管理，实现</w:t>
      </w:r>
      <w:r>
        <w:rPr>
          <w:color w:val="000000" w:themeColor="text1"/>
          <w:szCs w:val="20"/>
        </w:rPr>
        <w:t>“</w:t>
      </w:r>
      <w:r>
        <w:rPr>
          <w:color w:val="000000" w:themeColor="text1"/>
          <w:szCs w:val="20"/>
        </w:rPr>
        <w:t>超前规划、提前运作、弹性管理</w:t>
      </w:r>
      <w:r>
        <w:rPr>
          <w:color w:val="000000" w:themeColor="text1"/>
          <w:szCs w:val="20"/>
        </w:rPr>
        <w:t>”</w:t>
      </w:r>
      <w:r>
        <w:rPr>
          <w:color w:val="000000" w:themeColor="text1"/>
          <w:szCs w:val="20"/>
        </w:rPr>
        <w:t>。</w:t>
      </w:r>
    </w:p>
    <w:p w:rsidR="0009078B" w:rsidRDefault="001F0028">
      <w:pPr>
        <w:pStyle w:val="3"/>
        <w:ind w:firstLine="643"/>
        <w:rPr>
          <w:color w:val="000000" w:themeColor="text1"/>
        </w:rPr>
      </w:pPr>
      <w:r>
        <w:rPr>
          <w:color w:val="000000" w:themeColor="text1"/>
        </w:rPr>
        <w:t>五、节约集约原则</w:t>
      </w:r>
    </w:p>
    <w:p w:rsidR="0009078B" w:rsidRDefault="001F0028">
      <w:pPr>
        <w:spacing w:beforeLines="50" w:before="120" w:afterLines="50" w:after="120" w:line="360" w:lineRule="auto"/>
        <w:ind w:firstLine="560"/>
        <w:rPr>
          <w:color w:val="000000" w:themeColor="text1"/>
          <w:szCs w:val="20"/>
        </w:rPr>
      </w:pPr>
      <w:r>
        <w:rPr>
          <w:color w:val="000000" w:themeColor="text1"/>
          <w:szCs w:val="20"/>
        </w:rPr>
        <w:t>以节约集约用地为目标，优化储备土地结构，优先储备闲置、空闲和低效利用的国有存量建设用地。统筹安排储备土地前期开发时序，确保</w:t>
      </w:r>
      <w:r>
        <w:rPr>
          <w:color w:val="000000" w:themeColor="text1"/>
          <w:szCs w:val="20"/>
        </w:rPr>
        <w:t>“</w:t>
      </w:r>
      <w:r>
        <w:rPr>
          <w:color w:val="000000" w:themeColor="text1"/>
          <w:szCs w:val="20"/>
        </w:rPr>
        <w:t>净地</w:t>
      </w:r>
      <w:r>
        <w:rPr>
          <w:color w:val="000000" w:themeColor="text1"/>
          <w:szCs w:val="20"/>
        </w:rPr>
        <w:t>”</w:t>
      </w:r>
      <w:r>
        <w:rPr>
          <w:color w:val="000000" w:themeColor="text1"/>
          <w:szCs w:val="20"/>
        </w:rPr>
        <w:t>供应。加快在库储备土地流转速度，减少土地储备资金和用地指标闲置。</w:t>
      </w:r>
    </w:p>
    <w:p w:rsidR="0009078B" w:rsidRDefault="001F0028">
      <w:pPr>
        <w:pStyle w:val="3"/>
        <w:numPr>
          <w:ilvl w:val="0"/>
          <w:numId w:val="5"/>
        </w:numPr>
        <w:ind w:firstLine="643"/>
        <w:rPr>
          <w:color w:val="000000" w:themeColor="text1"/>
        </w:rPr>
      </w:pPr>
      <w:r>
        <w:rPr>
          <w:color w:val="000000" w:themeColor="text1"/>
        </w:rPr>
        <w:t>规模控制原则</w:t>
      </w:r>
    </w:p>
    <w:p w:rsidR="0009078B" w:rsidRDefault="001F0028">
      <w:pPr>
        <w:spacing w:beforeLines="50" w:before="120" w:afterLines="50" w:after="120" w:line="360" w:lineRule="auto"/>
        <w:ind w:firstLine="560"/>
        <w:rPr>
          <w:color w:val="000000" w:themeColor="text1"/>
          <w:szCs w:val="28"/>
        </w:rPr>
      </w:pPr>
      <w:r>
        <w:rPr>
          <w:color w:val="000000" w:themeColor="text1"/>
          <w:szCs w:val="20"/>
        </w:rPr>
        <w:t>以房地产调控</w:t>
      </w:r>
      <w:r>
        <w:rPr>
          <w:rFonts w:hint="eastAsia"/>
          <w:color w:val="000000" w:themeColor="text1"/>
          <w:szCs w:val="20"/>
        </w:rPr>
        <w:t>用地</w:t>
      </w:r>
      <w:r>
        <w:rPr>
          <w:color w:val="000000" w:themeColor="text1"/>
          <w:szCs w:val="20"/>
        </w:rPr>
        <w:t>和园区周转用地为重点，对土地储备项目实施进度做出合理安排，合理控制在库储备土地规模。</w:t>
      </w:r>
    </w:p>
    <w:p w:rsidR="0009078B" w:rsidRDefault="0009078B">
      <w:pPr>
        <w:spacing w:line="310" w:lineRule="exact"/>
        <w:ind w:left="3255" w:firstLine="604"/>
        <w:rPr>
          <w:color w:val="000000" w:themeColor="text1"/>
          <w:spacing w:val="1"/>
          <w:sz w:val="30"/>
          <w:szCs w:val="22"/>
        </w:rPr>
      </w:pPr>
    </w:p>
    <w:p w:rsidR="0009078B" w:rsidRDefault="001F0028">
      <w:pPr>
        <w:pStyle w:val="2"/>
        <w:rPr>
          <w:color w:val="000000" w:themeColor="text1"/>
        </w:rPr>
      </w:pPr>
      <w:bookmarkStart w:id="11" w:name="_Toc71888938"/>
      <w:r>
        <w:rPr>
          <w:color w:val="000000" w:themeColor="text1"/>
        </w:rPr>
        <w:t>第</w:t>
      </w:r>
      <w:r>
        <w:rPr>
          <w:rFonts w:hint="eastAsia"/>
          <w:color w:val="000000" w:themeColor="text1"/>
        </w:rPr>
        <w:t>五</w:t>
      </w:r>
      <w:r>
        <w:rPr>
          <w:color w:val="000000" w:themeColor="text1"/>
        </w:rPr>
        <w:t>节</w:t>
      </w:r>
      <w:r>
        <w:rPr>
          <w:color w:val="000000" w:themeColor="text1"/>
        </w:rPr>
        <w:t xml:space="preserve"> </w:t>
      </w:r>
      <w:r>
        <w:rPr>
          <w:color w:val="000000" w:themeColor="text1"/>
        </w:rPr>
        <w:t>计划编制的主要任务</w:t>
      </w:r>
      <w:bookmarkEnd w:id="11"/>
    </w:p>
    <w:p w:rsidR="0009078B" w:rsidRDefault="001F0028">
      <w:pPr>
        <w:ind w:firstLine="560"/>
        <w:rPr>
          <w:color w:val="000000" w:themeColor="text1"/>
        </w:rPr>
      </w:pPr>
      <w:r>
        <w:rPr>
          <w:color w:val="000000" w:themeColor="text1"/>
        </w:rPr>
        <w:t>年度国有建设用地储备和供应计划编制任务主要包括三个部分：</w:t>
      </w:r>
      <w:r>
        <w:rPr>
          <w:color w:val="000000" w:themeColor="text1"/>
        </w:rPr>
        <w:t xml:space="preserve"> </w:t>
      </w:r>
    </w:p>
    <w:p w:rsidR="0009078B" w:rsidRDefault="001F0028">
      <w:pPr>
        <w:ind w:firstLine="560"/>
        <w:rPr>
          <w:color w:val="000000" w:themeColor="text1"/>
        </w:rPr>
      </w:pPr>
      <w:r>
        <w:rPr>
          <w:color w:val="000000" w:themeColor="text1"/>
        </w:rPr>
        <w:lastRenderedPageBreak/>
        <w:t>1</w:t>
      </w:r>
      <w:r>
        <w:rPr>
          <w:rFonts w:hint="eastAsia"/>
          <w:color w:val="000000" w:themeColor="text1"/>
        </w:rPr>
        <w:t>、</w:t>
      </w:r>
      <w:r>
        <w:rPr>
          <w:color w:val="000000" w:themeColor="text1"/>
        </w:rPr>
        <w:t>分析评价。具体包括上年度计划实施评价以及近年来经济社会发展情况、土地市场状况、储备资金相关情况以及计划年度土地供应、储备潜力分析；</w:t>
      </w:r>
      <w:r>
        <w:rPr>
          <w:color w:val="000000" w:themeColor="text1"/>
        </w:rPr>
        <w:t xml:space="preserve"> </w:t>
      </w:r>
    </w:p>
    <w:p w:rsidR="0009078B" w:rsidRDefault="001F0028">
      <w:pPr>
        <w:ind w:firstLine="560"/>
        <w:rPr>
          <w:color w:val="000000" w:themeColor="text1"/>
        </w:rPr>
      </w:pPr>
      <w:r>
        <w:rPr>
          <w:color w:val="000000" w:themeColor="text1"/>
        </w:rPr>
        <w:t>2</w:t>
      </w:r>
      <w:r>
        <w:rPr>
          <w:rFonts w:hint="eastAsia"/>
          <w:color w:val="000000" w:themeColor="text1"/>
        </w:rPr>
        <w:t>、</w:t>
      </w:r>
      <w:r>
        <w:rPr>
          <w:color w:val="000000" w:themeColor="text1"/>
        </w:rPr>
        <w:t>确定计划年度国有建设用地供应方案。具体包括计划年度土地供应的规模、时序、结构、布局和方式等；</w:t>
      </w:r>
      <w:r>
        <w:rPr>
          <w:color w:val="000000" w:themeColor="text1"/>
        </w:rPr>
        <w:t xml:space="preserve"> </w:t>
      </w:r>
    </w:p>
    <w:p w:rsidR="0009078B" w:rsidRDefault="001F0028">
      <w:pPr>
        <w:ind w:firstLine="560"/>
        <w:rPr>
          <w:color w:val="000000" w:themeColor="text1"/>
        </w:rPr>
      </w:pPr>
      <w:r>
        <w:rPr>
          <w:color w:val="000000" w:themeColor="text1"/>
        </w:rPr>
        <w:t>3</w:t>
      </w:r>
      <w:r>
        <w:rPr>
          <w:rFonts w:hint="eastAsia"/>
          <w:color w:val="000000" w:themeColor="text1"/>
        </w:rPr>
        <w:t>、</w:t>
      </w:r>
      <w:r>
        <w:rPr>
          <w:color w:val="000000" w:themeColor="text1"/>
        </w:rPr>
        <w:t>确定计划年度国有建设用地储备方案。具体包括土地收储的总量、结构、布局、前期开发整理时序、临时管护方案、资金需求规模和筹措方式等。</w:t>
      </w:r>
    </w:p>
    <w:p w:rsidR="0009078B" w:rsidRDefault="001F0028">
      <w:pPr>
        <w:pStyle w:val="3"/>
        <w:numPr>
          <w:ilvl w:val="0"/>
          <w:numId w:val="6"/>
        </w:numPr>
        <w:ind w:firstLineChars="0"/>
        <w:rPr>
          <w:color w:val="000000" w:themeColor="text1"/>
          <w:sz w:val="28"/>
          <w:szCs w:val="22"/>
        </w:rPr>
      </w:pPr>
      <w:r>
        <w:rPr>
          <w:color w:val="000000" w:themeColor="text1"/>
          <w:spacing w:val="1"/>
          <w:sz w:val="28"/>
          <w:szCs w:val="22"/>
        </w:rPr>
        <w:t>确定计划年度国有建设用地供应规模</w:t>
      </w:r>
    </w:p>
    <w:p w:rsidR="0009078B" w:rsidRDefault="001F0028">
      <w:pPr>
        <w:pStyle w:val="af4"/>
        <w:adjustRightInd w:val="0"/>
        <w:snapToGrid w:val="0"/>
        <w:spacing w:line="360" w:lineRule="auto"/>
        <w:ind w:firstLine="560"/>
        <w:rPr>
          <w:rFonts w:eastAsia="仿宋"/>
          <w:color w:val="000000" w:themeColor="text1"/>
          <w:szCs w:val="28"/>
        </w:rPr>
      </w:pPr>
      <w:r>
        <w:rPr>
          <w:rFonts w:asciiTheme="minorEastAsia" w:eastAsiaTheme="minorEastAsia" w:hAnsiTheme="minorEastAsia"/>
          <w:color w:val="000000" w:themeColor="text1"/>
          <w:szCs w:val="28"/>
        </w:rPr>
        <w:t>依据实施规范要求，计划年度国有建设用地供应应优先供应存量土地（批而未供、收购收回土地），优先确保保障性安居工程及公益性事业用地需求</w:t>
      </w:r>
      <w:r>
        <w:rPr>
          <w:rFonts w:eastAsia="仿宋"/>
          <w:color w:val="000000" w:themeColor="text1"/>
          <w:szCs w:val="28"/>
        </w:rPr>
        <w:t>。</w:t>
      </w:r>
    </w:p>
    <w:p w:rsidR="0009078B" w:rsidRDefault="001F0028">
      <w:pPr>
        <w:pStyle w:val="3"/>
        <w:numPr>
          <w:ilvl w:val="0"/>
          <w:numId w:val="6"/>
        </w:numPr>
        <w:ind w:firstLineChars="0"/>
        <w:rPr>
          <w:color w:val="000000" w:themeColor="text1"/>
          <w:spacing w:val="1"/>
          <w:sz w:val="28"/>
          <w:szCs w:val="22"/>
        </w:rPr>
      </w:pPr>
      <w:r>
        <w:rPr>
          <w:color w:val="000000" w:themeColor="text1"/>
          <w:spacing w:val="1"/>
          <w:sz w:val="28"/>
          <w:szCs w:val="22"/>
        </w:rPr>
        <w:t>确定计划年度国有建设用地储备规模</w:t>
      </w:r>
    </w:p>
    <w:p w:rsidR="0009078B" w:rsidRDefault="001F0028">
      <w:pPr>
        <w:ind w:firstLine="560"/>
        <w:rPr>
          <w:color w:val="000000" w:themeColor="text1"/>
        </w:rPr>
      </w:pPr>
      <w:r>
        <w:rPr>
          <w:color w:val="000000" w:themeColor="text1"/>
        </w:rPr>
        <w:t>根据实施规范</w:t>
      </w:r>
      <w:r>
        <w:rPr>
          <w:color w:val="000000" w:themeColor="text1"/>
        </w:rPr>
        <w:t>“</w:t>
      </w:r>
      <w:r>
        <w:rPr>
          <w:color w:val="000000" w:themeColor="text1"/>
        </w:rPr>
        <w:t>以供定储</w:t>
      </w:r>
      <w:r>
        <w:rPr>
          <w:color w:val="000000" w:themeColor="text1"/>
        </w:rPr>
        <w:t>”</w:t>
      </w:r>
      <w:r>
        <w:rPr>
          <w:color w:val="000000" w:themeColor="text1"/>
        </w:rPr>
        <w:t>的原则和湘自然资办发〔</w:t>
      </w:r>
      <w:r>
        <w:rPr>
          <w:color w:val="000000" w:themeColor="text1"/>
        </w:rPr>
        <w:t>2020</w:t>
      </w:r>
      <w:r>
        <w:rPr>
          <w:color w:val="000000" w:themeColor="text1"/>
        </w:rPr>
        <w:t>〕</w:t>
      </w:r>
      <w:r>
        <w:rPr>
          <w:color w:val="000000" w:themeColor="text1"/>
        </w:rPr>
        <w:t>210</w:t>
      </w:r>
      <w:r>
        <w:rPr>
          <w:color w:val="000000" w:themeColor="text1"/>
        </w:rPr>
        <w:t>号文件对</w:t>
      </w:r>
      <w:r>
        <w:rPr>
          <w:color w:val="000000" w:themeColor="text1"/>
        </w:rPr>
        <w:t>“</w:t>
      </w:r>
      <w:r>
        <w:rPr>
          <w:color w:val="000000" w:themeColor="text1"/>
        </w:rPr>
        <w:t>房地产调控用地和园区周转用地</w:t>
      </w:r>
      <w:r>
        <w:rPr>
          <w:color w:val="000000" w:themeColor="text1"/>
        </w:rPr>
        <w:t>”</w:t>
      </w:r>
      <w:r>
        <w:rPr>
          <w:color w:val="000000" w:themeColor="text1"/>
        </w:rPr>
        <w:t>年末在库规模控制要求，在充分考虑储备资金和潜力的基础上，根据土地供应方案合理安排土地储备方案。</w:t>
      </w:r>
    </w:p>
    <w:p w:rsidR="0009078B" w:rsidRDefault="001F0028">
      <w:pPr>
        <w:pStyle w:val="3"/>
        <w:numPr>
          <w:ilvl w:val="0"/>
          <w:numId w:val="6"/>
        </w:numPr>
        <w:ind w:firstLineChars="0"/>
        <w:rPr>
          <w:color w:val="000000" w:themeColor="text1"/>
          <w:spacing w:val="1"/>
          <w:sz w:val="28"/>
          <w:szCs w:val="22"/>
        </w:rPr>
      </w:pPr>
      <w:r>
        <w:rPr>
          <w:color w:val="000000" w:themeColor="text1"/>
          <w:spacing w:val="1"/>
          <w:sz w:val="28"/>
          <w:szCs w:val="22"/>
        </w:rPr>
        <w:t>确定计划年度储备土地前期开发规模</w:t>
      </w:r>
    </w:p>
    <w:p w:rsidR="0009078B" w:rsidRDefault="001F0028">
      <w:pPr>
        <w:ind w:firstLine="560"/>
        <w:rPr>
          <w:color w:val="000000" w:themeColor="text1"/>
        </w:rPr>
      </w:pPr>
      <w:r>
        <w:rPr>
          <w:color w:val="000000" w:themeColor="text1"/>
        </w:rPr>
        <w:t>主要是根据</w:t>
      </w:r>
      <w:r>
        <w:rPr>
          <w:rFonts w:hint="eastAsia"/>
          <w:color w:val="000000" w:themeColor="text1"/>
        </w:rPr>
        <w:t>益阳市</w:t>
      </w:r>
      <w:r>
        <w:rPr>
          <w:color w:val="000000" w:themeColor="text1"/>
        </w:rPr>
        <w:t>近年的年均投入情况，以及本年度的资金安排，科学合理的确定土地前期开发规模、时序和资金需求，其中完成前期开发是以土地能完成前期报批、土地征地拆迁以及红线内外管线通达以及场地平整，达到供应要求为标准。</w:t>
      </w:r>
    </w:p>
    <w:p w:rsidR="0009078B" w:rsidRDefault="001F0028">
      <w:pPr>
        <w:pStyle w:val="3"/>
        <w:numPr>
          <w:ilvl w:val="0"/>
          <w:numId w:val="6"/>
        </w:numPr>
        <w:ind w:firstLineChars="0"/>
        <w:rPr>
          <w:color w:val="000000" w:themeColor="text1"/>
          <w:spacing w:val="1"/>
          <w:sz w:val="28"/>
          <w:szCs w:val="22"/>
        </w:rPr>
      </w:pPr>
      <w:r>
        <w:rPr>
          <w:color w:val="000000" w:themeColor="text1"/>
          <w:spacing w:val="1"/>
          <w:sz w:val="28"/>
          <w:szCs w:val="22"/>
        </w:rPr>
        <w:lastRenderedPageBreak/>
        <w:t>确定计划年度国有建设用地储备和供应计划经济评价</w:t>
      </w:r>
    </w:p>
    <w:p w:rsidR="0009078B" w:rsidRDefault="00E0740C">
      <w:pPr>
        <w:ind w:firstLine="560"/>
        <w:rPr>
          <w:color w:val="000000" w:themeColor="text1"/>
        </w:rPr>
      </w:pPr>
      <w:hyperlink r:id="rId16" w:anchor="_Toc379878217" w:history="1">
        <w:r w:rsidR="001F0028">
          <w:rPr>
            <w:rStyle w:val="af2"/>
            <w:color w:val="000000" w:themeColor="text1"/>
          </w:rPr>
          <w:t>主要完成四个方面的任务，其一</w:t>
        </w:r>
        <w:r w:rsidR="001F0028">
          <w:rPr>
            <w:rStyle w:val="af2"/>
            <w:rFonts w:hint="eastAsia"/>
            <w:color w:val="000000" w:themeColor="text1"/>
          </w:rPr>
          <w:t>是</w:t>
        </w:r>
        <w:r w:rsidR="001F0028">
          <w:rPr>
            <w:rStyle w:val="af2"/>
            <w:color w:val="000000" w:themeColor="text1"/>
          </w:rPr>
          <w:t>计划年度土地储备资金需求分析：主要是测算当年收储费用、当年确定要进行前期开发的费用</w:t>
        </w:r>
      </w:hyperlink>
      <w:r w:rsidR="001F0028">
        <w:rPr>
          <w:color w:val="000000" w:themeColor="text1"/>
        </w:rPr>
        <w:t>；其二</w:t>
      </w:r>
      <w:r w:rsidR="001F0028">
        <w:rPr>
          <w:rFonts w:hint="eastAsia"/>
          <w:color w:val="000000" w:themeColor="text1"/>
        </w:rPr>
        <w:t>是</w:t>
      </w:r>
      <w:hyperlink r:id="rId17" w:anchor="_Toc379878218" w:history="1">
        <w:r w:rsidR="001F0028">
          <w:rPr>
            <w:rStyle w:val="af2"/>
            <w:color w:val="000000" w:themeColor="text1"/>
          </w:rPr>
          <w:t>计划年度土地储备资金筹措分析：主要是明确储备资金来源，具体</w:t>
        </w:r>
        <w:bookmarkStart w:id="12" w:name="_Hlt471579178"/>
        <w:bookmarkStart w:id="13" w:name="_Hlt471579183"/>
        <w:bookmarkStart w:id="14" w:name="_Hlt471579185"/>
        <w:bookmarkEnd w:id="12"/>
        <w:bookmarkEnd w:id="13"/>
        <w:bookmarkEnd w:id="14"/>
        <w:r w:rsidR="001F0028">
          <w:rPr>
            <w:rStyle w:val="af2"/>
            <w:color w:val="000000" w:themeColor="text1"/>
          </w:rPr>
          <w:t>包括</w:t>
        </w:r>
        <w:bookmarkStart w:id="15" w:name="_Hlt471579158"/>
        <w:bookmarkStart w:id="16" w:name="_Hlt471579159"/>
        <w:bookmarkStart w:id="17" w:name="_Hlt471579160"/>
        <w:bookmarkStart w:id="18" w:name="_Hlt471579167"/>
        <w:bookmarkEnd w:id="15"/>
        <w:bookmarkEnd w:id="16"/>
        <w:bookmarkEnd w:id="17"/>
        <w:bookmarkEnd w:id="18"/>
        <w:r w:rsidR="001F0028">
          <w:rPr>
            <w:rStyle w:val="af2"/>
            <w:color w:val="000000" w:themeColor="text1"/>
          </w:rPr>
          <w:t>国有土地收益基金、土地出让收入和其他财政资金</w:t>
        </w:r>
        <w:bookmarkStart w:id="19" w:name="_Hlt471579204"/>
        <w:bookmarkEnd w:id="19"/>
        <w:r w:rsidR="001F0028">
          <w:rPr>
            <w:rStyle w:val="af2"/>
            <w:color w:val="000000" w:themeColor="text1"/>
          </w:rPr>
          <w:t>、地方政府债券筹集资金</w:t>
        </w:r>
        <w:bookmarkStart w:id="20" w:name="_Hlt471579208"/>
        <w:bookmarkEnd w:id="20"/>
        <w:r w:rsidR="001F0028">
          <w:rPr>
            <w:rStyle w:val="af2"/>
            <w:color w:val="000000" w:themeColor="text1"/>
          </w:rPr>
          <w:t>等</w:t>
        </w:r>
      </w:hyperlink>
      <w:r w:rsidR="001F0028">
        <w:rPr>
          <w:color w:val="000000" w:themeColor="text1"/>
        </w:rPr>
        <w:t>；其三是以行政辖区为评价对象，对当年计划供应土地总收入和储备成本支出情况进行分析；其四是以土地储备机构为评价对象，对当年计划储备土地收益和成本支出情况进行分析</w:t>
      </w:r>
      <w:r w:rsidR="001F0028">
        <w:rPr>
          <w:rFonts w:hint="eastAsia"/>
          <w:color w:val="000000" w:themeColor="text1"/>
        </w:rPr>
        <w:t>。</w:t>
      </w:r>
    </w:p>
    <w:p w:rsidR="0009078B" w:rsidRDefault="001F0028">
      <w:pPr>
        <w:pStyle w:val="2"/>
        <w:rPr>
          <w:color w:val="000000" w:themeColor="text1"/>
        </w:rPr>
      </w:pPr>
      <w:bookmarkStart w:id="21" w:name="_Toc71888939"/>
      <w:r>
        <w:rPr>
          <w:color w:val="000000" w:themeColor="text1"/>
        </w:rPr>
        <w:t>第</w:t>
      </w:r>
      <w:r>
        <w:rPr>
          <w:rFonts w:hint="eastAsia"/>
          <w:color w:val="000000" w:themeColor="text1"/>
        </w:rPr>
        <w:t>六</w:t>
      </w:r>
      <w:r>
        <w:rPr>
          <w:color w:val="000000" w:themeColor="text1"/>
        </w:rPr>
        <w:t>节</w:t>
      </w:r>
      <w:r>
        <w:rPr>
          <w:color w:val="000000" w:themeColor="text1"/>
        </w:rPr>
        <w:t xml:space="preserve"> </w:t>
      </w:r>
      <w:r>
        <w:rPr>
          <w:color w:val="000000" w:themeColor="text1"/>
        </w:rPr>
        <w:t>计划编制依据</w:t>
      </w:r>
      <w:bookmarkEnd w:id="21"/>
    </w:p>
    <w:p w:rsidR="0009078B" w:rsidRDefault="001F0028">
      <w:pPr>
        <w:pStyle w:val="3"/>
        <w:ind w:firstLine="643"/>
        <w:rPr>
          <w:color w:val="000000" w:themeColor="text1"/>
        </w:rPr>
      </w:pPr>
      <w:r>
        <w:rPr>
          <w:color w:val="000000" w:themeColor="text1"/>
        </w:rPr>
        <w:t>一、法律、法规和规章</w:t>
      </w:r>
    </w:p>
    <w:p w:rsidR="0009078B" w:rsidRDefault="001F0028">
      <w:pPr>
        <w:ind w:firstLine="564"/>
        <w:rPr>
          <w:color w:val="000000" w:themeColor="text1"/>
        </w:rPr>
      </w:pPr>
      <w:r>
        <w:rPr>
          <w:color w:val="000000" w:themeColor="text1"/>
          <w:spacing w:val="1"/>
          <w:szCs w:val="22"/>
        </w:rPr>
        <w:t>（</w:t>
      </w:r>
      <w:r>
        <w:rPr>
          <w:color w:val="000000" w:themeColor="text1"/>
        </w:rPr>
        <w:t>1</w:t>
      </w:r>
      <w:r>
        <w:rPr>
          <w:color w:val="000000" w:themeColor="text1"/>
        </w:rPr>
        <w:t>）《中华人民共和国民法典》</w:t>
      </w:r>
      <w:r>
        <w:rPr>
          <w:rFonts w:hint="eastAsia"/>
          <w:color w:val="000000" w:themeColor="text1"/>
        </w:rPr>
        <w:t>（中华人民共和国主席令第</w:t>
      </w:r>
      <w:r>
        <w:rPr>
          <w:color w:val="000000" w:themeColor="text1"/>
        </w:rPr>
        <w:t>45</w:t>
      </w:r>
      <w:r>
        <w:rPr>
          <w:rFonts w:hint="eastAsia"/>
          <w:color w:val="000000" w:themeColor="text1"/>
        </w:rPr>
        <w:t>号）</w:t>
      </w:r>
    </w:p>
    <w:p w:rsidR="0009078B" w:rsidRDefault="001F0028">
      <w:pPr>
        <w:ind w:firstLine="560"/>
        <w:rPr>
          <w:color w:val="000000" w:themeColor="text1"/>
        </w:rPr>
      </w:pPr>
      <w:r>
        <w:rPr>
          <w:color w:val="000000" w:themeColor="text1"/>
        </w:rPr>
        <w:t>（</w:t>
      </w:r>
      <w:r>
        <w:rPr>
          <w:color w:val="000000" w:themeColor="text1"/>
        </w:rPr>
        <w:t>2</w:t>
      </w:r>
      <w:r>
        <w:rPr>
          <w:color w:val="000000" w:themeColor="text1"/>
        </w:rPr>
        <w:t>）《中华人民共和国土地管理法》</w:t>
      </w:r>
      <w:r>
        <w:rPr>
          <w:rFonts w:hint="eastAsia"/>
          <w:color w:val="000000" w:themeColor="text1"/>
        </w:rPr>
        <w:t>（中华人民共和国主席令第</w:t>
      </w:r>
      <w:r>
        <w:rPr>
          <w:rFonts w:hint="eastAsia"/>
          <w:color w:val="000000" w:themeColor="text1"/>
        </w:rPr>
        <w:t>3</w:t>
      </w:r>
      <w:r>
        <w:rPr>
          <w:color w:val="000000" w:themeColor="text1"/>
        </w:rPr>
        <w:t>2</w:t>
      </w:r>
      <w:r>
        <w:rPr>
          <w:rFonts w:hint="eastAsia"/>
          <w:color w:val="000000" w:themeColor="text1"/>
        </w:rPr>
        <w:t>号）</w:t>
      </w:r>
    </w:p>
    <w:p w:rsidR="0009078B" w:rsidRDefault="001F0028">
      <w:pPr>
        <w:ind w:firstLine="560"/>
        <w:rPr>
          <w:color w:val="000000" w:themeColor="text1"/>
        </w:rPr>
      </w:pPr>
      <w:r>
        <w:rPr>
          <w:color w:val="000000" w:themeColor="text1"/>
        </w:rPr>
        <w:t>（</w:t>
      </w:r>
      <w:r>
        <w:rPr>
          <w:color w:val="000000" w:themeColor="text1"/>
        </w:rPr>
        <w:t>3</w:t>
      </w:r>
      <w:r>
        <w:rPr>
          <w:color w:val="000000" w:themeColor="text1"/>
        </w:rPr>
        <w:t>）《中华人民共和国城乡规划法》</w:t>
      </w:r>
      <w:r>
        <w:rPr>
          <w:rFonts w:hint="eastAsia"/>
          <w:color w:val="000000" w:themeColor="text1"/>
        </w:rPr>
        <w:t>（中华人民共和国主席令第</w:t>
      </w:r>
      <w:r>
        <w:rPr>
          <w:color w:val="000000" w:themeColor="text1"/>
        </w:rPr>
        <w:t>29</w:t>
      </w:r>
      <w:r>
        <w:rPr>
          <w:rFonts w:hint="eastAsia"/>
          <w:color w:val="000000" w:themeColor="text1"/>
        </w:rPr>
        <w:t>号）</w:t>
      </w:r>
    </w:p>
    <w:p w:rsidR="0009078B" w:rsidRDefault="001F0028">
      <w:pPr>
        <w:ind w:firstLine="560"/>
        <w:rPr>
          <w:color w:val="000000" w:themeColor="text1"/>
        </w:rPr>
      </w:pPr>
      <w:r>
        <w:rPr>
          <w:color w:val="000000" w:themeColor="text1"/>
        </w:rPr>
        <w:t>（</w:t>
      </w:r>
      <w:r>
        <w:rPr>
          <w:color w:val="000000" w:themeColor="text1"/>
        </w:rPr>
        <w:t>4</w:t>
      </w:r>
      <w:r>
        <w:rPr>
          <w:color w:val="000000" w:themeColor="text1"/>
        </w:rPr>
        <w:t>）《中华人民共和国城市房地产管理法》</w:t>
      </w:r>
      <w:r>
        <w:rPr>
          <w:rFonts w:hint="eastAsia"/>
          <w:color w:val="000000" w:themeColor="text1"/>
        </w:rPr>
        <w:t>（中华人民共和国主席令第</w:t>
      </w:r>
      <w:r>
        <w:rPr>
          <w:color w:val="000000" w:themeColor="text1"/>
        </w:rPr>
        <w:t>72</w:t>
      </w:r>
      <w:r>
        <w:rPr>
          <w:rFonts w:hint="eastAsia"/>
          <w:color w:val="000000" w:themeColor="text1"/>
        </w:rPr>
        <w:t>号）</w:t>
      </w:r>
    </w:p>
    <w:p w:rsidR="0009078B" w:rsidRDefault="001F0028">
      <w:pPr>
        <w:ind w:firstLine="560"/>
        <w:rPr>
          <w:color w:val="000000" w:themeColor="text1"/>
        </w:rPr>
      </w:pPr>
      <w:r>
        <w:rPr>
          <w:color w:val="000000" w:themeColor="text1"/>
        </w:rPr>
        <w:t>（</w:t>
      </w:r>
      <w:r>
        <w:rPr>
          <w:color w:val="000000" w:themeColor="text1"/>
        </w:rPr>
        <w:t>5</w:t>
      </w:r>
      <w:r>
        <w:rPr>
          <w:color w:val="000000" w:themeColor="text1"/>
        </w:rPr>
        <w:t>）《中华人民共和国土地管理法实施条例》</w:t>
      </w:r>
      <w:r>
        <w:rPr>
          <w:rFonts w:hint="eastAsia"/>
          <w:color w:val="000000" w:themeColor="text1"/>
        </w:rPr>
        <w:t>（中华人民共和国国务院令第</w:t>
      </w:r>
      <w:r>
        <w:rPr>
          <w:color w:val="000000" w:themeColor="text1"/>
        </w:rPr>
        <w:t>743</w:t>
      </w:r>
      <w:r>
        <w:rPr>
          <w:rFonts w:hint="eastAsia"/>
          <w:color w:val="000000" w:themeColor="text1"/>
        </w:rPr>
        <w:t>号）</w:t>
      </w:r>
    </w:p>
    <w:p w:rsidR="0009078B" w:rsidRDefault="0009078B">
      <w:pPr>
        <w:ind w:firstLine="560"/>
        <w:rPr>
          <w:color w:val="000000" w:themeColor="text1"/>
        </w:rPr>
      </w:pPr>
    </w:p>
    <w:p w:rsidR="0009078B" w:rsidRDefault="001F0028">
      <w:pPr>
        <w:ind w:firstLine="560"/>
        <w:rPr>
          <w:color w:val="000000" w:themeColor="text1"/>
        </w:rPr>
      </w:pPr>
      <w:r>
        <w:rPr>
          <w:color w:val="000000" w:themeColor="text1"/>
        </w:rPr>
        <w:t>（</w:t>
      </w:r>
      <w:r>
        <w:rPr>
          <w:color w:val="000000" w:themeColor="text1"/>
        </w:rPr>
        <w:t>6</w:t>
      </w:r>
      <w:r>
        <w:rPr>
          <w:color w:val="000000" w:themeColor="text1"/>
        </w:rPr>
        <w:t>）《国有土地上房屋征收与补偿条例》</w:t>
      </w:r>
      <w:r>
        <w:rPr>
          <w:rFonts w:hint="eastAsia"/>
          <w:color w:val="000000" w:themeColor="text1"/>
        </w:rPr>
        <w:t>（中华人民共和国国务院令第</w:t>
      </w:r>
      <w:r>
        <w:rPr>
          <w:color w:val="000000" w:themeColor="text1"/>
        </w:rPr>
        <w:t>590</w:t>
      </w:r>
      <w:r>
        <w:rPr>
          <w:rFonts w:hint="eastAsia"/>
          <w:color w:val="000000" w:themeColor="text1"/>
        </w:rPr>
        <w:t>号）</w:t>
      </w:r>
    </w:p>
    <w:p w:rsidR="0009078B" w:rsidRDefault="001F0028">
      <w:pPr>
        <w:ind w:firstLine="560"/>
        <w:rPr>
          <w:color w:val="000000" w:themeColor="text1"/>
        </w:rPr>
      </w:pPr>
      <w:r>
        <w:rPr>
          <w:color w:val="000000" w:themeColor="text1"/>
        </w:rPr>
        <w:t>（</w:t>
      </w:r>
      <w:r>
        <w:rPr>
          <w:color w:val="000000" w:themeColor="text1"/>
        </w:rPr>
        <w:t>7</w:t>
      </w:r>
      <w:r>
        <w:rPr>
          <w:color w:val="000000" w:themeColor="text1"/>
        </w:rPr>
        <w:t>）《中华人民共和国城镇国有土地使用权出让和转让暂行条例》</w:t>
      </w:r>
      <w:r>
        <w:rPr>
          <w:rFonts w:hint="eastAsia"/>
          <w:color w:val="000000" w:themeColor="text1"/>
        </w:rPr>
        <w:t>（中华人民共和国国务院令第</w:t>
      </w:r>
      <w:r>
        <w:rPr>
          <w:color w:val="000000" w:themeColor="text1"/>
        </w:rPr>
        <w:t>55</w:t>
      </w:r>
      <w:r>
        <w:rPr>
          <w:rFonts w:hint="eastAsia"/>
          <w:color w:val="000000" w:themeColor="text1"/>
        </w:rPr>
        <w:t>号）</w:t>
      </w:r>
    </w:p>
    <w:p w:rsidR="0009078B" w:rsidRDefault="001F0028">
      <w:pPr>
        <w:ind w:firstLine="560"/>
        <w:rPr>
          <w:color w:val="000000" w:themeColor="text1"/>
        </w:rPr>
      </w:pPr>
      <w:r>
        <w:rPr>
          <w:color w:val="000000" w:themeColor="text1"/>
        </w:rPr>
        <w:t>（</w:t>
      </w:r>
      <w:r>
        <w:rPr>
          <w:color w:val="000000" w:themeColor="text1"/>
        </w:rPr>
        <w:t>8</w:t>
      </w:r>
      <w:r>
        <w:rPr>
          <w:color w:val="000000" w:themeColor="text1"/>
        </w:rPr>
        <w:t>）《招标拍卖挂牌出让国有建设用地使用权规定》（国土资源部令第</w:t>
      </w:r>
      <w:r>
        <w:rPr>
          <w:color w:val="000000" w:themeColor="text1"/>
        </w:rPr>
        <w:t>39</w:t>
      </w:r>
      <w:r>
        <w:rPr>
          <w:color w:val="000000" w:themeColor="text1"/>
        </w:rPr>
        <w:t>号）</w:t>
      </w:r>
      <w:r>
        <w:rPr>
          <w:rFonts w:hint="eastAsia"/>
          <w:color w:val="000000" w:themeColor="text1"/>
        </w:rPr>
        <w:t>（国土资源部令第</w:t>
      </w:r>
      <w:r>
        <w:rPr>
          <w:color w:val="000000" w:themeColor="text1"/>
        </w:rPr>
        <w:t>39</w:t>
      </w:r>
      <w:r>
        <w:rPr>
          <w:rFonts w:hint="eastAsia"/>
          <w:color w:val="000000" w:themeColor="text1"/>
        </w:rPr>
        <w:t>号）</w:t>
      </w:r>
    </w:p>
    <w:p w:rsidR="0009078B" w:rsidRDefault="001F0028">
      <w:pPr>
        <w:ind w:firstLine="560"/>
        <w:rPr>
          <w:color w:val="000000" w:themeColor="text1"/>
        </w:rPr>
      </w:pPr>
      <w:r>
        <w:rPr>
          <w:color w:val="000000" w:themeColor="text1"/>
        </w:rPr>
        <w:t>（</w:t>
      </w:r>
      <w:r>
        <w:rPr>
          <w:color w:val="000000" w:themeColor="text1"/>
        </w:rPr>
        <w:t>9</w:t>
      </w:r>
      <w:r>
        <w:rPr>
          <w:color w:val="000000" w:themeColor="text1"/>
        </w:rPr>
        <w:t>）《协议出让国有土地使用权规定》（国土资源部令第</w:t>
      </w:r>
      <w:r>
        <w:rPr>
          <w:color w:val="000000" w:themeColor="text1"/>
        </w:rPr>
        <w:t>21</w:t>
      </w:r>
      <w:r>
        <w:rPr>
          <w:color w:val="000000" w:themeColor="text1"/>
        </w:rPr>
        <w:t>号）</w:t>
      </w:r>
    </w:p>
    <w:p w:rsidR="0009078B" w:rsidRDefault="001F0028">
      <w:pPr>
        <w:ind w:firstLine="560"/>
        <w:rPr>
          <w:color w:val="000000" w:themeColor="text1"/>
        </w:rPr>
      </w:pPr>
      <w:r>
        <w:rPr>
          <w:color w:val="000000" w:themeColor="text1"/>
        </w:rPr>
        <w:t>（</w:t>
      </w:r>
      <w:r>
        <w:rPr>
          <w:color w:val="000000" w:themeColor="text1"/>
        </w:rPr>
        <w:t>10</w:t>
      </w:r>
      <w:r>
        <w:rPr>
          <w:color w:val="000000" w:themeColor="text1"/>
        </w:rPr>
        <w:t>）《土地利用年度计划管理办法》（国土资源部令第</w:t>
      </w:r>
      <w:r>
        <w:rPr>
          <w:color w:val="000000" w:themeColor="text1"/>
        </w:rPr>
        <w:t>66</w:t>
      </w:r>
      <w:r>
        <w:rPr>
          <w:color w:val="000000" w:themeColor="text1"/>
        </w:rPr>
        <w:t>号）</w:t>
      </w:r>
    </w:p>
    <w:p w:rsidR="0009078B" w:rsidRDefault="001F0028">
      <w:pPr>
        <w:ind w:firstLine="560"/>
        <w:rPr>
          <w:color w:val="000000" w:themeColor="text1"/>
        </w:rPr>
      </w:pPr>
      <w:r>
        <w:rPr>
          <w:color w:val="000000" w:themeColor="text1"/>
        </w:rPr>
        <w:t>（</w:t>
      </w:r>
      <w:r>
        <w:rPr>
          <w:color w:val="000000" w:themeColor="text1"/>
        </w:rPr>
        <w:t>11</w:t>
      </w:r>
      <w:r>
        <w:rPr>
          <w:color w:val="000000" w:themeColor="text1"/>
        </w:rPr>
        <w:t>）《</w:t>
      </w:r>
      <w:r>
        <w:rPr>
          <w:rFonts w:hint="eastAsia"/>
          <w:color w:val="000000" w:themeColor="text1"/>
        </w:rPr>
        <w:t>湖南省国有建设用地储备办法</w:t>
      </w:r>
      <w:r>
        <w:rPr>
          <w:color w:val="000000" w:themeColor="text1"/>
        </w:rPr>
        <w:t>》（</w:t>
      </w:r>
      <w:r>
        <w:rPr>
          <w:rFonts w:hint="eastAsia"/>
          <w:color w:val="000000" w:themeColor="text1"/>
        </w:rPr>
        <w:t>湖南省人民政府令第</w:t>
      </w:r>
      <w:r>
        <w:rPr>
          <w:color w:val="000000" w:themeColor="text1"/>
        </w:rPr>
        <w:t>224</w:t>
      </w:r>
      <w:r>
        <w:rPr>
          <w:color w:val="000000" w:themeColor="text1"/>
        </w:rPr>
        <w:t>号）</w:t>
      </w:r>
    </w:p>
    <w:p w:rsidR="0009078B" w:rsidRDefault="001F0028">
      <w:pPr>
        <w:pStyle w:val="3"/>
        <w:ind w:firstLine="643"/>
        <w:rPr>
          <w:color w:val="000000" w:themeColor="text1"/>
        </w:rPr>
      </w:pPr>
      <w:r>
        <w:rPr>
          <w:color w:val="000000" w:themeColor="text1"/>
        </w:rPr>
        <w:t>二、技术标准</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1</w:t>
      </w:r>
      <w:r>
        <w:rPr>
          <w:color w:val="000000" w:themeColor="text1"/>
          <w:spacing w:val="1"/>
          <w:szCs w:val="22"/>
        </w:rPr>
        <w:t>）《土地基本术语》（</w:t>
      </w:r>
      <w:r>
        <w:rPr>
          <w:color w:val="000000" w:themeColor="text1"/>
          <w:spacing w:val="1"/>
          <w:szCs w:val="22"/>
        </w:rPr>
        <w:t>GB/T 19231—2003</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2</w:t>
      </w:r>
      <w:r>
        <w:rPr>
          <w:color w:val="000000" w:themeColor="text1"/>
          <w:spacing w:val="1"/>
          <w:szCs w:val="22"/>
        </w:rPr>
        <w:t>）《土地利用现状分类》（</w:t>
      </w:r>
      <w:r>
        <w:rPr>
          <w:color w:val="000000" w:themeColor="text1"/>
          <w:spacing w:val="1"/>
          <w:szCs w:val="22"/>
        </w:rPr>
        <w:t>GB/T 19231—2017</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3</w:t>
      </w:r>
      <w:r>
        <w:rPr>
          <w:color w:val="000000" w:themeColor="text1"/>
          <w:spacing w:val="1"/>
          <w:szCs w:val="22"/>
        </w:rPr>
        <w:t>）《城镇土地分等定级规程》（</w:t>
      </w:r>
      <w:r>
        <w:rPr>
          <w:color w:val="000000" w:themeColor="text1"/>
          <w:spacing w:val="1"/>
          <w:szCs w:val="22"/>
        </w:rPr>
        <w:t>GB/T 18507—2014</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4</w:t>
      </w:r>
      <w:r>
        <w:rPr>
          <w:color w:val="000000" w:themeColor="text1"/>
          <w:spacing w:val="1"/>
          <w:szCs w:val="22"/>
        </w:rPr>
        <w:t>）《城镇土地估价规程》（</w:t>
      </w:r>
      <w:r>
        <w:rPr>
          <w:color w:val="000000" w:themeColor="text1"/>
          <w:spacing w:val="1"/>
          <w:szCs w:val="22"/>
        </w:rPr>
        <w:t>GB/T 18508—2014</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5</w:t>
      </w:r>
      <w:r>
        <w:rPr>
          <w:color w:val="000000" w:themeColor="text1"/>
          <w:spacing w:val="1"/>
          <w:szCs w:val="22"/>
        </w:rPr>
        <w:t>）《土地利用数据库标准》（</w:t>
      </w:r>
      <w:r>
        <w:rPr>
          <w:color w:val="000000" w:themeColor="text1"/>
          <w:spacing w:val="1"/>
          <w:szCs w:val="22"/>
        </w:rPr>
        <w:t>TD/T 1016—2007</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6</w:t>
      </w:r>
      <w:r>
        <w:rPr>
          <w:color w:val="000000" w:themeColor="text1"/>
          <w:spacing w:val="1"/>
          <w:szCs w:val="22"/>
        </w:rPr>
        <w:t>）《地籍调查规程》（</w:t>
      </w:r>
      <w:r>
        <w:rPr>
          <w:color w:val="000000" w:themeColor="text1"/>
          <w:spacing w:val="1"/>
          <w:szCs w:val="22"/>
        </w:rPr>
        <w:t>TD/T1001—2012</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7</w:t>
      </w:r>
      <w:r>
        <w:rPr>
          <w:color w:val="000000" w:themeColor="text1"/>
          <w:spacing w:val="1"/>
          <w:szCs w:val="22"/>
        </w:rPr>
        <w:t>）《</w:t>
      </w:r>
      <w:r>
        <w:rPr>
          <w:rFonts w:hint="eastAsia"/>
          <w:color w:val="000000" w:themeColor="text1"/>
          <w:spacing w:val="1"/>
          <w:szCs w:val="22"/>
        </w:rPr>
        <w:t>自然资源分等定级通则</w:t>
      </w:r>
      <w:r>
        <w:rPr>
          <w:color w:val="000000" w:themeColor="text1"/>
          <w:spacing w:val="1"/>
          <w:szCs w:val="22"/>
        </w:rPr>
        <w:t>》（</w:t>
      </w:r>
      <w:r>
        <w:rPr>
          <w:color w:val="000000" w:themeColor="text1"/>
          <w:spacing w:val="1"/>
          <w:szCs w:val="22"/>
        </w:rPr>
        <w:t>TD/T1060—2021</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lastRenderedPageBreak/>
        <w:t>（</w:t>
      </w:r>
      <w:r>
        <w:rPr>
          <w:color w:val="000000" w:themeColor="text1"/>
          <w:spacing w:val="1"/>
          <w:szCs w:val="22"/>
        </w:rPr>
        <w:t>8</w:t>
      </w:r>
      <w:r>
        <w:rPr>
          <w:color w:val="000000" w:themeColor="text1"/>
          <w:spacing w:val="1"/>
          <w:szCs w:val="22"/>
        </w:rPr>
        <w:t>）《</w:t>
      </w:r>
      <w:r>
        <w:rPr>
          <w:rFonts w:hint="eastAsia"/>
          <w:color w:val="000000" w:themeColor="text1"/>
          <w:spacing w:val="1"/>
          <w:szCs w:val="22"/>
        </w:rPr>
        <w:t>自然资源价格评估通则</w:t>
      </w:r>
      <w:r>
        <w:rPr>
          <w:color w:val="000000" w:themeColor="text1"/>
          <w:spacing w:val="1"/>
          <w:szCs w:val="22"/>
        </w:rPr>
        <w:t>》（</w:t>
      </w:r>
      <w:r>
        <w:rPr>
          <w:color w:val="000000" w:themeColor="text1"/>
          <w:spacing w:val="1"/>
          <w:szCs w:val="22"/>
        </w:rPr>
        <w:t>TD/T1061—2021</w:t>
      </w:r>
      <w:r>
        <w:rPr>
          <w:color w:val="000000" w:themeColor="text1"/>
          <w:spacing w:val="1"/>
          <w:szCs w:val="22"/>
        </w:rPr>
        <w:t>）</w:t>
      </w:r>
      <w:r>
        <w:rPr>
          <w:color w:val="000000" w:themeColor="text1"/>
          <w:spacing w:val="1"/>
          <w:szCs w:val="22"/>
        </w:rPr>
        <w:t xml:space="preserve">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9</w:t>
      </w:r>
      <w:r>
        <w:rPr>
          <w:color w:val="000000" w:themeColor="text1"/>
          <w:spacing w:val="1"/>
          <w:szCs w:val="22"/>
        </w:rPr>
        <w:t>）国家、省土地储备监测监管系统填报指南</w:t>
      </w:r>
    </w:p>
    <w:p w:rsidR="0009078B" w:rsidRDefault="001F0028">
      <w:pPr>
        <w:pStyle w:val="3"/>
        <w:ind w:firstLine="643"/>
        <w:rPr>
          <w:color w:val="000000" w:themeColor="text1"/>
        </w:rPr>
      </w:pPr>
      <w:r>
        <w:rPr>
          <w:color w:val="000000" w:themeColor="text1"/>
        </w:rPr>
        <w:t>二、规范性文件</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 xml:space="preserve">（1）《财政部 国土资源部关于规范国有土地使用权出让收支管理的通知》（国办发〔2006〕100 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（2）《</w:t>
      </w:r>
      <w:r>
        <w:rPr>
          <w:rFonts w:asciiTheme="minorEastAsia" w:eastAsiaTheme="minorEastAsia" w:hAnsiTheme="minorEastAsia" w:hint="eastAsia"/>
          <w:color w:val="000000" w:themeColor="text1"/>
          <w:szCs w:val="28"/>
        </w:rPr>
        <w:t>国有土地使用权出让收支管理办法</w:t>
      </w:r>
      <w:r>
        <w:rPr>
          <w:rFonts w:asciiTheme="minorEastAsia" w:eastAsiaTheme="minorEastAsia" w:hAnsiTheme="minorEastAsia"/>
          <w:color w:val="000000" w:themeColor="text1"/>
          <w:szCs w:val="28"/>
        </w:rPr>
        <w:t>》（</w:t>
      </w:r>
      <w:r>
        <w:rPr>
          <w:rFonts w:asciiTheme="minorEastAsia" w:eastAsiaTheme="minorEastAsia" w:hAnsiTheme="minorEastAsia" w:hint="eastAsia"/>
          <w:color w:val="000000" w:themeColor="text1"/>
          <w:szCs w:val="28"/>
        </w:rPr>
        <w:t>财综</w:t>
      </w:r>
      <w:r>
        <w:rPr>
          <w:rFonts w:asciiTheme="minorEastAsia" w:eastAsiaTheme="minorEastAsia" w:hAnsiTheme="minorEastAsia"/>
          <w:color w:val="000000" w:themeColor="text1"/>
          <w:szCs w:val="28"/>
        </w:rPr>
        <w:t>〔2006〕68号）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（3）《</w:t>
      </w:r>
      <w:r>
        <w:rPr>
          <w:rFonts w:asciiTheme="minorEastAsia" w:eastAsiaTheme="minorEastAsia" w:hAnsiTheme="minorEastAsia" w:hint="eastAsia"/>
          <w:color w:val="000000" w:themeColor="text1"/>
          <w:szCs w:val="28"/>
        </w:rPr>
        <w:t>土地储备资金会计核算办法（试行）</w:t>
      </w:r>
      <w:r>
        <w:rPr>
          <w:rFonts w:asciiTheme="minorEastAsia" w:eastAsiaTheme="minorEastAsia" w:hAnsiTheme="minorEastAsia"/>
          <w:color w:val="000000" w:themeColor="text1"/>
          <w:szCs w:val="28"/>
        </w:rPr>
        <w:t>》（</w:t>
      </w:r>
      <w:r>
        <w:rPr>
          <w:rFonts w:asciiTheme="minorEastAsia" w:eastAsiaTheme="minorEastAsia" w:hAnsiTheme="minorEastAsia" w:hint="eastAsia"/>
          <w:color w:val="000000" w:themeColor="text1"/>
          <w:szCs w:val="28"/>
        </w:rPr>
        <w:t>财会</w:t>
      </w:r>
      <w:r>
        <w:rPr>
          <w:rFonts w:asciiTheme="minorEastAsia" w:eastAsiaTheme="minorEastAsia" w:hAnsiTheme="minorEastAsia"/>
          <w:color w:val="000000" w:themeColor="text1"/>
          <w:szCs w:val="28"/>
        </w:rPr>
        <w:t>〔2008〕10号）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4</w:t>
      </w:r>
      <w:r>
        <w:rPr>
          <w:rFonts w:asciiTheme="minorEastAsia" w:eastAsiaTheme="minorEastAsia" w:hAnsiTheme="minorEastAsia"/>
          <w:color w:val="000000" w:themeColor="text1"/>
          <w:szCs w:val="28"/>
        </w:rPr>
        <w:t>）《国有建设用地供应计划编制规范（试行）的通知》（国土资发〔</w:t>
      </w:r>
      <w:r>
        <w:rPr>
          <w:rFonts w:eastAsiaTheme="minorEastAsia"/>
          <w:color w:val="000000" w:themeColor="text1"/>
          <w:szCs w:val="28"/>
        </w:rPr>
        <w:t>2010</w:t>
      </w:r>
      <w:r>
        <w:rPr>
          <w:rFonts w:asciiTheme="minorEastAsia" w:eastAsiaTheme="minorEastAsia" w:hAnsiTheme="minorEastAsia"/>
          <w:color w:val="000000" w:themeColor="text1"/>
          <w:szCs w:val="28"/>
        </w:rPr>
        <w:t>〕</w:t>
      </w:r>
      <w:r>
        <w:rPr>
          <w:rFonts w:eastAsiaTheme="minorEastAsia"/>
          <w:color w:val="000000" w:themeColor="text1"/>
          <w:szCs w:val="28"/>
        </w:rPr>
        <w:t>117</w:t>
      </w:r>
      <w:r>
        <w:rPr>
          <w:rFonts w:asciiTheme="minorEastAsia" w:eastAsiaTheme="minorEastAsia" w:hAnsiTheme="minorEastAsia"/>
          <w:color w:val="000000" w:themeColor="text1"/>
          <w:szCs w:val="28"/>
        </w:rPr>
        <w:t xml:space="preserve">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（5）《</w:t>
      </w:r>
      <w:r>
        <w:rPr>
          <w:rFonts w:asciiTheme="minorEastAsia" w:eastAsiaTheme="minorEastAsia" w:hAnsiTheme="minorEastAsia" w:hint="eastAsia"/>
          <w:color w:val="000000" w:themeColor="text1"/>
          <w:szCs w:val="28"/>
        </w:rPr>
        <w:t>国有土地上房屋征收评估办法</w:t>
      </w:r>
      <w:r>
        <w:rPr>
          <w:rFonts w:asciiTheme="minorEastAsia" w:eastAsiaTheme="minorEastAsia" w:hAnsiTheme="minorEastAsia"/>
          <w:color w:val="000000" w:themeColor="text1"/>
          <w:szCs w:val="28"/>
        </w:rPr>
        <w:t>》（</w:t>
      </w:r>
      <w:r>
        <w:rPr>
          <w:rFonts w:asciiTheme="minorEastAsia" w:eastAsiaTheme="minorEastAsia" w:hAnsiTheme="minorEastAsia" w:hint="eastAsia"/>
          <w:color w:val="000000" w:themeColor="text1"/>
          <w:szCs w:val="28"/>
        </w:rPr>
        <w:t>建房</w:t>
      </w:r>
      <w:r>
        <w:rPr>
          <w:rFonts w:asciiTheme="minorEastAsia" w:eastAsiaTheme="minorEastAsia" w:hAnsiTheme="minorEastAsia"/>
          <w:color w:val="000000" w:themeColor="text1"/>
          <w:szCs w:val="28"/>
        </w:rPr>
        <w:t>〔2011〕77号）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6</w:t>
      </w:r>
      <w:r>
        <w:rPr>
          <w:rFonts w:asciiTheme="minorEastAsia" w:eastAsiaTheme="minorEastAsia" w:hAnsiTheme="minorEastAsia"/>
          <w:color w:val="000000" w:themeColor="text1"/>
          <w:szCs w:val="28"/>
        </w:rPr>
        <w:t>）《湖南省人民政府办公厅关于进一步加强土地储备管理工作的通知》（湘政办发〔</w:t>
      </w:r>
      <w:r>
        <w:rPr>
          <w:rFonts w:eastAsiaTheme="minorEastAsia"/>
          <w:color w:val="000000" w:themeColor="text1"/>
          <w:szCs w:val="28"/>
        </w:rPr>
        <w:t>2016</w:t>
      </w:r>
      <w:r>
        <w:rPr>
          <w:rFonts w:asciiTheme="minorEastAsia" w:eastAsiaTheme="minorEastAsia" w:hAnsiTheme="minorEastAsia"/>
          <w:color w:val="000000" w:themeColor="text1"/>
          <w:szCs w:val="28"/>
        </w:rPr>
        <w:t>〕</w:t>
      </w:r>
      <w:r>
        <w:rPr>
          <w:rFonts w:eastAsiaTheme="minorEastAsia"/>
          <w:color w:val="000000" w:themeColor="text1"/>
          <w:szCs w:val="28"/>
        </w:rPr>
        <w:t>76</w:t>
      </w:r>
      <w:r>
        <w:rPr>
          <w:rFonts w:asciiTheme="minorEastAsia" w:eastAsiaTheme="minorEastAsia" w:hAnsiTheme="minorEastAsia"/>
          <w:color w:val="000000" w:themeColor="text1"/>
          <w:szCs w:val="28"/>
        </w:rPr>
        <w:t xml:space="preserve">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7</w:t>
      </w:r>
      <w:r>
        <w:rPr>
          <w:rFonts w:asciiTheme="minorEastAsia" w:eastAsiaTheme="minorEastAsia" w:hAnsiTheme="minorEastAsia"/>
          <w:color w:val="000000" w:themeColor="text1"/>
          <w:szCs w:val="28"/>
        </w:rPr>
        <w:t>）《国土资源部 财政部 中国人民银行 中国银行业监督管理委员会关于规范土地储备和资金管理等相关问题的通知》（财综〔</w:t>
      </w:r>
      <w:r>
        <w:rPr>
          <w:rFonts w:eastAsiaTheme="minorEastAsia"/>
          <w:color w:val="000000" w:themeColor="text1"/>
          <w:szCs w:val="28"/>
        </w:rPr>
        <w:t>2016</w:t>
      </w:r>
      <w:r>
        <w:rPr>
          <w:rFonts w:asciiTheme="minorEastAsia" w:eastAsiaTheme="minorEastAsia" w:hAnsiTheme="minorEastAsia"/>
          <w:color w:val="000000" w:themeColor="text1"/>
          <w:szCs w:val="28"/>
        </w:rPr>
        <w:t>〕</w:t>
      </w:r>
      <w:r>
        <w:rPr>
          <w:rFonts w:eastAsiaTheme="minorEastAsia"/>
          <w:color w:val="000000" w:themeColor="text1"/>
          <w:szCs w:val="28"/>
        </w:rPr>
        <w:t>4</w:t>
      </w:r>
      <w:r>
        <w:rPr>
          <w:rFonts w:asciiTheme="minorEastAsia" w:eastAsiaTheme="minorEastAsia" w:hAnsiTheme="minorEastAsia"/>
          <w:color w:val="000000" w:themeColor="text1"/>
          <w:szCs w:val="28"/>
        </w:rPr>
        <w:t xml:space="preserve">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8</w:t>
      </w:r>
      <w:r>
        <w:rPr>
          <w:rFonts w:asciiTheme="minorEastAsia" w:eastAsiaTheme="minorEastAsia" w:hAnsiTheme="minorEastAsia"/>
          <w:color w:val="000000" w:themeColor="text1"/>
          <w:szCs w:val="28"/>
        </w:rPr>
        <w:t>）《国土资源部 财政部 中国人民银行 中国银行业监督管理委员会关于印发&lt;土地储备管理办法&gt;的通知》（国土资规〔</w:t>
      </w:r>
      <w:r>
        <w:rPr>
          <w:rFonts w:eastAsiaTheme="minorEastAsia"/>
          <w:color w:val="000000" w:themeColor="text1"/>
          <w:szCs w:val="28"/>
        </w:rPr>
        <w:t>2017</w:t>
      </w:r>
      <w:r>
        <w:rPr>
          <w:rFonts w:asciiTheme="minorEastAsia" w:eastAsiaTheme="minorEastAsia" w:hAnsiTheme="minorEastAsia"/>
          <w:color w:val="000000" w:themeColor="text1"/>
          <w:szCs w:val="28"/>
        </w:rPr>
        <w:t>〕</w:t>
      </w:r>
      <w:r>
        <w:rPr>
          <w:rFonts w:eastAsiaTheme="minorEastAsia"/>
          <w:color w:val="000000" w:themeColor="text1"/>
          <w:szCs w:val="28"/>
        </w:rPr>
        <w:t>17</w:t>
      </w:r>
      <w:r>
        <w:rPr>
          <w:rFonts w:asciiTheme="minorEastAsia" w:eastAsiaTheme="minorEastAsia" w:hAnsiTheme="minorEastAsia"/>
          <w:color w:val="000000" w:themeColor="text1"/>
          <w:szCs w:val="28"/>
        </w:rPr>
        <w:t xml:space="preserve">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lastRenderedPageBreak/>
        <w:t>（</w:t>
      </w:r>
      <w:r>
        <w:rPr>
          <w:rFonts w:eastAsiaTheme="minorEastAsia"/>
          <w:color w:val="000000" w:themeColor="text1"/>
          <w:szCs w:val="28"/>
        </w:rPr>
        <w:t>9</w:t>
      </w:r>
      <w:r>
        <w:rPr>
          <w:rFonts w:asciiTheme="minorEastAsia" w:eastAsiaTheme="minorEastAsia" w:hAnsiTheme="minorEastAsia"/>
          <w:color w:val="000000" w:themeColor="text1"/>
          <w:szCs w:val="28"/>
        </w:rPr>
        <w:t>）《财政部 国土资源部关于印发&lt;地方政府土地储备专项债券管理办法（试行）的通知&gt;》（财预〔</w:t>
      </w:r>
      <w:r>
        <w:rPr>
          <w:rFonts w:eastAsiaTheme="minorEastAsia"/>
          <w:color w:val="000000" w:themeColor="text1"/>
          <w:szCs w:val="28"/>
        </w:rPr>
        <w:t>2017</w:t>
      </w:r>
      <w:r>
        <w:rPr>
          <w:rFonts w:asciiTheme="minorEastAsia" w:eastAsiaTheme="minorEastAsia" w:hAnsiTheme="minorEastAsia"/>
          <w:color w:val="000000" w:themeColor="text1"/>
          <w:szCs w:val="28"/>
        </w:rPr>
        <w:t>〕</w:t>
      </w:r>
      <w:r>
        <w:rPr>
          <w:rFonts w:eastAsiaTheme="minorEastAsia"/>
          <w:color w:val="000000" w:themeColor="text1"/>
          <w:szCs w:val="28"/>
        </w:rPr>
        <w:t>62</w:t>
      </w:r>
      <w:r>
        <w:rPr>
          <w:rFonts w:asciiTheme="minorEastAsia" w:eastAsiaTheme="minorEastAsia" w:hAnsiTheme="minorEastAsia"/>
          <w:color w:val="000000" w:themeColor="text1"/>
          <w:szCs w:val="28"/>
        </w:rPr>
        <w:t xml:space="preserve">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（10）《</w:t>
      </w:r>
      <w:r>
        <w:rPr>
          <w:rFonts w:asciiTheme="minorEastAsia" w:eastAsiaTheme="minorEastAsia" w:hAnsiTheme="minorEastAsia" w:hint="eastAsia"/>
          <w:color w:val="000000" w:themeColor="text1"/>
          <w:szCs w:val="28"/>
        </w:rPr>
        <w:t>国有建设用地使用权出让地价评估技术规范</w:t>
      </w:r>
      <w:r>
        <w:rPr>
          <w:rFonts w:asciiTheme="minorEastAsia" w:eastAsiaTheme="minorEastAsia" w:hAnsiTheme="minorEastAsia"/>
          <w:color w:val="000000" w:themeColor="text1"/>
          <w:szCs w:val="28"/>
        </w:rPr>
        <w:t>（试行）的通知&gt;》（</w:t>
      </w:r>
      <w:r>
        <w:rPr>
          <w:rFonts w:asciiTheme="minorEastAsia" w:eastAsiaTheme="minorEastAsia" w:hAnsiTheme="minorEastAsia" w:hint="eastAsia"/>
          <w:color w:val="000000" w:themeColor="text1"/>
          <w:szCs w:val="28"/>
        </w:rPr>
        <w:t>国土资厅发</w:t>
      </w:r>
      <w:r>
        <w:rPr>
          <w:rFonts w:asciiTheme="minorEastAsia" w:eastAsiaTheme="minorEastAsia" w:hAnsiTheme="minorEastAsia"/>
          <w:color w:val="000000" w:themeColor="text1"/>
          <w:szCs w:val="28"/>
        </w:rPr>
        <w:t xml:space="preserve">〔2018〕4号）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11</w:t>
      </w:r>
      <w:r>
        <w:rPr>
          <w:rFonts w:asciiTheme="minorEastAsia" w:eastAsiaTheme="minorEastAsia" w:hAnsiTheme="minorEastAsia"/>
          <w:color w:val="000000" w:themeColor="text1"/>
          <w:szCs w:val="28"/>
        </w:rPr>
        <w:t>）《财政部 国土资源部关于印发&lt;土地储备资金财务管理办法&gt;的通知》（财综〔</w:t>
      </w:r>
      <w:r>
        <w:rPr>
          <w:rFonts w:eastAsiaTheme="minorEastAsia"/>
          <w:color w:val="000000" w:themeColor="text1"/>
          <w:szCs w:val="28"/>
        </w:rPr>
        <w:t>2018</w:t>
      </w:r>
      <w:r>
        <w:rPr>
          <w:rFonts w:asciiTheme="minorEastAsia" w:eastAsiaTheme="minorEastAsia" w:hAnsiTheme="minorEastAsia"/>
          <w:color w:val="000000" w:themeColor="text1"/>
          <w:szCs w:val="28"/>
        </w:rPr>
        <w:t>〕</w:t>
      </w:r>
      <w:r>
        <w:rPr>
          <w:rFonts w:eastAsiaTheme="minorEastAsia"/>
          <w:color w:val="000000" w:themeColor="text1"/>
          <w:szCs w:val="28"/>
        </w:rPr>
        <w:t>8</w:t>
      </w:r>
      <w:r>
        <w:rPr>
          <w:rFonts w:asciiTheme="minorEastAsia" w:eastAsiaTheme="minorEastAsia" w:hAnsiTheme="minorEastAsia"/>
          <w:color w:val="000000" w:themeColor="text1"/>
          <w:szCs w:val="28"/>
        </w:rPr>
        <w:t xml:space="preserve">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12</w:t>
      </w:r>
      <w:r>
        <w:rPr>
          <w:rFonts w:asciiTheme="minorEastAsia" w:eastAsiaTheme="minorEastAsia" w:hAnsiTheme="minorEastAsia"/>
          <w:color w:val="000000" w:themeColor="text1"/>
          <w:szCs w:val="28"/>
        </w:rPr>
        <w:t>）《关于印发&lt;土地储备项目预算管理办法（试行）&gt;的通知》（财预〔</w:t>
      </w:r>
      <w:r>
        <w:rPr>
          <w:rFonts w:eastAsiaTheme="minorEastAsia"/>
          <w:color w:val="000000" w:themeColor="text1"/>
          <w:szCs w:val="28"/>
        </w:rPr>
        <w:t>2019</w:t>
      </w:r>
      <w:r>
        <w:rPr>
          <w:rFonts w:asciiTheme="minorEastAsia" w:eastAsiaTheme="minorEastAsia" w:hAnsiTheme="minorEastAsia"/>
          <w:color w:val="000000" w:themeColor="text1"/>
          <w:szCs w:val="28"/>
        </w:rPr>
        <w:t>〕</w:t>
      </w:r>
      <w:r>
        <w:rPr>
          <w:rFonts w:eastAsiaTheme="minorEastAsia"/>
          <w:color w:val="000000" w:themeColor="text1"/>
          <w:szCs w:val="28"/>
        </w:rPr>
        <w:t>89</w:t>
      </w:r>
      <w:r>
        <w:rPr>
          <w:rFonts w:asciiTheme="minorEastAsia" w:eastAsiaTheme="minorEastAsia" w:hAnsiTheme="minorEastAsia"/>
          <w:color w:val="000000" w:themeColor="text1"/>
          <w:szCs w:val="28"/>
        </w:rPr>
        <w:t xml:space="preserve">号） </w:t>
      </w:r>
    </w:p>
    <w:p w:rsidR="0009078B" w:rsidRDefault="001F0028">
      <w:pPr>
        <w:ind w:firstLine="564"/>
        <w:rPr>
          <w:color w:val="000000" w:themeColor="text1"/>
          <w:spacing w:val="1"/>
          <w:szCs w:val="22"/>
        </w:rPr>
      </w:pPr>
      <w:r>
        <w:rPr>
          <w:color w:val="000000" w:themeColor="text1"/>
          <w:spacing w:val="1"/>
          <w:szCs w:val="22"/>
        </w:rPr>
        <w:t>（</w:t>
      </w:r>
      <w:r>
        <w:rPr>
          <w:color w:val="000000" w:themeColor="text1"/>
          <w:spacing w:val="1"/>
          <w:szCs w:val="22"/>
        </w:rPr>
        <w:t>13</w:t>
      </w:r>
      <w:r>
        <w:rPr>
          <w:color w:val="000000" w:themeColor="text1"/>
          <w:spacing w:val="1"/>
          <w:szCs w:val="22"/>
        </w:rPr>
        <w:t>）《国土空间调查、规划、用途管制用地用海分类指南（试行）》</w:t>
      </w:r>
      <w:r>
        <w:rPr>
          <w:color w:val="000000" w:themeColor="text1"/>
          <w:spacing w:val="1"/>
          <w:szCs w:val="22"/>
        </w:rPr>
        <w:t xml:space="preserve"> </w:t>
      </w:r>
      <w:r>
        <w:rPr>
          <w:rFonts w:hint="eastAsia"/>
          <w:color w:val="000000" w:themeColor="text1"/>
          <w:spacing w:val="1"/>
          <w:szCs w:val="22"/>
        </w:rPr>
        <w:t>（自然资办发</w:t>
      </w:r>
      <w:r>
        <w:rPr>
          <w:rFonts w:asciiTheme="minorEastAsia" w:eastAsiaTheme="minorEastAsia" w:hAnsiTheme="minorEastAsia"/>
          <w:color w:val="000000" w:themeColor="text1"/>
          <w:szCs w:val="28"/>
        </w:rPr>
        <w:t>〔</w:t>
      </w:r>
      <w:r>
        <w:rPr>
          <w:color w:val="000000" w:themeColor="text1"/>
          <w:spacing w:val="1"/>
          <w:szCs w:val="22"/>
        </w:rPr>
        <w:t>2020</w:t>
      </w:r>
      <w:r>
        <w:rPr>
          <w:rFonts w:asciiTheme="minorEastAsia" w:eastAsiaTheme="minorEastAsia" w:hAnsiTheme="minorEastAsia"/>
          <w:color w:val="000000" w:themeColor="text1"/>
          <w:szCs w:val="28"/>
        </w:rPr>
        <w:t>〕</w:t>
      </w:r>
      <w:r>
        <w:rPr>
          <w:color w:val="000000" w:themeColor="text1"/>
          <w:spacing w:val="1"/>
          <w:szCs w:val="22"/>
        </w:rPr>
        <w:t>51</w:t>
      </w:r>
      <w:r>
        <w:rPr>
          <w:rFonts w:hint="eastAsia"/>
          <w:color w:val="000000" w:themeColor="text1"/>
          <w:spacing w:val="1"/>
          <w:szCs w:val="22"/>
        </w:rPr>
        <w:t>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14</w:t>
      </w:r>
      <w:r>
        <w:rPr>
          <w:rFonts w:asciiTheme="minorEastAsia" w:eastAsiaTheme="minorEastAsia" w:hAnsiTheme="minorEastAsia"/>
          <w:color w:val="000000" w:themeColor="text1"/>
          <w:szCs w:val="28"/>
        </w:rPr>
        <w:t>）《湖南省自然资源厅</w:t>
      </w:r>
      <w:r>
        <w:rPr>
          <w:rFonts w:asciiTheme="minorEastAsia" w:eastAsiaTheme="minorEastAsia" w:hAnsiTheme="minorEastAsia" w:hint="eastAsia"/>
          <w:color w:val="000000" w:themeColor="text1"/>
          <w:szCs w:val="28"/>
        </w:rPr>
        <w:t xml:space="preserve"> </w:t>
      </w:r>
      <w:r>
        <w:rPr>
          <w:rFonts w:asciiTheme="minorEastAsia" w:eastAsiaTheme="minorEastAsia" w:hAnsiTheme="minorEastAsia"/>
          <w:color w:val="000000" w:themeColor="text1"/>
          <w:szCs w:val="28"/>
        </w:rPr>
        <w:t>关于切实做好“净地”供应工作的通知》（湘自然资发〔</w:t>
      </w:r>
      <w:r>
        <w:rPr>
          <w:rFonts w:eastAsiaTheme="minorEastAsia"/>
          <w:color w:val="000000" w:themeColor="text1"/>
          <w:szCs w:val="28"/>
        </w:rPr>
        <w:t>2020</w:t>
      </w:r>
      <w:r>
        <w:rPr>
          <w:rFonts w:asciiTheme="minorEastAsia" w:eastAsiaTheme="minorEastAsia" w:hAnsiTheme="minorEastAsia"/>
          <w:color w:val="000000" w:themeColor="text1"/>
          <w:szCs w:val="28"/>
        </w:rPr>
        <w:t>〕</w:t>
      </w:r>
      <w:r>
        <w:rPr>
          <w:rFonts w:eastAsiaTheme="minorEastAsia"/>
          <w:color w:val="000000" w:themeColor="text1"/>
          <w:szCs w:val="28"/>
        </w:rPr>
        <w:t>18</w:t>
      </w:r>
      <w:r>
        <w:rPr>
          <w:rFonts w:asciiTheme="minorEastAsia" w:eastAsiaTheme="minorEastAsia" w:hAnsiTheme="minorEastAsia"/>
          <w:color w:val="000000" w:themeColor="text1"/>
          <w:szCs w:val="28"/>
        </w:rPr>
        <w:t xml:space="preserve">号） </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15</w:t>
      </w:r>
      <w:r>
        <w:rPr>
          <w:rFonts w:asciiTheme="minorEastAsia" w:eastAsiaTheme="minorEastAsia" w:hAnsiTheme="minorEastAsia"/>
          <w:color w:val="000000" w:themeColor="text1"/>
          <w:szCs w:val="28"/>
        </w:rPr>
        <w:t>）《湖南省自然资源厅关于启动全域“净地”供应攻坚战的通知》（湘自然资发〔</w:t>
      </w:r>
      <w:r>
        <w:rPr>
          <w:rFonts w:eastAsiaTheme="minorEastAsia"/>
          <w:color w:val="000000" w:themeColor="text1"/>
          <w:szCs w:val="28"/>
        </w:rPr>
        <w:t>2020</w:t>
      </w:r>
      <w:r>
        <w:rPr>
          <w:rFonts w:asciiTheme="minorEastAsia" w:eastAsiaTheme="minorEastAsia" w:hAnsiTheme="minorEastAsia"/>
          <w:color w:val="000000" w:themeColor="text1"/>
          <w:szCs w:val="28"/>
        </w:rPr>
        <w:t>〕</w:t>
      </w:r>
      <w:r>
        <w:rPr>
          <w:rFonts w:eastAsiaTheme="minorEastAsia"/>
          <w:color w:val="000000" w:themeColor="text1"/>
          <w:szCs w:val="28"/>
        </w:rPr>
        <w:t>11</w:t>
      </w:r>
      <w:r>
        <w:rPr>
          <w:rFonts w:asciiTheme="minorEastAsia" w:eastAsiaTheme="minorEastAsia" w:hAnsiTheme="minorEastAsia"/>
          <w:color w:val="000000" w:themeColor="text1"/>
          <w:szCs w:val="28"/>
        </w:rPr>
        <w:t>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w:t>
      </w:r>
      <w:r>
        <w:rPr>
          <w:rFonts w:eastAsiaTheme="minorEastAsia"/>
          <w:color w:val="000000" w:themeColor="text1"/>
          <w:szCs w:val="28"/>
        </w:rPr>
        <w:t>16</w:t>
      </w:r>
      <w:r>
        <w:rPr>
          <w:rFonts w:asciiTheme="minorEastAsia" w:eastAsiaTheme="minorEastAsia" w:hAnsiTheme="minorEastAsia"/>
          <w:color w:val="000000" w:themeColor="text1"/>
          <w:szCs w:val="28"/>
        </w:rPr>
        <w:t>）《关于印发&lt;新增建设用地储备入库出库管理暂行办法&gt;的通知》（湘自然资办发〔</w:t>
      </w:r>
      <w:r>
        <w:rPr>
          <w:rFonts w:eastAsiaTheme="minorEastAsia"/>
          <w:color w:val="000000" w:themeColor="text1"/>
          <w:szCs w:val="28"/>
        </w:rPr>
        <w:t>2020</w:t>
      </w:r>
      <w:r>
        <w:rPr>
          <w:rFonts w:asciiTheme="minorEastAsia" w:eastAsiaTheme="minorEastAsia" w:hAnsiTheme="minorEastAsia"/>
          <w:color w:val="000000" w:themeColor="text1"/>
          <w:szCs w:val="28"/>
        </w:rPr>
        <w:t>〕</w:t>
      </w:r>
      <w:r>
        <w:rPr>
          <w:rFonts w:eastAsiaTheme="minorEastAsia"/>
          <w:color w:val="000000" w:themeColor="text1"/>
          <w:szCs w:val="28"/>
        </w:rPr>
        <w:t>210</w:t>
      </w:r>
      <w:r>
        <w:rPr>
          <w:rFonts w:asciiTheme="minorEastAsia" w:eastAsiaTheme="minorEastAsia" w:hAnsiTheme="minorEastAsia"/>
          <w:color w:val="000000" w:themeColor="text1"/>
          <w:szCs w:val="28"/>
        </w:rPr>
        <w:t>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（17）《</w:t>
      </w:r>
      <w:r>
        <w:rPr>
          <w:rFonts w:asciiTheme="minorEastAsia" w:eastAsiaTheme="minorEastAsia" w:hAnsiTheme="minorEastAsia" w:hint="eastAsia"/>
          <w:color w:val="000000" w:themeColor="text1"/>
          <w:szCs w:val="28"/>
        </w:rPr>
        <w:t>关于进一步明确建设用地报批相关事项的通知</w:t>
      </w:r>
      <w:r>
        <w:rPr>
          <w:rFonts w:asciiTheme="minorEastAsia" w:eastAsiaTheme="minorEastAsia" w:hAnsiTheme="minorEastAsia"/>
          <w:color w:val="000000" w:themeColor="text1"/>
          <w:szCs w:val="28"/>
        </w:rPr>
        <w:t>》（湘自然资办发〔2020〕65号）</w:t>
      </w:r>
    </w:p>
    <w:p w:rsidR="0009078B" w:rsidRDefault="001F0028">
      <w:pPr>
        <w:widowControl w:val="0"/>
        <w:autoSpaceDE w:val="0"/>
        <w:autoSpaceDN w:val="0"/>
        <w:adjustRightInd w:val="0"/>
        <w:spacing w:before="0"/>
        <w:ind w:firstLine="560"/>
        <w:jc w:val="left"/>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（18）《</w:t>
      </w:r>
      <w:r>
        <w:rPr>
          <w:rFonts w:asciiTheme="minorEastAsia" w:eastAsiaTheme="minorEastAsia" w:hAnsiTheme="minorEastAsia" w:hint="eastAsia"/>
          <w:color w:val="000000" w:themeColor="text1"/>
          <w:szCs w:val="28"/>
        </w:rPr>
        <w:t>自然资源部办公厅 关于运用土地储备监测监管系统进</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lastRenderedPageBreak/>
        <w:t>一步规范土地储备监管工作的</w:t>
      </w:r>
      <w:r>
        <w:rPr>
          <w:rFonts w:asciiTheme="minorEastAsia" w:eastAsiaTheme="minorEastAsia" w:hAnsiTheme="minorEastAsia"/>
          <w:color w:val="000000" w:themeColor="text1"/>
          <w:szCs w:val="28"/>
        </w:rPr>
        <w:t>通知》（</w:t>
      </w:r>
      <w:r>
        <w:rPr>
          <w:rFonts w:asciiTheme="minorEastAsia" w:eastAsiaTheme="minorEastAsia" w:hAnsiTheme="minorEastAsia" w:hint="eastAsia"/>
          <w:color w:val="000000" w:themeColor="text1"/>
          <w:szCs w:val="28"/>
        </w:rPr>
        <w:t>自然资办函</w:t>
      </w:r>
      <w:r>
        <w:rPr>
          <w:rFonts w:asciiTheme="minorEastAsia" w:eastAsiaTheme="minorEastAsia" w:hAnsiTheme="minorEastAsia"/>
          <w:color w:val="000000" w:themeColor="text1"/>
          <w:szCs w:val="28"/>
        </w:rPr>
        <w:t>〔2019〕2226号）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（19）《</w:t>
      </w:r>
      <w:r>
        <w:rPr>
          <w:rFonts w:asciiTheme="minorEastAsia" w:eastAsiaTheme="minorEastAsia" w:hAnsiTheme="minorEastAsia" w:hint="eastAsia"/>
          <w:color w:val="000000" w:themeColor="text1"/>
          <w:szCs w:val="28"/>
        </w:rPr>
        <w:t>关于进一步做好全省土地储备信息监测监管工作的通知</w:t>
      </w:r>
      <w:r>
        <w:rPr>
          <w:rFonts w:asciiTheme="minorEastAsia" w:eastAsiaTheme="minorEastAsia" w:hAnsiTheme="minorEastAsia"/>
          <w:color w:val="000000" w:themeColor="text1"/>
          <w:szCs w:val="28"/>
        </w:rPr>
        <w:t>》（湘自然资办发〔2021〕29号）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（20）《关于印发&lt;湖南省年度国有建设用地储备和供应计划编制规范（试行）&gt;的通知》（湘自资办发〔2021〕22号）</w:t>
      </w:r>
    </w:p>
    <w:p w:rsidR="0009078B" w:rsidRDefault="001F0028">
      <w:pPr>
        <w:ind w:firstLine="560"/>
        <w:rPr>
          <w:rFonts w:asciiTheme="minorEastAsia" w:eastAsiaTheme="minorEastAsia" w:hAnsiTheme="minorEastAsia"/>
          <w:color w:val="000000" w:themeColor="text1"/>
          <w:szCs w:val="28"/>
        </w:rPr>
      </w:pPr>
      <w:r>
        <w:rPr>
          <w:rFonts w:asciiTheme="minorEastAsia" w:eastAsiaTheme="minorEastAsia" w:hAnsiTheme="minorEastAsia"/>
          <w:color w:val="000000" w:themeColor="text1"/>
          <w:szCs w:val="28"/>
        </w:rPr>
        <w:t>（21）《</w:t>
      </w:r>
      <w:r>
        <w:rPr>
          <w:rFonts w:asciiTheme="minorEastAsia" w:eastAsiaTheme="minorEastAsia" w:hAnsiTheme="minorEastAsia" w:hint="eastAsia"/>
          <w:color w:val="000000" w:themeColor="text1"/>
          <w:szCs w:val="28"/>
        </w:rPr>
        <w:t>关于</w:t>
      </w:r>
      <w:r>
        <w:rPr>
          <w:rFonts w:asciiTheme="minorEastAsia" w:eastAsiaTheme="minorEastAsia" w:hAnsiTheme="minorEastAsia"/>
          <w:color w:val="000000" w:themeColor="text1"/>
          <w:szCs w:val="28"/>
        </w:rPr>
        <w:t xml:space="preserve">2021 </w:t>
      </w:r>
      <w:r>
        <w:rPr>
          <w:rFonts w:asciiTheme="minorEastAsia" w:eastAsiaTheme="minorEastAsia" w:hAnsiTheme="minorEastAsia" w:hint="eastAsia"/>
          <w:color w:val="000000" w:themeColor="text1"/>
          <w:szCs w:val="28"/>
        </w:rPr>
        <w:t>年住宅用地供应分类调控实施有关事项的通</w:t>
      </w:r>
      <w:r>
        <w:rPr>
          <w:rFonts w:asciiTheme="minorEastAsia" w:eastAsiaTheme="minorEastAsia" w:hAnsiTheme="minorEastAsia"/>
          <w:color w:val="000000" w:themeColor="text1"/>
          <w:szCs w:val="28"/>
        </w:rPr>
        <w:t>知》（湘自</w:t>
      </w:r>
      <w:r>
        <w:rPr>
          <w:rFonts w:asciiTheme="minorEastAsia" w:eastAsiaTheme="minorEastAsia" w:hAnsiTheme="minorEastAsia" w:hint="eastAsia"/>
          <w:color w:val="000000" w:themeColor="text1"/>
          <w:szCs w:val="28"/>
        </w:rPr>
        <w:t>然</w:t>
      </w:r>
      <w:r>
        <w:rPr>
          <w:rFonts w:asciiTheme="minorEastAsia" w:eastAsiaTheme="minorEastAsia" w:hAnsiTheme="minorEastAsia"/>
          <w:color w:val="000000" w:themeColor="text1"/>
          <w:szCs w:val="28"/>
        </w:rPr>
        <w:t>资发〔2021〕51号）</w:t>
      </w:r>
    </w:p>
    <w:p w:rsidR="0009078B" w:rsidRDefault="001F0028">
      <w:pPr>
        <w:pStyle w:val="3"/>
        <w:ind w:firstLine="643"/>
        <w:rPr>
          <w:color w:val="000000" w:themeColor="text1"/>
        </w:rPr>
      </w:pPr>
      <w:r>
        <w:rPr>
          <w:color w:val="000000" w:themeColor="text1"/>
        </w:rPr>
        <w:t>三、其他相关文件</w:t>
      </w:r>
    </w:p>
    <w:p w:rsidR="0009078B" w:rsidRDefault="001F0028">
      <w:pPr>
        <w:spacing w:before="302"/>
        <w:ind w:firstLine="564"/>
        <w:rPr>
          <w:color w:val="000000" w:themeColor="text1"/>
          <w:szCs w:val="22"/>
        </w:rPr>
      </w:pPr>
      <w:r>
        <w:rPr>
          <w:color w:val="000000" w:themeColor="text1"/>
          <w:spacing w:val="1"/>
          <w:szCs w:val="22"/>
        </w:rPr>
        <w:t>（</w:t>
      </w:r>
      <w:r>
        <w:rPr>
          <w:color w:val="000000" w:themeColor="text1"/>
          <w:spacing w:val="-1"/>
          <w:szCs w:val="22"/>
        </w:rPr>
        <w:t>1</w:t>
      </w:r>
      <w:r>
        <w:rPr>
          <w:color w:val="000000" w:themeColor="text1"/>
          <w:szCs w:val="22"/>
        </w:rPr>
        <w:t>）《益阳市国民经济和社会发展第十四个五年规划纲要》</w:t>
      </w:r>
    </w:p>
    <w:p w:rsidR="0009078B" w:rsidRDefault="001F0028">
      <w:pPr>
        <w:spacing w:before="280"/>
        <w:ind w:firstLine="564"/>
        <w:rPr>
          <w:color w:val="000000" w:themeColor="text1"/>
          <w:szCs w:val="22"/>
        </w:rPr>
      </w:pPr>
      <w:r>
        <w:rPr>
          <w:color w:val="000000" w:themeColor="text1"/>
          <w:spacing w:val="1"/>
          <w:szCs w:val="22"/>
        </w:rPr>
        <w:t>（</w:t>
      </w:r>
      <w:r>
        <w:rPr>
          <w:color w:val="000000" w:themeColor="text1"/>
          <w:spacing w:val="-1"/>
          <w:szCs w:val="22"/>
        </w:rPr>
        <w:t>2</w:t>
      </w:r>
      <w:r>
        <w:rPr>
          <w:color w:val="000000" w:themeColor="text1"/>
          <w:spacing w:val="-4"/>
          <w:szCs w:val="22"/>
        </w:rPr>
        <w:t>）《益阳市土地利用总体规划（</w:t>
      </w:r>
      <w:r>
        <w:rPr>
          <w:color w:val="000000" w:themeColor="text1"/>
          <w:szCs w:val="22"/>
        </w:rPr>
        <w:t>2006-2020</w:t>
      </w:r>
      <w:r>
        <w:rPr>
          <w:color w:val="000000" w:themeColor="text1"/>
          <w:spacing w:val="-14"/>
          <w:szCs w:val="22"/>
        </w:rPr>
        <w:t>年）（</w:t>
      </w:r>
      <w:r>
        <w:rPr>
          <w:color w:val="000000" w:themeColor="text1"/>
          <w:szCs w:val="22"/>
        </w:rPr>
        <w:t>2016</w:t>
      </w:r>
      <w:r>
        <w:rPr>
          <w:color w:val="000000" w:themeColor="text1"/>
          <w:spacing w:val="-4"/>
          <w:szCs w:val="22"/>
        </w:rPr>
        <w:t>年修订版）》</w:t>
      </w:r>
    </w:p>
    <w:p w:rsidR="0009078B" w:rsidRDefault="001F0028">
      <w:pPr>
        <w:spacing w:before="280"/>
        <w:ind w:firstLine="564"/>
        <w:rPr>
          <w:color w:val="000000" w:themeColor="text1"/>
          <w:spacing w:val="1"/>
          <w:szCs w:val="22"/>
        </w:rPr>
      </w:pPr>
      <w:r>
        <w:rPr>
          <w:color w:val="000000" w:themeColor="text1"/>
          <w:spacing w:val="1"/>
          <w:szCs w:val="22"/>
        </w:rPr>
        <w:t>（</w:t>
      </w:r>
      <w:r>
        <w:rPr>
          <w:color w:val="000000" w:themeColor="text1"/>
          <w:spacing w:val="-1"/>
          <w:szCs w:val="22"/>
        </w:rPr>
        <w:t>3</w:t>
      </w:r>
      <w:r>
        <w:rPr>
          <w:color w:val="000000" w:themeColor="text1"/>
          <w:szCs w:val="22"/>
        </w:rPr>
        <w:t>）</w:t>
      </w:r>
      <w:r>
        <w:rPr>
          <w:color w:val="000000" w:themeColor="text1"/>
          <w:spacing w:val="-4"/>
          <w:szCs w:val="22"/>
        </w:rPr>
        <w:t>《</w:t>
      </w:r>
      <w:r>
        <w:rPr>
          <w:color w:val="000000" w:themeColor="text1"/>
          <w:szCs w:val="22"/>
        </w:rPr>
        <w:t>益阳市城市总体规划</w:t>
      </w:r>
      <w:r>
        <w:rPr>
          <w:color w:val="000000" w:themeColor="text1"/>
          <w:spacing w:val="1"/>
          <w:szCs w:val="22"/>
        </w:rPr>
        <w:t>（</w:t>
      </w:r>
      <w:r>
        <w:rPr>
          <w:color w:val="000000" w:themeColor="text1"/>
          <w:szCs w:val="22"/>
        </w:rPr>
        <w:t>2004-2020</w:t>
      </w:r>
      <w:r>
        <w:rPr>
          <w:color w:val="000000" w:themeColor="text1"/>
          <w:szCs w:val="22"/>
        </w:rPr>
        <w:t>年）（</w:t>
      </w:r>
      <w:r>
        <w:rPr>
          <w:color w:val="000000" w:themeColor="text1"/>
          <w:szCs w:val="22"/>
        </w:rPr>
        <w:t>2013</w:t>
      </w:r>
      <w:r>
        <w:rPr>
          <w:color w:val="000000" w:themeColor="text1"/>
          <w:szCs w:val="22"/>
        </w:rPr>
        <w:t>年修订版）</w:t>
      </w:r>
      <w:r>
        <w:rPr>
          <w:color w:val="000000" w:themeColor="text1"/>
          <w:spacing w:val="-4"/>
          <w:szCs w:val="22"/>
        </w:rPr>
        <w:t>》</w:t>
      </w:r>
    </w:p>
    <w:p w:rsidR="0009078B" w:rsidRDefault="001F0028">
      <w:pPr>
        <w:spacing w:before="280"/>
        <w:ind w:firstLine="564"/>
        <w:rPr>
          <w:color w:val="000000" w:themeColor="text1"/>
          <w:szCs w:val="22"/>
        </w:rPr>
      </w:pPr>
      <w:r>
        <w:rPr>
          <w:color w:val="000000" w:themeColor="text1"/>
          <w:spacing w:val="1"/>
          <w:szCs w:val="22"/>
        </w:rPr>
        <w:t>（</w:t>
      </w:r>
      <w:r>
        <w:rPr>
          <w:color w:val="000000" w:themeColor="text1"/>
          <w:spacing w:val="-1"/>
          <w:szCs w:val="22"/>
        </w:rPr>
        <w:t>4</w:t>
      </w:r>
      <w:r>
        <w:rPr>
          <w:color w:val="000000" w:themeColor="text1"/>
          <w:szCs w:val="22"/>
        </w:rPr>
        <w:t>）</w:t>
      </w:r>
      <w:r>
        <w:rPr>
          <w:color w:val="000000" w:themeColor="text1"/>
          <w:spacing w:val="-4"/>
          <w:szCs w:val="22"/>
        </w:rPr>
        <w:t>《</w:t>
      </w:r>
      <w:r>
        <w:rPr>
          <w:color w:val="000000" w:themeColor="text1"/>
          <w:szCs w:val="22"/>
        </w:rPr>
        <w:t>益阳市保障性安居工程及其他公益性事业建设计划</w:t>
      </w:r>
      <w:r>
        <w:rPr>
          <w:color w:val="000000" w:themeColor="text1"/>
          <w:spacing w:val="-4"/>
          <w:szCs w:val="22"/>
        </w:rPr>
        <w:t>》</w:t>
      </w:r>
    </w:p>
    <w:p w:rsidR="0009078B" w:rsidRDefault="001F0028">
      <w:pPr>
        <w:spacing w:before="280"/>
        <w:ind w:firstLine="564"/>
        <w:rPr>
          <w:color w:val="000000" w:themeColor="text1"/>
          <w:szCs w:val="22"/>
        </w:rPr>
      </w:pPr>
      <w:r>
        <w:rPr>
          <w:color w:val="000000" w:themeColor="text1"/>
          <w:spacing w:val="1"/>
          <w:szCs w:val="22"/>
        </w:rPr>
        <w:t>（</w:t>
      </w:r>
      <w:r>
        <w:rPr>
          <w:color w:val="000000" w:themeColor="text1"/>
          <w:spacing w:val="-1"/>
          <w:szCs w:val="22"/>
        </w:rPr>
        <w:t>5</w:t>
      </w:r>
      <w:r>
        <w:rPr>
          <w:color w:val="000000" w:themeColor="text1"/>
          <w:szCs w:val="22"/>
        </w:rPr>
        <w:t>）</w:t>
      </w:r>
      <w:r>
        <w:rPr>
          <w:color w:val="000000" w:themeColor="text1"/>
          <w:spacing w:val="-4"/>
          <w:szCs w:val="22"/>
        </w:rPr>
        <w:t>《</w:t>
      </w:r>
      <w:r>
        <w:rPr>
          <w:color w:val="000000" w:themeColor="text1"/>
          <w:szCs w:val="22"/>
        </w:rPr>
        <w:t>益阳市重点基础设施项目建设计划</w:t>
      </w:r>
      <w:r>
        <w:rPr>
          <w:color w:val="000000" w:themeColor="text1"/>
          <w:spacing w:val="-4"/>
          <w:szCs w:val="22"/>
        </w:rPr>
        <w:t>》</w:t>
      </w:r>
    </w:p>
    <w:p w:rsidR="0009078B" w:rsidRDefault="001F0028">
      <w:pPr>
        <w:spacing w:before="280"/>
        <w:ind w:firstLine="564"/>
        <w:rPr>
          <w:color w:val="000000" w:themeColor="text1"/>
          <w:szCs w:val="22"/>
        </w:rPr>
      </w:pPr>
      <w:r>
        <w:rPr>
          <w:color w:val="000000" w:themeColor="text1"/>
          <w:spacing w:val="1"/>
          <w:szCs w:val="22"/>
        </w:rPr>
        <w:t>（</w:t>
      </w:r>
      <w:r>
        <w:rPr>
          <w:color w:val="000000" w:themeColor="text1"/>
          <w:spacing w:val="-1"/>
          <w:szCs w:val="22"/>
        </w:rPr>
        <w:t>6</w:t>
      </w:r>
      <w:r>
        <w:rPr>
          <w:color w:val="000000" w:themeColor="text1"/>
          <w:szCs w:val="22"/>
        </w:rPr>
        <w:t>）</w:t>
      </w:r>
      <w:r>
        <w:rPr>
          <w:color w:val="000000" w:themeColor="text1"/>
          <w:spacing w:val="-4"/>
          <w:szCs w:val="22"/>
        </w:rPr>
        <w:t>《</w:t>
      </w:r>
      <w:r>
        <w:rPr>
          <w:color w:val="000000" w:themeColor="text1"/>
          <w:szCs w:val="22"/>
        </w:rPr>
        <w:t>益阳市土地利用年度计划</w:t>
      </w:r>
      <w:r>
        <w:rPr>
          <w:color w:val="000000" w:themeColor="text1"/>
          <w:spacing w:val="-4"/>
          <w:szCs w:val="22"/>
        </w:rPr>
        <w:t>》</w:t>
      </w:r>
    </w:p>
    <w:p w:rsidR="0009078B" w:rsidRDefault="001F0028">
      <w:pPr>
        <w:spacing w:before="280"/>
        <w:ind w:firstLine="560"/>
        <w:rPr>
          <w:color w:val="000000" w:themeColor="text1"/>
          <w:szCs w:val="22"/>
        </w:rPr>
      </w:pPr>
      <w:r>
        <w:rPr>
          <w:color w:val="000000" w:themeColor="text1"/>
          <w:szCs w:val="22"/>
        </w:rPr>
        <w:t>（</w:t>
      </w:r>
      <w:r>
        <w:rPr>
          <w:color w:val="000000" w:themeColor="text1"/>
          <w:szCs w:val="22"/>
        </w:rPr>
        <w:t>7</w:t>
      </w:r>
      <w:r>
        <w:rPr>
          <w:color w:val="000000" w:themeColor="text1"/>
          <w:szCs w:val="22"/>
        </w:rPr>
        <w:t>）</w:t>
      </w:r>
      <w:r>
        <w:rPr>
          <w:color w:val="000000" w:themeColor="text1"/>
          <w:spacing w:val="-4"/>
          <w:szCs w:val="22"/>
        </w:rPr>
        <w:t>《</w:t>
      </w:r>
      <w:r>
        <w:rPr>
          <w:color w:val="000000" w:themeColor="text1"/>
          <w:szCs w:val="22"/>
        </w:rPr>
        <w:t>益阳市年度租赁住房建设计划</w:t>
      </w:r>
      <w:r>
        <w:rPr>
          <w:color w:val="000000" w:themeColor="text1"/>
          <w:spacing w:val="-4"/>
          <w:szCs w:val="22"/>
        </w:rPr>
        <w:t>》</w:t>
      </w:r>
    </w:p>
    <w:p w:rsidR="0009078B" w:rsidRDefault="001F0028">
      <w:pPr>
        <w:ind w:firstLine="560"/>
        <w:rPr>
          <w:color w:val="000000" w:themeColor="text1"/>
        </w:rPr>
      </w:pPr>
      <w:r>
        <w:rPr>
          <w:color w:val="000000" w:themeColor="text1"/>
        </w:rPr>
        <w:br w:type="page"/>
      </w:r>
    </w:p>
    <w:p w:rsidR="0009078B" w:rsidRDefault="001F0028">
      <w:pPr>
        <w:pStyle w:val="1"/>
        <w:rPr>
          <w:color w:val="000000" w:themeColor="text1"/>
        </w:rPr>
      </w:pPr>
      <w:bookmarkStart w:id="22" w:name="_Toc71888940"/>
      <w:r>
        <w:rPr>
          <w:color w:val="000000" w:themeColor="text1"/>
        </w:rPr>
        <w:lastRenderedPageBreak/>
        <w:t>第二章</w:t>
      </w:r>
      <w:r>
        <w:rPr>
          <w:color w:val="000000" w:themeColor="text1"/>
        </w:rPr>
        <w:t xml:space="preserve">  </w:t>
      </w:r>
      <w:r>
        <w:rPr>
          <w:color w:val="000000" w:themeColor="text1"/>
        </w:rPr>
        <w:t>计划编制过程</w:t>
      </w:r>
      <w:bookmarkEnd w:id="22"/>
    </w:p>
    <w:p w:rsidR="0009078B" w:rsidRDefault="001F0028">
      <w:pPr>
        <w:pStyle w:val="2"/>
        <w:rPr>
          <w:color w:val="000000" w:themeColor="text1"/>
        </w:rPr>
      </w:pPr>
      <w:bookmarkStart w:id="23" w:name="_Toc71888941"/>
      <w:r>
        <w:rPr>
          <w:color w:val="000000" w:themeColor="text1"/>
        </w:rPr>
        <w:t>第一节</w:t>
      </w:r>
      <w:r>
        <w:rPr>
          <w:color w:val="000000" w:themeColor="text1"/>
        </w:rPr>
        <w:t xml:space="preserve"> </w:t>
      </w:r>
      <w:r>
        <w:rPr>
          <w:color w:val="000000" w:themeColor="text1"/>
        </w:rPr>
        <w:t>准备部署阶段</w:t>
      </w:r>
      <w:bookmarkEnd w:id="23"/>
    </w:p>
    <w:p w:rsidR="0009078B" w:rsidRDefault="001F0028">
      <w:pPr>
        <w:ind w:firstLine="560"/>
        <w:rPr>
          <w:color w:val="000000" w:themeColor="text1"/>
        </w:rPr>
      </w:pPr>
      <w:r>
        <w:rPr>
          <w:color w:val="000000" w:themeColor="text1"/>
        </w:rPr>
        <w:t>从</w:t>
      </w:r>
      <w:r>
        <w:rPr>
          <w:color w:val="000000" w:themeColor="text1"/>
        </w:rPr>
        <w:t>2022</w:t>
      </w:r>
      <w:r>
        <w:rPr>
          <w:color w:val="000000" w:themeColor="text1"/>
        </w:rPr>
        <w:t>年</w:t>
      </w:r>
      <w:r>
        <w:rPr>
          <w:color w:val="000000" w:themeColor="text1"/>
        </w:rPr>
        <w:t>1</w:t>
      </w:r>
      <w:r>
        <w:rPr>
          <w:color w:val="000000" w:themeColor="text1"/>
        </w:rPr>
        <w:t>月</w:t>
      </w:r>
      <w:r>
        <w:rPr>
          <w:color w:val="000000" w:themeColor="text1"/>
        </w:rPr>
        <w:t>5</w:t>
      </w:r>
      <w:r>
        <w:rPr>
          <w:color w:val="000000" w:themeColor="text1"/>
        </w:rPr>
        <w:t>日开始，</w:t>
      </w:r>
      <w:r>
        <w:rPr>
          <w:color w:val="000000" w:themeColor="text1"/>
        </w:rPr>
        <w:t>2021</w:t>
      </w:r>
      <w:r>
        <w:rPr>
          <w:color w:val="000000" w:themeColor="text1"/>
        </w:rPr>
        <w:t>年到</w:t>
      </w:r>
      <w:r>
        <w:rPr>
          <w:color w:val="000000" w:themeColor="text1"/>
        </w:rPr>
        <w:t>1</w:t>
      </w:r>
      <w:r>
        <w:rPr>
          <w:color w:val="000000" w:themeColor="text1"/>
        </w:rPr>
        <w:t>月完成计划编制的准备</w:t>
      </w:r>
      <w:r>
        <w:rPr>
          <w:rFonts w:hint="eastAsia"/>
          <w:color w:val="000000" w:themeColor="text1"/>
        </w:rPr>
        <w:t>工</w:t>
      </w:r>
      <w:r>
        <w:rPr>
          <w:color w:val="000000" w:themeColor="text1"/>
        </w:rPr>
        <w:t>作。</w:t>
      </w:r>
    </w:p>
    <w:p w:rsidR="0009078B" w:rsidRDefault="001F0028">
      <w:pPr>
        <w:pStyle w:val="3"/>
        <w:ind w:firstLine="643"/>
        <w:rPr>
          <w:color w:val="000000" w:themeColor="text1"/>
        </w:rPr>
      </w:pPr>
      <w:r>
        <w:rPr>
          <w:color w:val="000000" w:themeColor="text1"/>
        </w:rPr>
        <w:t>一、组织准备</w:t>
      </w:r>
    </w:p>
    <w:p w:rsidR="0009078B" w:rsidRDefault="001F0028">
      <w:pPr>
        <w:ind w:firstLine="560"/>
        <w:rPr>
          <w:color w:val="000000" w:themeColor="text1"/>
        </w:rPr>
      </w:pPr>
      <w:r>
        <w:rPr>
          <w:color w:val="000000" w:themeColor="text1"/>
        </w:rPr>
        <w:t>益阳市市本级于</w:t>
      </w:r>
      <w:r>
        <w:rPr>
          <w:color w:val="000000" w:themeColor="text1"/>
        </w:rPr>
        <w:t>2022</w:t>
      </w:r>
      <w:r>
        <w:rPr>
          <w:color w:val="000000" w:themeColor="text1"/>
        </w:rPr>
        <w:t>年</w:t>
      </w:r>
      <w:r>
        <w:rPr>
          <w:color w:val="000000" w:themeColor="text1"/>
        </w:rPr>
        <w:t>1</w:t>
      </w:r>
      <w:r>
        <w:rPr>
          <w:color w:val="000000" w:themeColor="text1"/>
        </w:rPr>
        <w:t>月中旬全面启动年度土地储备计划编工作，首先成立了</w:t>
      </w:r>
      <w:r>
        <w:rPr>
          <w:color w:val="000000" w:themeColor="text1"/>
        </w:rPr>
        <w:t>“</w:t>
      </w:r>
      <w:r>
        <w:rPr>
          <w:color w:val="000000" w:themeColor="text1"/>
        </w:rPr>
        <w:t>益阳市市本级土地储备和供应计划编制领导小组</w:t>
      </w:r>
      <w:r>
        <w:rPr>
          <w:color w:val="000000" w:themeColor="text1"/>
        </w:rPr>
        <w:t>”</w:t>
      </w:r>
      <w:r>
        <w:rPr>
          <w:color w:val="000000" w:themeColor="text1"/>
        </w:rPr>
        <w:t>，</w:t>
      </w:r>
      <w:r>
        <w:rPr>
          <w:rFonts w:hint="eastAsia"/>
          <w:color w:val="000000" w:themeColor="text1"/>
        </w:rPr>
        <w:t>领</w:t>
      </w:r>
      <w:r>
        <w:rPr>
          <w:color w:val="000000" w:themeColor="text1"/>
        </w:rPr>
        <w:t>导小组成员单位由市自然资源和规划局、市发改委、市住房和城乡建设局</w:t>
      </w:r>
      <w:r>
        <w:rPr>
          <w:rFonts w:hint="eastAsia"/>
          <w:color w:val="000000" w:themeColor="text1"/>
        </w:rPr>
        <w:t>、</w:t>
      </w:r>
      <w:r>
        <w:rPr>
          <w:color w:val="000000" w:themeColor="text1"/>
        </w:rPr>
        <w:t>市财政局等部门组成，领导小组下设办公室，办公室设在益阳市自然资源</w:t>
      </w:r>
      <w:r>
        <w:rPr>
          <w:rFonts w:hint="eastAsia"/>
          <w:color w:val="000000" w:themeColor="text1"/>
        </w:rPr>
        <w:t>和</w:t>
      </w:r>
      <w:r>
        <w:rPr>
          <w:color w:val="000000" w:themeColor="text1"/>
        </w:rPr>
        <w:t>规划局。</w:t>
      </w:r>
    </w:p>
    <w:p w:rsidR="0009078B" w:rsidRDefault="001F0028">
      <w:pPr>
        <w:pStyle w:val="3"/>
        <w:numPr>
          <w:ilvl w:val="0"/>
          <w:numId w:val="7"/>
        </w:numPr>
        <w:ind w:firstLine="566"/>
        <w:rPr>
          <w:color w:val="000000" w:themeColor="text1"/>
          <w:spacing w:val="4"/>
          <w:sz w:val="28"/>
          <w:szCs w:val="22"/>
          <w:lang w:eastAsia="en-US"/>
        </w:rPr>
      </w:pPr>
      <w:r>
        <w:rPr>
          <w:color w:val="000000" w:themeColor="text1"/>
          <w:spacing w:val="1"/>
          <w:sz w:val="28"/>
          <w:szCs w:val="22"/>
          <w:lang w:eastAsia="en-US"/>
        </w:rPr>
        <w:t>技术准备</w:t>
      </w:r>
      <w:r>
        <w:rPr>
          <w:color w:val="000000" w:themeColor="text1"/>
          <w:spacing w:val="4"/>
          <w:sz w:val="28"/>
          <w:szCs w:val="22"/>
          <w:lang w:eastAsia="en-US"/>
        </w:rPr>
        <w:t>土地储备</w:t>
      </w:r>
    </w:p>
    <w:p w:rsidR="0009078B" w:rsidRDefault="001F0028">
      <w:pPr>
        <w:ind w:firstLine="560"/>
        <w:rPr>
          <w:color w:val="000000" w:themeColor="text1"/>
        </w:rPr>
      </w:pPr>
      <w:r>
        <w:rPr>
          <w:color w:val="000000" w:themeColor="text1"/>
        </w:rPr>
        <w:t>计划编制工作涉及的用地部门多、程序多、内容多、任务艰巨、工作量大，考虑到计划工作对技术单位经验的要求，确定有丰富的计划编制经验的</w:t>
      </w:r>
      <w:r>
        <w:rPr>
          <w:rFonts w:hint="eastAsia"/>
          <w:color w:val="000000" w:themeColor="text1"/>
        </w:rPr>
        <w:t>湖南省第一测绘院</w:t>
      </w:r>
      <w:r>
        <w:rPr>
          <w:color w:val="000000" w:themeColor="text1"/>
        </w:rPr>
        <w:t>作为本年度土地储备和供应计划的技术承担单位，负责具体技术工作。</w:t>
      </w:r>
    </w:p>
    <w:p w:rsidR="0009078B" w:rsidRDefault="001F0028">
      <w:pPr>
        <w:pStyle w:val="2"/>
        <w:rPr>
          <w:color w:val="000000" w:themeColor="text1"/>
        </w:rPr>
      </w:pPr>
      <w:bookmarkStart w:id="24" w:name="_Toc71888942"/>
      <w:r>
        <w:rPr>
          <w:color w:val="000000" w:themeColor="text1"/>
        </w:rPr>
        <w:t>第二节</w:t>
      </w:r>
      <w:r>
        <w:rPr>
          <w:color w:val="000000" w:themeColor="text1"/>
        </w:rPr>
        <w:t xml:space="preserve"> </w:t>
      </w:r>
      <w:r>
        <w:rPr>
          <w:color w:val="000000" w:themeColor="text1"/>
        </w:rPr>
        <w:t>调查分析阶段</w:t>
      </w:r>
      <w:bookmarkEnd w:id="24"/>
    </w:p>
    <w:p w:rsidR="0009078B" w:rsidRDefault="001F0028">
      <w:pPr>
        <w:ind w:firstLine="560"/>
        <w:rPr>
          <w:color w:val="000000" w:themeColor="text1"/>
          <w:szCs w:val="22"/>
        </w:rPr>
      </w:pPr>
      <w:r>
        <w:rPr>
          <w:color w:val="000000" w:themeColor="text1"/>
        </w:rPr>
        <w:t>从</w:t>
      </w:r>
      <w:r>
        <w:rPr>
          <w:color w:val="000000" w:themeColor="text1"/>
        </w:rPr>
        <w:t>2022</w:t>
      </w:r>
      <w:r>
        <w:rPr>
          <w:color w:val="000000" w:themeColor="text1"/>
        </w:rPr>
        <w:t>年</w:t>
      </w:r>
      <w:r>
        <w:rPr>
          <w:color w:val="000000" w:themeColor="text1"/>
        </w:rPr>
        <w:t>1</w:t>
      </w:r>
      <w:r>
        <w:rPr>
          <w:color w:val="000000" w:themeColor="text1"/>
        </w:rPr>
        <w:t>月开始，到</w:t>
      </w:r>
      <w:r>
        <w:rPr>
          <w:color w:val="000000" w:themeColor="text1"/>
        </w:rPr>
        <w:t>2022</w:t>
      </w:r>
      <w:r>
        <w:rPr>
          <w:color w:val="000000" w:themeColor="text1"/>
        </w:rPr>
        <w:t>年</w:t>
      </w:r>
      <w:r>
        <w:rPr>
          <w:color w:val="000000" w:themeColor="text1"/>
        </w:rPr>
        <w:t>1</w:t>
      </w:r>
      <w:r>
        <w:rPr>
          <w:color w:val="000000" w:themeColor="text1"/>
        </w:rPr>
        <w:t>月</w:t>
      </w:r>
      <w:r>
        <w:rPr>
          <w:rFonts w:hint="eastAsia"/>
          <w:color w:val="000000" w:themeColor="text1"/>
        </w:rPr>
        <w:t>下</w:t>
      </w:r>
      <w:r>
        <w:rPr>
          <w:color w:val="000000" w:themeColor="text1"/>
        </w:rPr>
        <w:t>旬，主要收集了四个方面的资料：其一是部门资料，收集了《益阳市国民经济和社会发展第十四个五年规划纲要》、《益阳市土地利用总体规划（</w:t>
      </w:r>
      <w:r>
        <w:rPr>
          <w:color w:val="000000" w:themeColor="text1"/>
        </w:rPr>
        <w:t>2006-2020</w:t>
      </w:r>
      <w:r>
        <w:rPr>
          <w:color w:val="000000" w:themeColor="text1"/>
        </w:rPr>
        <w:t>年）</w:t>
      </w:r>
      <w:r>
        <w:rPr>
          <w:color w:val="000000" w:themeColor="text1"/>
        </w:rPr>
        <w:lastRenderedPageBreak/>
        <w:t>（</w:t>
      </w:r>
      <w:r>
        <w:rPr>
          <w:color w:val="000000" w:themeColor="text1"/>
        </w:rPr>
        <w:t>2016</w:t>
      </w:r>
      <w:r>
        <w:rPr>
          <w:color w:val="000000" w:themeColor="text1"/>
        </w:rPr>
        <w:t>年修订版）》、《益阳市城市总体规划（</w:t>
      </w:r>
      <w:r>
        <w:rPr>
          <w:color w:val="000000" w:themeColor="text1"/>
        </w:rPr>
        <w:t>2004-2020</w:t>
      </w:r>
      <w:r>
        <w:rPr>
          <w:color w:val="000000" w:themeColor="text1"/>
        </w:rPr>
        <w:t>年）（</w:t>
      </w:r>
      <w:r>
        <w:rPr>
          <w:color w:val="000000" w:themeColor="text1"/>
        </w:rPr>
        <w:t>2013</w:t>
      </w:r>
      <w:r>
        <w:rPr>
          <w:color w:val="000000" w:themeColor="text1"/>
        </w:rPr>
        <w:t>年修订版）》、《益阳市城市控制性详细规划》、《益阳市国民经济计划草案》等部门资料；其二是自然资源部土地市场动态监测与监管系统的益阳市市本级历年国有建设用地供应数据，产业发展规划、旧城改造计划、城中村改造计划、城市重点建设项目计划、土地利用年度计划、上年度国有建设用地储备和供应计划等资料；其三是土地储备发展中心</w:t>
      </w:r>
      <w:r>
        <w:rPr>
          <w:color w:val="000000" w:themeColor="text1"/>
        </w:rPr>
        <w:t>2021</w:t>
      </w:r>
      <w:r>
        <w:rPr>
          <w:color w:val="000000" w:themeColor="text1"/>
        </w:rPr>
        <w:t>年计划储备项目用地资料，土地储备资金与债务资料主要包括财政预算、上年度土地储备资金收支项目决算、土地储备专项债券发行与使用情况、存量债务等相关资料</w:t>
      </w:r>
      <w:r>
        <w:rPr>
          <w:rFonts w:hint="eastAsia"/>
          <w:color w:val="000000" w:themeColor="text1"/>
        </w:rPr>
        <w:t>；</w:t>
      </w:r>
      <w:r>
        <w:rPr>
          <w:color w:val="000000" w:themeColor="text1"/>
        </w:rPr>
        <w:t>其四是近年来已供应土地的面积、用途、方式、交易价格的台账资料</w:t>
      </w:r>
      <w:r>
        <w:rPr>
          <w:rFonts w:hint="eastAsia"/>
          <w:color w:val="000000" w:themeColor="text1"/>
        </w:rPr>
        <w:t>，</w:t>
      </w:r>
      <w:r>
        <w:rPr>
          <w:color w:val="000000" w:themeColor="text1"/>
        </w:rPr>
        <w:t>公示地价、监测地价、市场交易地价以及宗地评估地价等反映土地市场发展状况和运行规律的资料</w:t>
      </w:r>
      <w:r>
        <w:rPr>
          <w:rFonts w:hint="eastAsia"/>
          <w:color w:val="000000" w:themeColor="text1"/>
        </w:rPr>
        <w:t>，</w:t>
      </w:r>
      <w:r>
        <w:rPr>
          <w:color w:val="000000" w:themeColor="text1"/>
        </w:rPr>
        <w:t>技术单位针对收集的资料进行整理，分析了土地储备潜力和需求量，为</w:t>
      </w:r>
      <w:r>
        <w:rPr>
          <w:color w:val="000000" w:themeColor="text1"/>
        </w:rPr>
        <w:t>2022</w:t>
      </w:r>
      <w:r>
        <w:rPr>
          <w:color w:val="000000" w:themeColor="text1"/>
        </w:rPr>
        <w:t>年储备和供应计划提供依据和参考。</w:t>
      </w:r>
    </w:p>
    <w:p w:rsidR="0009078B" w:rsidRDefault="001F0028">
      <w:pPr>
        <w:pStyle w:val="2"/>
        <w:rPr>
          <w:color w:val="000000" w:themeColor="text1"/>
        </w:rPr>
      </w:pPr>
      <w:bookmarkStart w:id="25" w:name="_Toc71888943"/>
      <w:r>
        <w:rPr>
          <w:color w:val="000000" w:themeColor="text1"/>
        </w:rPr>
        <w:t>第三节</w:t>
      </w:r>
      <w:r>
        <w:rPr>
          <w:color w:val="000000" w:themeColor="text1"/>
        </w:rPr>
        <w:t xml:space="preserve"> </w:t>
      </w:r>
      <w:r>
        <w:rPr>
          <w:color w:val="000000" w:themeColor="text1"/>
        </w:rPr>
        <w:t>草案拟定阶段</w:t>
      </w:r>
      <w:bookmarkEnd w:id="25"/>
    </w:p>
    <w:p w:rsidR="0009078B" w:rsidRDefault="001F0028">
      <w:pPr>
        <w:ind w:firstLine="560"/>
        <w:rPr>
          <w:color w:val="000000" w:themeColor="text1"/>
        </w:rPr>
      </w:pPr>
      <w:r>
        <w:rPr>
          <w:color w:val="000000" w:themeColor="text1"/>
        </w:rPr>
        <w:t>从</w:t>
      </w:r>
      <w:r>
        <w:rPr>
          <w:color w:val="000000" w:themeColor="text1"/>
        </w:rPr>
        <w:t>2022</w:t>
      </w:r>
      <w:r>
        <w:rPr>
          <w:color w:val="000000" w:themeColor="text1"/>
        </w:rPr>
        <w:t>年</w:t>
      </w:r>
      <w:r>
        <w:rPr>
          <w:color w:val="000000" w:themeColor="text1"/>
        </w:rPr>
        <w:t>2</w:t>
      </w:r>
      <w:r>
        <w:rPr>
          <w:color w:val="000000" w:themeColor="text1"/>
        </w:rPr>
        <w:t>月</w:t>
      </w:r>
      <w:r>
        <w:rPr>
          <w:rFonts w:hint="eastAsia"/>
          <w:color w:val="000000" w:themeColor="text1"/>
        </w:rPr>
        <w:t>上</w:t>
      </w:r>
      <w:r>
        <w:rPr>
          <w:color w:val="000000" w:themeColor="text1"/>
        </w:rPr>
        <w:t>旬开始，到</w:t>
      </w:r>
      <w:r>
        <w:rPr>
          <w:color w:val="000000" w:themeColor="text1"/>
        </w:rPr>
        <w:t>2022</w:t>
      </w:r>
      <w:r>
        <w:rPr>
          <w:color w:val="000000" w:themeColor="text1"/>
        </w:rPr>
        <w:t>年</w:t>
      </w:r>
      <w:r>
        <w:rPr>
          <w:color w:val="000000" w:themeColor="text1"/>
        </w:rPr>
        <w:t>3</w:t>
      </w:r>
      <w:r>
        <w:rPr>
          <w:color w:val="000000" w:themeColor="text1"/>
        </w:rPr>
        <w:t>月</w:t>
      </w:r>
      <w:r>
        <w:rPr>
          <w:rFonts w:hint="eastAsia"/>
          <w:color w:val="000000" w:themeColor="text1"/>
        </w:rPr>
        <w:t>中旬</w:t>
      </w:r>
      <w:r>
        <w:rPr>
          <w:color w:val="000000" w:themeColor="text1"/>
        </w:rPr>
        <w:t>，根据益阳市市本级历年国有建设用地供应总量、供应结构、供应方式，在全面掌握本地区城市化水平、经济发展水平、房地产市场走势、产业结构、经济社会发展战略等资料的基础上，对计划期内宏观经济走势和政策取向进行分析后，对计划年度土地储备和供应需求量进行了科学的预测。同时采用项目加总法，对储备机构上报项目分区、分用途、分轻重缓</w:t>
      </w:r>
      <w:r>
        <w:rPr>
          <w:color w:val="000000" w:themeColor="text1"/>
        </w:rPr>
        <w:lastRenderedPageBreak/>
        <w:t>急进行了整理汇总，调查核实形成储备和供应用地初始的上报方案。将预测数据与项目加总的数据进行加权处理，确定计划年度储备土地规模、前期开发规模、供应规模、临时利用方案，并进行土地储备资金供需分析和经济评价，制定计划实施保障措施，拟定土地储备和供应计划的草案。</w:t>
      </w:r>
    </w:p>
    <w:p w:rsidR="0009078B" w:rsidRDefault="001F0028">
      <w:pPr>
        <w:pStyle w:val="2"/>
        <w:rPr>
          <w:color w:val="000000" w:themeColor="text1"/>
        </w:rPr>
      </w:pPr>
      <w:bookmarkStart w:id="26" w:name="_Toc71888944"/>
      <w:r>
        <w:rPr>
          <w:color w:val="000000" w:themeColor="text1"/>
        </w:rPr>
        <w:t>第四节</w:t>
      </w:r>
      <w:r>
        <w:rPr>
          <w:color w:val="000000" w:themeColor="text1"/>
        </w:rPr>
        <w:t xml:space="preserve"> </w:t>
      </w:r>
      <w:r>
        <w:rPr>
          <w:color w:val="000000" w:themeColor="text1"/>
        </w:rPr>
        <w:t>征求意见和综合平衡阶段</w:t>
      </w:r>
      <w:bookmarkEnd w:id="26"/>
    </w:p>
    <w:p w:rsidR="0009078B" w:rsidRDefault="001F0028">
      <w:pPr>
        <w:ind w:firstLine="560"/>
        <w:rPr>
          <w:color w:val="000000" w:themeColor="text1"/>
        </w:rPr>
      </w:pPr>
      <w:r>
        <w:rPr>
          <w:color w:val="000000" w:themeColor="text1"/>
        </w:rPr>
        <w:t>2022</w:t>
      </w:r>
      <w:r>
        <w:rPr>
          <w:color w:val="000000" w:themeColor="text1"/>
        </w:rPr>
        <w:t>年</w:t>
      </w:r>
      <w:r>
        <w:rPr>
          <w:color w:val="000000" w:themeColor="text1"/>
        </w:rPr>
        <w:t>3</w:t>
      </w:r>
      <w:r>
        <w:rPr>
          <w:color w:val="000000" w:themeColor="text1"/>
        </w:rPr>
        <w:t>月</w:t>
      </w:r>
      <w:r>
        <w:rPr>
          <w:rFonts w:hint="eastAsia"/>
          <w:color w:val="000000" w:themeColor="text1"/>
        </w:rPr>
        <w:t>下旬</w:t>
      </w:r>
      <w:r>
        <w:rPr>
          <w:color w:val="000000" w:themeColor="text1"/>
        </w:rPr>
        <w:t>，形成初步方案。市自然资源和规划局各科室对草案进行了初审和全市综合平衡，进一步明确了市本级土地储备总量、布局、结构以及综合效益。</w:t>
      </w:r>
    </w:p>
    <w:p w:rsidR="0009078B" w:rsidRDefault="001F0028">
      <w:pPr>
        <w:pStyle w:val="2"/>
        <w:rPr>
          <w:color w:val="000000" w:themeColor="text1"/>
        </w:rPr>
      </w:pPr>
      <w:bookmarkStart w:id="27" w:name="_Toc71888945"/>
      <w:r>
        <w:rPr>
          <w:color w:val="000000" w:themeColor="text1"/>
        </w:rPr>
        <w:t>第五节</w:t>
      </w:r>
      <w:r>
        <w:rPr>
          <w:rFonts w:hint="eastAsia"/>
          <w:color w:val="000000" w:themeColor="text1"/>
        </w:rPr>
        <w:t xml:space="preserve"> </w:t>
      </w:r>
      <w:r>
        <w:rPr>
          <w:color w:val="000000" w:themeColor="text1"/>
        </w:rPr>
        <w:t>计划成果论证与公布实施阶段</w:t>
      </w:r>
      <w:bookmarkEnd w:id="27"/>
    </w:p>
    <w:p w:rsidR="0009078B" w:rsidRDefault="001F0028">
      <w:pPr>
        <w:ind w:firstLine="560"/>
        <w:rPr>
          <w:color w:val="000000" w:themeColor="text1"/>
        </w:rPr>
      </w:pPr>
      <w:r>
        <w:rPr>
          <w:color w:val="000000" w:themeColor="text1"/>
        </w:rPr>
        <w:t>对草案进行了初审和全市综合平衡后，修改完善后的计划成果报至省自然资源厅，湖南省自然资源厅对</w:t>
      </w:r>
      <w:r>
        <w:rPr>
          <w:color w:val="000000" w:themeColor="text1"/>
        </w:rPr>
        <w:t>2022</w:t>
      </w:r>
      <w:r>
        <w:rPr>
          <w:color w:val="000000" w:themeColor="text1"/>
        </w:rPr>
        <w:t>年度国有建设用地储备和供应计划完成专家论证工作。根据相关部门和专家的意见，对计划进行修改与完善，</w:t>
      </w:r>
      <w:r>
        <w:rPr>
          <w:color w:val="000000" w:themeColor="text1"/>
        </w:rPr>
        <w:t>4</w:t>
      </w:r>
      <w:r>
        <w:rPr>
          <w:color w:val="000000" w:themeColor="text1"/>
        </w:rPr>
        <w:t>月</w:t>
      </w:r>
      <w:r>
        <w:rPr>
          <w:color w:val="000000" w:themeColor="text1"/>
        </w:rPr>
        <w:t>30</w:t>
      </w:r>
      <w:r>
        <w:rPr>
          <w:color w:val="000000" w:themeColor="text1"/>
        </w:rPr>
        <w:t>日，</w:t>
      </w:r>
      <w:r>
        <w:rPr>
          <w:rFonts w:hint="eastAsia"/>
          <w:color w:val="000000" w:themeColor="text1"/>
        </w:rPr>
        <w:t>益阳市</w:t>
      </w:r>
      <w:r>
        <w:rPr>
          <w:color w:val="000000" w:themeColor="text1"/>
        </w:rPr>
        <w:t>人民政府在中国土地市场网和政府信息公开平台向社会统一公布年度国有建设用地储备和供应计划。</w:t>
      </w:r>
    </w:p>
    <w:p w:rsidR="0009078B" w:rsidRDefault="001F0028">
      <w:pPr>
        <w:ind w:firstLine="560"/>
        <w:rPr>
          <w:color w:val="000000" w:themeColor="text1"/>
        </w:rPr>
      </w:pPr>
      <w:r>
        <w:rPr>
          <w:color w:val="000000" w:themeColor="text1"/>
        </w:rPr>
        <w:br w:type="page"/>
      </w:r>
    </w:p>
    <w:p w:rsidR="0009078B" w:rsidRDefault="001F0028">
      <w:pPr>
        <w:pStyle w:val="1"/>
        <w:rPr>
          <w:color w:val="000000" w:themeColor="text1"/>
        </w:rPr>
      </w:pPr>
      <w:bookmarkStart w:id="28" w:name="_Toc71888946"/>
      <w:r>
        <w:rPr>
          <w:color w:val="000000" w:themeColor="text1"/>
        </w:rPr>
        <w:lastRenderedPageBreak/>
        <w:t>第三章</w:t>
      </w:r>
      <w:r>
        <w:rPr>
          <w:color w:val="000000" w:themeColor="text1"/>
        </w:rPr>
        <w:t xml:space="preserve">  </w:t>
      </w:r>
      <w:r>
        <w:rPr>
          <w:color w:val="000000" w:themeColor="text1"/>
        </w:rPr>
        <w:t>计划编制技术路线与方法</w:t>
      </w:r>
      <w:bookmarkEnd w:id="28"/>
    </w:p>
    <w:p w:rsidR="0009078B" w:rsidRDefault="001F0028">
      <w:pPr>
        <w:pStyle w:val="2"/>
        <w:rPr>
          <w:color w:val="000000" w:themeColor="text1"/>
        </w:rPr>
      </w:pPr>
      <w:bookmarkStart w:id="29" w:name="_Toc71888947"/>
      <w:r>
        <w:rPr>
          <w:color w:val="000000" w:themeColor="text1"/>
        </w:rPr>
        <w:t>第一节</w:t>
      </w:r>
      <w:r>
        <w:rPr>
          <w:color w:val="000000" w:themeColor="text1"/>
        </w:rPr>
        <w:t xml:space="preserve"> </w:t>
      </w:r>
      <w:r>
        <w:rPr>
          <w:color w:val="000000" w:themeColor="text1"/>
        </w:rPr>
        <w:t>编制技术路线</w:t>
      </w:r>
      <w:bookmarkEnd w:id="29"/>
    </w:p>
    <w:p w:rsidR="0009078B" w:rsidRDefault="001F0028">
      <w:pPr>
        <w:ind w:firstLine="560"/>
        <w:rPr>
          <w:color w:val="000000" w:themeColor="text1"/>
        </w:rPr>
      </w:pPr>
      <w:r>
        <w:rPr>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473710</wp:posOffset>
                </wp:positionH>
                <wp:positionV relativeFrom="paragraph">
                  <wp:posOffset>1192530</wp:posOffset>
                </wp:positionV>
                <wp:extent cx="4379595" cy="6009640"/>
                <wp:effectExtent l="12700" t="12700" r="27305" b="16510"/>
                <wp:wrapNone/>
                <wp:docPr id="84" name="组合 84"/>
                <wp:cNvGraphicFramePr/>
                <a:graphic xmlns:a="http://schemas.openxmlformats.org/drawingml/2006/main">
                  <a:graphicData uri="http://schemas.microsoft.com/office/word/2010/wordprocessingGroup">
                    <wpg:wgp>
                      <wpg:cNvGrpSpPr/>
                      <wpg:grpSpPr>
                        <a:xfrm>
                          <a:off x="0" y="0"/>
                          <a:ext cx="4379595" cy="6009925"/>
                          <a:chOff x="0" y="0"/>
                          <a:chExt cx="5794324" cy="7517150"/>
                        </a:xfrm>
                        <a:effectLst/>
                      </wpg:grpSpPr>
                      <wpg:grpSp>
                        <wpg:cNvPr id="83" name="组合 83"/>
                        <wpg:cNvGrpSpPr/>
                        <wpg:grpSpPr>
                          <a:xfrm>
                            <a:off x="0" y="0"/>
                            <a:ext cx="5794324" cy="7517150"/>
                            <a:chOff x="0" y="0"/>
                            <a:chExt cx="5794324" cy="7517150"/>
                          </a:xfrm>
                          <a:effectLst/>
                        </wpg:grpSpPr>
                        <wps:wsp>
                          <wps:cNvPr id="19" name="圆角矩形 19"/>
                          <wps:cNvSpPr/>
                          <wps:spPr>
                            <a:xfrm>
                              <a:off x="11875" y="866899"/>
                              <a:ext cx="1709420" cy="59372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320" w:lineRule="exact"/>
                                  <w:ind w:firstLineChars="0" w:firstLine="0"/>
                                  <w:jc w:val="center"/>
                                  <w:rPr>
                                    <w:b/>
                                    <w:sz w:val="22"/>
                                    <w:szCs w:val="22"/>
                                  </w:rPr>
                                </w:pPr>
                                <w:r>
                                  <w:rPr>
                                    <w:rFonts w:hint="eastAsia"/>
                                    <w:b/>
                                    <w:color w:val="000000"/>
                                    <w:sz w:val="22"/>
                                    <w:szCs w:val="22"/>
                                  </w:rPr>
                                  <w:t>调查分析阶段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圆角矩形 20"/>
                          <wps:cNvSpPr/>
                          <wps:spPr>
                            <a:xfrm>
                              <a:off x="0" y="2802361"/>
                              <a:ext cx="1709420" cy="679996"/>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360" w:lineRule="exact"/>
                                  <w:ind w:firstLineChars="0" w:firstLine="0"/>
                                  <w:jc w:val="center"/>
                                  <w:rPr>
                                    <w:b/>
                                    <w:sz w:val="22"/>
                                    <w:szCs w:val="22"/>
                                  </w:rPr>
                                </w:pPr>
                                <w:r>
                                  <w:rPr>
                                    <w:rFonts w:hint="eastAsia"/>
                                    <w:b/>
                                    <w:color w:val="000000"/>
                                    <w:sz w:val="22"/>
                                    <w:szCs w:val="22"/>
                                  </w:rPr>
                                  <w:t>草案拟定阶段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圆角矩形 21"/>
                          <wps:cNvSpPr/>
                          <wps:spPr>
                            <a:xfrm>
                              <a:off x="11875" y="4833257"/>
                              <a:ext cx="1709420" cy="617476"/>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jc w:val="center"/>
                                  <w:rPr>
                                    <w:b/>
                                    <w:sz w:val="22"/>
                                    <w:szCs w:val="22"/>
                                  </w:rPr>
                                </w:pPr>
                                <w:r>
                                  <w:rPr>
                                    <w:rFonts w:hint="eastAsia"/>
                                    <w:b/>
                                    <w:color w:val="000000"/>
                                    <w:sz w:val="22"/>
                                    <w:szCs w:val="22"/>
                                  </w:rPr>
                                  <w:t>计划成果编制阶段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流程图: 可选过程 22"/>
                          <wps:cNvSpPr/>
                          <wps:spPr>
                            <a:xfrm>
                              <a:off x="2125653" y="831209"/>
                              <a:ext cx="1614455" cy="354450"/>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jc w:val="center"/>
                                  <w:rPr>
                                    <w:sz w:val="18"/>
                                    <w:szCs w:val="18"/>
                                  </w:rPr>
                                </w:pPr>
                                <w:r>
                                  <w:rPr>
                                    <w:rFonts w:hint="eastAsia"/>
                                    <w:color w:val="000000"/>
                                    <w:sz w:val="18"/>
                                    <w:szCs w:val="18"/>
                                  </w:rPr>
                                  <w:t>供储形势分析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可选过程 23"/>
                          <wps:cNvSpPr/>
                          <wps:spPr>
                            <a:xfrm>
                              <a:off x="2113593" y="1250200"/>
                              <a:ext cx="1626568" cy="367894"/>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jc w:val="center"/>
                                  <w:rPr>
                                    <w:sz w:val="18"/>
                                    <w:szCs w:val="18"/>
                                  </w:rPr>
                                </w:pPr>
                                <w:r>
                                  <w:rPr>
                                    <w:rFonts w:hint="eastAsia"/>
                                    <w:color w:val="000000"/>
                                    <w:sz w:val="18"/>
                                    <w:szCs w:val="18"/>
                                  </w:rPr>
                                  <w:t>供储潜力调查</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0" name="组合 30"/>
                          <wpg:cNvGrpSpPr/>
                          <wpg:grpSpPr>
                            <a:xfrm>
                              <a:off x="1945490" y="1684494"/>
                              <a:ext cx="2008993" cy="2734847"/>
                              <a:chOff x="-180219" y="10075"/>
                              <a:chExt cx="2009279" cy="2735289"/>
                            </a:xfrm>
                            <a:effectLst/>
                          </wpg:grpSpPr>
                          <wps:wsp>
                            <wps:cNvPr id="24" name="流程图: 可选过程 24"/>
                            <wps:cNvSpPr/>
                            <wps:spPr>
                              <a:xfrm>
                                <a:off x="-96724" y="10075"/>
                                <a:ext cx="1830765" cy="355525"/>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jc w:val="center"/>
                                    <w:rPr>
                                      <w:color w:val="000000"/>
                                      <w:sz w:val="16"/>
                                      <w:szCs w:val="16"/>
                                    </w:rPr>
                                  </w:pPr>
                                  <w:r>
                                    <w:rPr>
                                      <w:rFonts w:hint="eastAsia"/>
                                      <w:color w:val="000000"/>
                                      <w:sz w:val="16"/>
                                      <w:szCs w:val="16"/>
                                    </w:rPr>
                                    <w:t>土地供应需求的预测</w:t>
                                  </w:r>
                                </w:p>
                                <w:p w:rsidR="001F0028" w:rsidRDefault="001F0028">
                                  <w:pPr>
                                    <w:ind w:firstLine="56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流程图: 可选过程 25"/>
                            <wps:cNvSpPr/>
                            <wps:spPr>
                              <a:xfrm>
                                <a:off x="-124209" y="365743"/>
                                <a:ext cx="1886368" cy="517563"/>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00" w:lineRule="exact"/>
                                    <w:ind w:firstLineChars="0" w:firstLine="0"/>
                                    <w:jc w:val="center"/>
                                    <w:rPr>
                                      <w:sz w:val="18"/>
                                      <w:szCs w:val="18"/>
                                    </w:rPr>
                                  </w:pPr>
                                  <w:r>
                                    <w:rPr>
                                      <w:rFonts w:hint="eastAsia"/>
                                      <w:color w:val="000000"/>
                                      <w:sz w:val="18"/>
                                      <w:szCs w:val="18"/>
                                    </w:rPr>
                                    <w:t>计划年度土地供储潜力分析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流程图: 可选过程 26"/>
                            <wps:cNvSpPr/>
                            <wps:spPr>
                              <a:xfrm>
                                <a:off x="-180219" y="1436715"/>
                                <a:ext cx="2009278" cy="372027"/>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rPr>
                                      <w:color w:val="000000"/>
                                      <w:spacing w:val="-4"/>
                                      <w:sz w:val="18"/>
                                      <w:szCs w:val="18"/>
                                    </w:rPr>
                                  </w:pPr>
                                  <w:r>
                                    <w:rPr>
                                      <w:rFonts w:hint="eastAsia"/>
                                      <w:color w:val="000000"/>
                                      <w:spacing w:val="-4"/>
                                      <w:sz w:val="18"/>
                                      <w:szCs w:val="18"/>
                                    </w:rPr>
                                    <w:t>储备土地供应规模的确定</w:t>
                                  </w:r>
                                </w:p>
                                <w:p w:rsidR="001F0028" w:rsidRDefault="001F0028">
                                  <w:pPr>
                                    <w:ind w:firstLine="560"/>
                                    <w:jc w:val="center"/>
                                  </w:pPr>
                                </w:p>
                                <w:p w:rsidR="001F0028" w:rsidRDefault="001F0028">
                                  <w:pPr>
                                    <w:ind w:firstLine="56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流程图: 可选过程 27"/>
                            <wps:cNvSpPr/>
                            <wps:spPr>
                              <a:xfrm>
                                <a:off x="-152820" y="883128"/>
                                <a:ext cx="1981879" cy="553803"/>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160" w:lineRule="atLeast"/>
                                    <w:ind w:firstLineChars="0" w:firstLine="0"/>
                                    <w:jc w:val="center"/>
                                    <w:rPr>
                                      <w:sz w:val="18"/>
                                      <w:szCs w:val="18"/>
                                    </w:rPr>
                                  </w:pPr>
                                  <w:r>
                                    <w:rPr>
                                      <w:rFonts w:hint="eastAsia"/>
                                      <w:color w:val="000000"/>
                                      <w:sz w:val="18"/>
                                      <w:szCs w:val="18"/>
                                    </w:rPr>
                                    <w:t>计划年度土地供储方案的确定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流程图: 可选过程 28"/>
                            <wps:cNvSpPr/>
                            <wps:spPr>
                              <a:xfrm>
                                <a:off x="-150474" y="1816648"/>
                                <a:ext cx="1979534" cy="363272"/>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exact"/>
                                    <w:ind w:firstLineChars="0" w:firstLine="0"/>
                                    <w:jc w:val="center"/>
                                    <w:rPr>
                                      <w:sz w:val="18"/>
                                      <w:szCs w:val="18"/>
                                    </w:rPr>
                                  </w:pPr>
                                  <w:r>
                                    <w:rPr>
                                      <w:rFonts w:hint="eastAsia"/>
                                      <w:color w:val="000000"/>
                                      <w:spacing w:val="-4"/>
                                      <w:sz w:val="18"/>
                                      <w:szCs w:val="18"/>
                                    </w:rPr>
                                    <w:t>储备资金规模的确定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流程图: 可选过程 29"/>
                            <wps:cNvSpPr/>
                            <wps:spPr>
                              <a:xfrm>
                                <a:off x="-13753" y="2179384"/>
                                <a:ext cx="1747794" cy="565980"/>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tLeast"/>
                                    <w:ind w:firstLineChars="0" w:firstLine="0"/>
                                    <w:jc w:val="center"/>
                                    <w:rPr>
                                      <w:color w:val="000000"/>
                                      <w:sz w:val="18"/>
                                      <w:szCs w:val="18"/>
                                    </w:rPr>
                                  </w:pPr>
                                  <w:r>
                                    <w:rPr>
                                      <w:rFonts w:hint="eastAsia"/>
                                      <w:color w:val="000000"/>
                                      <w:sz w:val="18"/>
                                      <w:szCs w:val="18"/>
                                    </w:rPr>
                                    <w:t>计划年度储备项目库的确定</w:t>
                                  </w:r>
                                </w:p>
                                <w:p w:rsidR="001F0028" w:rsidRDefault="001F0028">
                                  <w:pPr>
                                    <w:ind w:firstLine="56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1" name="流程图: 可选过程 31"/>
                          <wps:cNvSpPr/>
                          <wps:spPr>
                            <a:xfrm>
                              <a:off x="2119528" y="4523106"/>
                              <a:ext cx="1620579" cy="333250"/>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jc w:val="center"/>
                                  <w:rPr>
                                    <w:sz w:val="18"/>
                                    <w:szCs w:val="18"/>
                                  </w:rPr>
                                </w:pPr>
                                <w:r>
                                  <w:rPr>
                                    <w:rFonts w:hint="eastAsia"/>
                                    <w:color w:val="000000"/>
                                    <w:sz w:val="18"/>
                                    <w:szCs w:val="18"/>
                                  </w:rPr>
                                  <w:t>计划文本编制</w:t>
                                </w:r>
                              </w:p>
                              <w:p w:rsidR="001F0028" w:rsidRDefault="001F0028">
                                <w:pPr>
                                  <w:spacing w:before="0"/>
                                  <w:ind w:firstLine="560"/>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流程图: 可选过程 32"/>
                          <wps:cNvSpPr/>
                          <wps:spPr>
                            <a:xfrm>
                              <a:off x="2111931" y="4857012"/>
                              <a:ext cx="1628230" cy="355982"/>
                            </a:xfrm>
                            <a:prstGeom prst="flowChartAlternateProcess">
                              <a:avLst/>
                            </a:prstGeom>
                            <a:solidFill>
                              <a:srgbClr val="9BBB59">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jc w:val="center"/>
                                  <w:rPr>
                                    <w:sz w:val="18"/>
                                    <w:szCs w:val="18"/>
                                  </w:rPr>
                                </w:pPr>
                                <w:r>
                                  <w:rPr>
                                    <w:rFonts w:hint="eastAsia"/>
                                    <w:color w:val="000000"/>
                                    <w:sz w:val="18"/>
                                    <w:szCs w:val="18"/>
                                  </w:rPr>
                                  <w:t>计划说明编制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流程图: 可选过程 33"/>
                          <wps:cNvSpPr/>
                          <wps:spPr>
                            <a:xfrm>
                              <a:off x="2125683" y="5212270"/>
                              <a:ext cx="1614478" cy="332494"/>
                            </a:xfrm>
                            <a:prstGeom prst="flowChartAlternateProcess">
                              <a:avLst/>
                            </a:prstGeom>
                            <a:solidFill>
                              <a:srgbClr val="D7E4BD"/>
                            </a:solidFill>
                            <a:ln w="25400" cap="flat" cmpd="sng" algn="ctr">
                              <a:solidFill>
                                <a:srgbClr val="4F81BD">
                                  <a:shade val="50000"/>
                                </a:srgbClr>
                              </a:solidFill>
                              <a:prstDash val="solid"/>
                            </a:ln>
                            <a:effectLst/>
                          </wps:spPr>
                          <wps:txbx>
                            <w:txbxContent>
                              <w:p w:rsidR="001F0028" w:rsidRDefault="001F0028">
                                <w:pPr>
                                  <w:spacing w:before="0" w:line="240" w:lineRule="auto"/>
                                  <w:ind w:firstLineChars="0" w:firstLine="0"/>
                                  <w:jc w:val="center"/>
                                  <w:rPr>
                                    <w:color w:val="000000"/>
                                    <w:sz w:val="22"/>
                                    <w:szCs w:val="22"/>
                                  </w:rPr>
                                </w:pPr>
                                <w:r>
                                  <w:rPr>
                                    <w:rFonts w:hint="eastAsia"/>
                                    <w:color w:val="000000"/>
                                    <w:sz w:val="18"/>
                                    <w:szCs w:val="18"/>
                                  </w:rPr>
                                  <w:t>计划图件编制</w:t>
                                </w:r>
                              </w:p>
                              <w:p w:rsidR="001F0028" w:rsidRDefault="001F0028">
                                <w:pPr>
                                  <w:ind w:firstLine="440"/>
                                  <w:jc w:val="center"/>
                                  <w:rPr>
                                    <w:szCs w:val="21"/>
                                  </w:rPr>
                                </w:pPr>
                                <w:r>
                                  <w:rPr>
                                    <w:rFonts w:hint="eastAsia"/>
                                    <w:color w:val="000000"/>
                                    <w:sz w:val="22"/>
                                    <w:szCs w:val="22"/>
                                  </w:rPr>
                                  <w:t>源厅完成年度计划专家论证工作作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圆角矩形 35"/>
                          <wps:cNvSpPr/>
                          <wps:spPr>
                            <a:xfrm>
                              <a:off x="1312950" y="6188294"/>
                              <a:ext cx="3372454" cy="546377"/>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300" w:lineRule="exact"/>
                                  <w:ind w:firstLineChars="0" w:firstLine="0"/>
                                  <w:jc w:val="center"/>
                                  <w:rPr>
                                    <w:b/>
                                    <w:sz w:val="22"/>
                                    <w:szCs w:val="22"/>
                                  </w:rPr>
                                </w:pPr>
                                <w:r>
                                  <w:rPr>
                                    <w:rFonts w:hint="eastAsia"/>
                                    <w:b/>
                                    <w:color w:val="000000"/>
                                    <w:sz w:val="22"/>
                                    <w:szCs w:val="22"/>
                                  </w:rPr>
                                  <w:t>计划成果的验收与报批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36"/>
                          <wps:cNvSpPr/>
                          <wps:spPr>
                            <a:xfrm>
                              <a:off x="1406973" y="6970773"/>
                              <a:ext cx="3147198" cy="546377"/>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300" w:lineRule="exact"/>
                                  <w:ind w:firstLineChars="0" w:firstLine="0"/>
                                  <w:jc w:val="center"/>
                                  <w:rPr>
                                    <w:b/>
                                    <w:sz w:val="22"/>
                                    <w:szCs w:val="22"/>
                                  </w:rPr>
                                </w:pPr>
                                <w:r>
                                  <w:rPr>
                                    <w:rFonts w:hint="eastAsia"/>
                                    <w:b/>
                                    <w:color w:val="000000"/>
                                    <w:sz w:val="22"/>
                                    <w:szCs w:val="22"/>
                                  </w:rPr>
                                  <w:t>计划成果的公布与实施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圆角矩形 37"/>
                          <wps:cNvSpPr/>
                          <wps:spPr>
                            <a:xfrm>
                              <a:off x="4073236" y="866899"/>
                              <a:ext cx="1709420" cy="59372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320" w:lineRule="exact"/>
                                  <w:ind w:firstLineChars="0" w:firstLine="0"/>
                                  <w:jc w:val="center"/>
                                  <w:rPr>
                                    <w:b/>
                                    <w:sz w:val="22"/>
                                    <w:szCs w:val="22"/>
                                  </w:rPr>
                                </w:pPr>
                                <w:r>
                                  <w:rPr>
                                    <w:rFonts w:hint="eastAsia"/>
                                    <w:b/>
                                    <w:color w:val="000000"/>
                                    <w:sz w:val="22"/>
                                    <w:szCs w:val="22"/>
                                  </w:rPr>
                                  <w:t>掌握供需能力</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圆角矩形 38"/>
                          <wps:cNvSpPr/>
                          <wps:spPr>
                            <a:xfrm>
                              <a:off x="4084904" y="2802361"/>
                              <a:ext cx="1709420" cy="679728"/>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340" w:lineRule="exact"/>
                                  <w:ind w:firstLineChars="0" w:firstLine="0"/>
                                  <w:jc w:val="center"/>
                                  <w:rPr>
                                    <w:b/>
                                    <w:sz w:val="22"/>
                                    <w:szCs w:val="22"/>
                                  </w:rPr>
                                </w:pPr>
                                <w:r>
                                  <w:rPr>
                                    <w:rFonts w:hint="eastAsia"/>
                                    <w:b/>
                                    <w:color w:val="000000"/>
                                    <w:sz w:val="22"/>
                                    <w:szCs w:val="22"/>
                                  </w:rPr>
                                  <w:t>确定计划草案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圆角矩形 39"/>
                          <wps:cNvSpPr/>
                          <wps:spPr>
                            <a:xfrm>
                              <a:off x="4073236" y="4857008"/>
                              <a:ext cx="1709420" cy="59372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300" w:lineRule="exact"/>
                                  <w:ind w:firstLineChars="0" w:firstLine="0"/>
                                  <w:jc w:val="center"/>
                                  <w:rPr>
                                    <w:b/>
                                    <w:sz w:val="22"/>
                                    <w:szCs w:val="22"/>
                                  </w:rPr>
                                </w:pPr>
                                <w:r>
                                  <w:rPr>
                                    <w:rFonts w:hint="eastAsia"/>
                                    <w:b/>
                                    <w:color w:val="000000"/>
                                    <w:sz w:val="22"/>
                                    <w:szCs w:val="22"/>
                                  </w:rPr>
                                  <w:t>形成计划成果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圆角矩形 40"/>
                          <wps:cNvSpPr/>
                          <wps:spPr>
                            <a:xfrm>
                              <a:off x="1710046" y="0"/>
                              <a:ext cx="2458085" cy="5461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F0028" w:rsidRDefault="001F0028">
                                <w:pPr>
                                  <w:spacing w:before="0" w:line="0" w:lineRule="atLeast"/>
                                  <w:ind w:firstLineChars="0" w:firstLine="0"/>
                                  <w:jc w:val="center"/>
                                  <w:rPr>
                                    <w:b/>
                                  </w:rPr>
                                </w:pPr>
                                <w:r>
                                  <w:rPr>
                                    <w:rFonts w:hint="eastAsia"/>
                                    <w:b/>
                                    <w:color w:val="000000"/>
                                    <w:szCs w:val="28"/>
                                  </w:rPr>
                                  <w:t>资料收集与整理</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82" name="组合 82"/>
                        <wpg:cNvGrpSpPr/>
                        <wpg:grpSpPr>
                          <a:xfrm>
                            <a:off x="1886930" y="866899"/>
                            <a:ext cx="2119613" cy="4969535"/>
                            <a:chOff x="-13122" y="0"/>
                            <a:chExt cx="2119613" cy="4969535"/>
                          </a:xfrm>
                          <a:effectLst/>
                        </wpg:grpSpPr>
                        <wps:wsp>
                          <wps:cNvPr id="71" name="直接连接符 71"/>
                          <wps:cNvCnPr/>
                          <wps:spPr>
                            <a:xfrm flipH="1">
                              <a:off x="2058605" y="3813845"/>
                              <a:ext cx="9241" cy="1155690"/>
                            </a:xfrm>
                            <a:prstGeom prst="line">
                              <a:avLst/>
                            </a:prstGeom>
                            <a:noFill/>
                            <a:ln w="19050" cap="flat" cmpd="sng" algn="ctr">
                              <a:solidFill>
                                <a:srgbClr val="4F81BD">
                                  <a:shade val="95000"/>
                                  <a:satMod val="105000"/>
                                </a:srgbClr>
                              </a:solidFill>
                              <a:prstDash val="solid"/>
                            </a:ln>
                            <a:effectLst/>
                          </wps:spPr>
                          <wps:bodyPr/>
                        </wps:wsp>
                        <wpg:grpSp>
                          <wpg:cNvPr id="81" name="组合 81"/>
                          <wpg:cNvGrpSpPr/>
                          <wpg:grpSpPr>
                            <a:xfrm>
                              <a:off x="-13122" y="0"/>
                              <a:ext cx="2119613" cy="4968741"/>
                              <a:chOff x="-13122" y="0"/>
                              <a:chExt cx="2119613" cy="4968741"/>
                            </a:xfrm>
                            <a:effectLst/>
                          </wpg:grpSpPr>
                          <wps:wsp>
                            <wps:cNvPr id="56" name="直接连接符 56"/>
                            <wps:cNvCnPr/>
                            <wps:spPr>
                              <a:xfrm>
                                <a:off x="0" y="950026"/>
                                <a:ext cx="0" cy="2422525"/>
                              </a:xfrm>
                              <a:prstGeom prst="line">
                                <a:avLst/>
                              </a:prstGeom>
                              <a:noFill/>
                              <a:ln w="19050" cap="flat" cmpd="sng" algn="ctr">
                                <a:solidFill>
                                  <a:srgbClr val="4F81BD">
                                    <a:shade val="95000"/>
                                    <a:satMod val="105000"/>
                                  </a:srgbClr>
                                </a:solidFill>
                                <a:prstDash val="solid"/>
                              </a:ln>
                              <a:effectLst/>
                            </wps:spPr>
                            <wps:bodyPr/>
                          </wps:wsp>
                          <wps:wsp>
                            <wps:cNvPr id="57" name="直接连接符 57"/>
                            <wps:cNvCnPr/>
                            <wps:spPr>
                              <a:xfrm flipV="1">
                                <a:off x="189" y="947486"/>
                                <a:ext cx="124524" cy="2426"/>
                              </a:xfrm>
                              <a:prstGeom prst="line">
                                <a:avLst/>
                              </a:prstGeom>
                              <a:noFill/>
                              <a:ln w="19050" cap="flat" cmpd="sng" algn="ctr">
                                <a:solidFill>
                                  <a:srgbClr val="4F81BD">
                                    <a:shade val="95000"/>
                                    <a:satMod val="105000"/>
                                  </a:srgbClr>
                                </a:solidFill>
                                <a:prstDash val="solid"/>
                              </a:ln>
                              <a:effectLst/>
                            </wps:spPr>
                            <wps:bodyPr/>
                          </wps:wsp>
                          <wps:wsp>
                            <wps:cNvPr id="58" name="直接连接符 58"/>
                            <wps:cNvCnPr/>
                            <wps:spPr>
                              <a:xfrm>
                                <a:off x="0" y="3372592"/>
                                <a:ext cx="236665" cy="0"/>
                              </a:xfrm>
                              <a:prstGeom prst="line">
                                <a:avLst/>
                              </a:prstGeom>
                              <a:noFill/>
                              <a:ln w="19050" cap="flat" cmpd="sng" algn="ctr">
                                <a:solidFill>
                                  <a:srgbClr val="4F81BD">
                                    <a:shade val="95000"/>
                                    <a:satMod val="105000"/>
                                  </a:srgbClr>
                                </a:solidFill>
                                <a:prstDash val="solid"/>
                              </a:ln>
                              <a:effectLst/>
                            </wps:spPr>
                            <wps:bodyPr/>
                          </wps:wsp>
                          <wps:wsp>
                            <wps:cNvPr id="59" name="直接连接符 59"/>
                            <wps:cNvCnPr/>
                            <wps:spPr>
                              <a:xfrm flipH="1">
                                <a:off x="0" y="0"/>
                                <a:ext cx="330" cy="593725"/>
                              </a:xfrm>
                              <a:prstGeom prst="line">
                                <a:avLst/>
                              </a:prstGeom>
                              <a:noFill/>
                              <a:ln w="19050" cap="flat" cmpd="sng" algn="ctr">
                                <a:solidFill>
                                  <a:srgbClr val="4F81BD">
                                    <a:shade val="95000"/>
                                    <a:satMod val="105000"/>
                                  </a:srgbClr>
                                </a:solidFill>
                                <a:prstDash val="solid"/>
                              </a:ln>
                              <a:effectLst/>
                            </wps:spPr>
                            <wps:bodyPr/>
                          </wps:wsp>
                          <wps:wsp>
                            <wps:cNvPr id="60" name="直接连接符 60"/>
                            <wps:cNvCnPr/>
                            <wps:spPr>
                              <a:xfrm>
                                <a:off x="11875" y="0"/>
                                <a:ext cx="225284" cy="0"/>
                              </a:xfrm>
                              <a:prstGeom prst="line">
                                <a:avLst/>
                              </a:prstGeom>
                              <a:noFill/>
                              <a:ln w="19050" cap="flat" cmpd="sng" algn="ctr">
                                <a:solidFill>
                                  <a:srgbClr val="4F81BD">
                                    <a:shade val="95000"/>
                                    <a:satMod val="105000"/>
                                  </a:srgbClr>
                                </a:solidFill>
                                <a:prstDash val="solid"/>
                              </a:ln>
                              <a:effectLst/>
                            </wps:spPr>
                            <wps:bodyPr/>
                          </wps:wsp>
                          <wps:wsp>
                            <wps:cNvPr id="61" name="直接连接符 61"/>
                            <wps:cNvCnPr/>
                            <wps:spPr>
                              <a:xfrm>
                                <a:off x="11875" y="581891"/>
                                <a:ext cx="225284" cy="0"/>
                              </a:xfrm>
                              <a:prstGeom prst="line">
                                <a:avLst/>
                              </a:prstGeom>
                              <a:noFill/>
                              <a:ln w="19050" cap="flat" cmpd="sng" algn="ctr">
                                <a:solidFill>
                                  <a:srgbClr val="4F81BD">
                                    <a:shade val="95000"/>
                                    <a:satMod val="105000"/>
                                  </a:srgbClr>
                                </a:solidFill>
                                <a:prstDash val="solid"/>
                              </a:ln>
                              <a:effectLst/>
                            </wps:spPr>
                            <wps:bodyPr/>
                          </wps:wsp>
                          <wps:wsp>
                            <wps:cNvPr id="62" name="直接连接符 62"/>
                            <wps:cNvCnPr/>
                            <wps:spPr>
                              <a:xfrm flipH="1">
                                <a:off x="-13094" y="3812178"/>
                                <a:ext cx="13283" cy="1106702"/>
                              </a:xfrm>
                              <a:prstGeom prst="line">
                                <a:avLst/>
                              </a:prstGeom>
                              <a:noFill/>
                              <a:ln w="19050" cap="flat" cmpd="sng" algn="ctr">
                                <a:solidFill>
                                  <a:srgbClr val="4F81BD">
                                    <a:shade val="95000"/>
                                    <a:satMod val="105000"/>
                                  </a:srgbClr>
                                </a:solidFill>
                                <a:prstDash val="solid"/>
                              </a:ln>
                              <a:effectLst/>
                            </wps:spPr>
                            <wps:bodyPr/>
                          </wps:wsp>
                          <wps:wsp>
                            <wps:cNvPr id="63" name="直接连接符 63"/>
                            <wps:cNvCnPr/>
                            <wps:spPr>
                              <a:xfrm>
                                <a:off x="11875" y="3811979"/>
                                <a:ext cx="225284" cy="0"/>
                              </a:xfrm>
                              <a:prstGeom prst="line">
                                <a:avLst/>
                              </a:prstGeom>
                              <a:noFill/>
                              <a:ln w="19050" cap="flat" cmpd="sng" algn="ctr">
                                <a:solidFill>
                                  <a:srgbClr val="4F81BD">
                                    <a:shade val="95000"/>
                                    <a:satMod val="105000"/>
                                  </a:srgbClr>
                                </a:solidFill>
                                <a:prstDash val="solid"/>
                              </a:ln>
                              <a:effectLst/>
                            </wps:spPr>
                            <wps:bodyPr/>
                          </wps:wsp>
                          <wps:wsp>
                            <wps:cNvPr id="64" name="直接连接符 64"/>
                            <wps:cNvCnPr/>
                            <wps:spPr>
                              <a:xfrm>
                                <a:off x="-13122" y="4913683"/>
                                <a:ext cx="249875" cy="0"/>
                              </a:xfrm>
                              <a:prstGeom prst="line">
                                <a:avLst/>
                              </a:prstGeom>
                              <a:noFill/>
                              <a:ln w="19050" cap="flat" cmpd="sng" algn="ctr">
                                <a:solidFill>
                                  <a:srgbClr val="4F81BD">
                                    <a:shade val="95000"/>
                                    <a:satMod val="105000"/>
                                  </a:srgbClr>
                                </a:solidFill>
                                <a:prstDash val="solid"/>
                              </a:ln>
                              <a:effectLst/>
                            </wps:spPr>
                            <wps:bodyPr/>
                          </wps:wsp>
                          <wps:wsp>
                            <wps:cNvPr id="65" name="直接连接符 65"/>
                            <wps:cNvCnPr/>
                            <wps:spPr>
                              <a:xfrm flipH="1">
                                <a:off x="2054431" y="47501"/>
                                <a:ext cx="0" cy="546100"/>
                              </a:xfrm>
                              <a:prstGeom prst="line">
                                <a:avLst/>
                              </a:prstGeom>
                              <a:noFill/>
                              <a:ln w="19050" cap="flat" cmpd="sng" algn="ctr">
                                <a:solidFill>
                                  <a:srgbClr val="4F81BD">
                                    <a:shade val="95000"/>
                                    <a:satMod val="105000"/>
                                  </a:srgbClr>
                                </a:solidFill>
                                <a:prstDash val="solid"/>
                              </a:ln>
                              <a:effectLst/>
                            </wps:spPr>
                            <wps:bodyPr/>
                          </wps:wsp>
                          <wps:wsp>
                            <wps:cNvPr id="66" name="直接连接符 66"/>
                            <wps:cNvCnPr/>
                            <wps:spPr>
                              <a:xfrm>
                                <a:off x="1876301" y="47501"/>
                                <a:ext cx="178130" cy="0"/>
                              </a:xfrm>
                              <a:prstGeom prst="line">
                                <a:avLst/>
                              </a:prstGeom>
                              <a:noFill/>
                              <a:ln w="19050" cap="flat" cmpd="sng" algn="ctr">
                                <a:solidFill>
                                  <a:srgbClr val="4F81BD">
                                    <a:shade val="95000"/>
                                    <a:satMod val="105000"/>
                                  </a:srgbClr>
                                </a:solidFill>
                                <a:prstDash val="solid"/>
                              </a:ln>
                              <a:effectLst/>
                            </wps:spPr>
                            <wps:bodyPr/>
                          </wps:wsp>
                          <wps:wsp>
                            <wps:cNvPr id="67" name="直接连接符 67"/>
                            <wps:cNvCnPr/>
                            <wps:spPr>
                              <a:xfrm>
                                <a:off x="1876301" y="581891"/>
                                <a:ext cx="178130" cy="0"/>
                              </a:xfrm>
                              <a:prstGeom prst="line">
                                <a:avLst/>
                              </a:prstGeom>
                              <a:noFill/>
                              <a:ln w="19050" cap="flat" cmpd="sng" algn="ctr">
                                <a:solidFill>
                                  <a:srgbClr val="4F81BD">
                                    <a:shade val="95000"/>
                                    <a:satMod val="105000"/>
                                  </a:srgbClr>
                                </a:solidFill>
                                <a:prstDash val="solid"/>
                              </a:ln>
                              <a:effectLst/>
                            </wps:spPr>
                            <wps:bodyPr/>
                          </wps:wsp>
                          <wps:wsp>
                            <wps:cNvPr id="68" name="直接连接符 68"/>
                            <wps:cNvCnPr/>
                            <wps:spPr>
                              <a:xfrm>
                                <a:off x="2101932" y="973776"/>
                                <a:ext cx="0" cy="2422525"/>
                              </a:xfrm>
                              <a:prstGeom prst="line">
                                <a:avLst/>
                              </a:prstGeom>
                              <a:noFill/>
                              <a:ln w="19050" cap="flat" cmpd="sng" algn="ctr">
                                <a:solidFill>
                                  <a:srgbClr val="4F81BD">
                                    <a:shade val="95000"/>
                                    <a:satMod val="105000"/>
                                  </a:srgbClr>
                                </a:solidFill>
                                <a:prstDash val="solid"/>
                              </a:ln>
                              <a:effectLst/>
                            </wps:spPr>
                            <wps:bodyPr/>
                          </wps:wsp>
                          <wps:wsp>
                            <wps:cNvPr id="69" name="直接连接符 69"/>
                            <wps:cNvCnPr/>
                            <wps:spPr>
                              <a:xfrm>
                                <a:off x="1959470" y="974175"/>
                                <a:ext cx="147021" cy="794"/>
                              </a:xfrm>
                              <a:prstGeom prst="line">
                                <a:avLst/>
                              </a:prstGeom>
                              <a:noFill/>
                              <a:ln w="19050" cap="flat" cmpd="sng" algn="ctr">
                                <a:solidFill>
                                  <a:srgbClr val="4F81BD">
                                    <a:shade val="95000"/>
                                    <a:satMod val="105000"/>
                                  </a:srgbClr>
                                </a:solidFill>
                                <a:prstDash val="solid"/>
                              </a:ln>
                              <a:effectLst/>
                            </wps:spPr>
                            <wps:bodyPr/>
                          </wps:wsp>
                          <wps:wsp>
                            <wps:cNvPr id="70" name="直接连接符 70"/>
                            <wps:cNvCnPr/>
                            <wps:spPr>
                              <a:xfrm flipV="1">
                                <a:off x="1959428" y="3384467"/>
                                <a:ext cx="142240" cy="12320"/>
                              </a:xfrm>
                              <a:prstGeom prst="line">
                                <a:avLst/>
                              </a:prstGeom>
                              <a:noFill/>
                              <a:ln w="19050" cap="flat" cmpd="sng" algn="ctr">
                                <a:solidFill>
                                  <a:srgbClr val="4F81BD">
                                    <a:shade val="95000"/>
                                    <a:satMod val="105000"/>
                                  </a:srgbClr>
                                </a:solidFill>
                                <a:prstDash val="solid"/>
                              </a:ln>
                              <a:effectLst/>
                            </wps:spPr>
                            <wps:bodyPr/>
                          </wps:wsp>
                          <wps:wsp>
                            <wps:cNvPr id="72" name="直接连接符 72"/>
                            <wps:cNvCnPr/>
                            <wps:spPr>
                              <a:xfrm>
                                <a:off x="1845214" y="3812257"/>
                                <a:ext cx="225993" cy="0"/>
                              </a:xfrm>
                              <a:prstGeom prst="line">
                                <a:avLst/>
                              </a:prstGeom>
                              <a:noFill/>
                              <a:ln w="19050" cap="flat" cmpd="sng" algn="ctr">
                                <a:solidFill>
                                  <a:srgbClr val="4F81BD">
                                    <a:shade val="95000"/>
                                    <a:satMod val="105000"/>
                                  </a:srgbClr>
                                </a:solidFill>
                                <a:prstDash val="solid"/>
                              </a:ln>
                              <a:effectLst/>
                            </wps:spPr>
                            <wps:bodyPr/>
                          </wps:wsp>
                          <wps:wsp>
                            <wps:cNvPr id="73" name="直接连接符 73"/>
                            <wps:cNvCnPr/>
                            <wps:spPr>
                              <a:xfrm>
                                <a:off x="1859496" y="4964770"/>
                                <a:ext cx="211711" cy="3971"/>
                              </a:xfrm>
                              <a:prstGeom prst="line">
                                <a:avLst/>
                              </a:prstGeom>
                              <a:noFill/>
                              <a:ln w="19050" cap="flat" cmpd="sng" algn="ctr">
                                <a:solidFill>
                                  <a:srgbClr val="4F81BD">
                                    <a:shade val="95000"/>
                                    <a:satMod val="105000"/>
                                  </a:srgbClr>
                                </a:solidFill>
                                <a:prstDash val="solid"/>
                              </a:ln>
                              <a:effectLst/>
                            </wps:spPr>
                            <wps:bodyPr/>
                          </wps:wsp>
                        </wpg:grpSp>
                      </wpg:grpSp>
                      <wpg:grpSp>
                        <wpg:cNvPr id="80" name="组合 80"/>
                        <wpg:cNvGrpSpPr/>
                        <wpg:grpSpPr>
                          <a:xfrm>
                            <a:off x="748107" y="581891"/>
                            <a:ext cx="4270928" cy="6388883"/>
                            <a:chOff x="-38" y="0"/>
                            <a:chExt cx="4270928" cy="6388883"/>
                          </a:xfrm>
                          <a:effectLst/>
                        </wpg:grpSpPr>
                        <wps:wsp>
                          <wps:cNvPr id="41" name="下箭头 41"/>
                          <wps:cNvSpPr/>
                          <wps:spPr>
                            <a:xfrm>
                              <a:off x="0" y="878774"/>
                              <a:ext cx="95003" cy="1341912"/>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2" name="下箭头 42"/>
                          <wps:cNvSpPr/>
                          <wps:spPr>
                            <a:xfrm>
                              <a:off x="-38" y="2958070"/>
                              <a:ext cx="94615" cy="1292380"/>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3" name="下箭头 43"/>
                          <wps:cNvSpPr/>
                          <wps:spPr>
                            <a:xfrm>
                              <a:off x="4156364" y="878774"/>
                              <a:ext cx="95003" cy="1341912"/>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4" name="下箭头 44"/>
                          <wps:cNvSpPr/>
                          <wps:spPr>
                            <a:xfrm>
                              <a:off x="4166512" y="2899395"/>
                              <a:ext cx="104378" cy="1374440"/>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5" name="下箭头 45"/>
                          <wps:cNvSpPr/>
                          <wps:spPr>
                            <a:xfrm>
                              <a:off x="2221290" y="5368832"/>
                              <a:ext cx="94637" cy="249235"/>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6" name="下箭头 46"/>
                          <wps:cNvSpPr/>
                          <wps:spPr>
                            <a:xfrm>
                              <a:off x="2217194" y="6139648"/>
                              <a:ext cx="94637" cy="249235"/>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7" name="下箭头 47"/>
                          <wps:cNvSpPr/>
                          <wps:spPr>
                            <a:xfrm>
                              <a:off x="2113808" y="0"/>
                              <a:ext cx="94615" cy="249381"/>
                            </a:xfrm>
                            <a:prstGeom prst="downArrow">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4" name="右箭头 74"/>
                          <wps:cNvSpPr/>
                          <wps:spPr>
                            <a:xfrm>
                              <a:off x="961901" y="558140"/>
                              <a:ext cx="190006" cy="45719"/>
                            </a:xfrm>
                            <a:prstGeom prst="rightArrow">
                              <a:avLst/>
                            </a:prstGeom>
                            <a:solidFill>
                              <a:srgbClr val="4BACC6">
                                <a:lumMod val="60000"/>
                                <a:lumOff val="40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5" name="右箭头 75"/>
                          <wps:cNvSpPr/>
                          <wps:spPr>
                            <a:xfrm>
                              <a:off x="973777" y="2529444"/>
                              <a:ext cx="190006" cy="45719"/>
                            </a:xfrm>
                            <a:prstGeom prst="rightArrow">
                              <a:avLst/>
                            </a:prstGeom>
                            <a:solidFill>
                              <a:srgbClr val="4BACC6">
                                <a:lumMod val="60000"/>
                                <a:lumOff val="40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6" name="右箭头 76"/>
                          <wps:cNvSpPr/>
                          <wps:spPr>
                            <a:xfrm>
                              <a:off x="973777" y="4548249"/>
                              <a:ext cx="190006" cy="45719"/>
                            </a:xfrm>
                            <a:prstGeom prst="rightArrow">
                              <a:avLst/>
                            </a:prstGeom>
                            <a:solidFill>
                              <a:srgbClr val="4BACC6">
                                <a:lumMod val="60000"/>
                                <a:lumOff val="40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7" name="右箭头 77"/>
                          <wps:cNvSpPr/>
                          <wps:spPr>
                            <a:xfrm>
                              <a:off x="3206338" y="558140"/>
                              <a:ext cx="130628"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8" name="右箭头 78"/>
                          <wps:cNvSpPr/>
                          <wps:spPr>
                            <a:xfrm>
                              <a:off x="3253839" y="2529444"/>
                              <a:ext cx="83391"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9" name="右箭头 79"/>
                          <wps:cNvSpPr/>
                          <wps:spPr>
                            <a:xfrm>
                              <a:off x="3198308" y="4548098"/>
                              <a:ext cx="138620" cy="953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组合 84" o:spid="_x0000_s1026" style="position:absolute;left:0;text-align:left;margin-left:37.3pt;margin-top:93.9pt;width:344.85pt;height:473.2pt;z-index:251659264" coordsize="57943,7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">
                <v:group id="组合 83" o:spid="_x0000_s1027" style="position:absolute;width:57943;height:75171" coordsize="57943,7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圆角矩形 19" o:spid="_x0000_s1028" style="position:absolute;left:118;top:8668;width:17094;height:59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" fillcolor="#b7dee8" strokecolor="#385d8a" strokeweight="2pt">
                    <v:textbox>
                      <w:txbxContent>
                        <w:p w:rsidR="001F0028" w:rsidRDefault="001F0028">
                          <w:pPr>
                            <w:spacing w:before="0" w:line="320" w:lineRule="exact"/>
                            <w:ind w:firstLineChars="0" w:firstLine="0"/>
                            <w:jc w:val="center"/>
                            <w:rPr>
                              <w:b/>
                              <w:sz w:val="22"/>
                              <w:szCs w:val="22"/>
                            </w:rPr>
                          </w:pPr>
                          <w:r>
                            <w:rPr>
                              <w:rFonts w:hint="eastAsia"/>
                              <w:b/>
                              <w:color w:val="000000"/>
                              <w:sz w:val="22"/>
                              <w:szCs w:val="22"/>
                            </w:rPr>
                            <w:t>调查分析阶段</w:t>
                          </w:r>
                        </w:p>
                      </w:txbxContent>
                    </v:textbox>
                  </v:roundrect>
                  <v:roundrect id="圆角矩形 20" o:spid="_x0000_s1029" style="position:absolute;top:28023;width:17094;height:6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" fillcolor="#b7dee8" strokecolor="#385d8a" strokeweight="2pt">
                    <v:textbox>
                      <w:txbxContent>
                        <w:p w:rsidR="001F0028" w:rsidRDefault="001F0028">
                          <w:pPr>
                            <w:spacing w:before="0" w:line="360" w:lineRule="exact"/>
                            <w:ind w:firstLineChars="0" w:firstLine="0"/>
                            <w:jc w:val="center"/>
                            <w:rPr>
                              <w:b/>
                              <w:sz w:val="22"/>
                              <w:szCs w:val="22"/>
                            </w:rPr>
                          </w:pPr>
                          <w:r>
                            <w:rPr>
                              <w:rFonts w:hint="eastAsia"/>
                              <w:b/>
                              <w:color w:val="000000"/>
                              <w:sz w:val="22"/>
                              <w:szCs w:val="22"/>
                            </w:rPr>
                            <w:t>草案拟定阶段</w:t>
                          </w:r>
                        </w:p>
                      </w:txbxContent>
                    </v:textbox>
                  </v:roundrect>
                  <v:roundrect id="圆角矩形 21" o:spid="_x0000_s1030" style="position:absolute;left:118;top:48332;width:17094;height:6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" fillcolor="#b7dee8" strokecolor="#385d8a" strokeweight="2pt">
                    <v:textbox>
                      <w:txbxContent>
                        <w:p w:rsidR="001F0028" w:rsidRDefault="001F0028">
                          <w:pPr>
                            <w:spacing w:before="0" w:line="240" w:lineRule="auto"/>
                            <w:ind w:firstLineChars="0" w:firstLine="0"/>
                            <w:jc w:val="center"/>
                            <w:rPr>
                              <w:b/>
                              <w:sz w:val="22"/>
                              <w:szCs w:val="22"/>
                            </w:rPr>
                          </w:pPr>
                          <w:r>
                            <w:rPr>
                              <w:rFonts w:hint="eastAsia"/>
                              <w:b/>
                              <w:color w:val="000000"/>
                              <w:sz w:val="22"/>
                              <w:szCs w:val="22"/>
                            </w:rPr>
                            <w:t>计划成果编制阶段</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2" o:spid="_x0000_s1031" type="#_x0000_t176" style="position:absolute;left:21256;top:8312;width:16145;height:3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" fillcolor="#d7e4bd" strokecolor="#385d8a" strokeweight="2pt">
                    <v:textbox>
                      <w:txbxContent>
                        <w:p w:rsidR="001F0028" w:rsidRDefault="001F0028">
                          <w:pPr>
                            <w:spacing w:before="0" w:line="240" w:lineRule="auto"/>
                            <w:ind w:firstLineChars="0" w:firstLine="0"/>
                            <w:jc w:val="center"/>
                            <w:rPr>
                              <w:sz w:val="18"/>
                              <w:szCs w:val="18"/>
                            </w:rPr>
                          </w:pPr>
                          <w:r>
                            <w:rPr>
                              <w:rFonts w:hint="eastAsia"/>
                              <w:color w:val="000000"/>
                              <w:sz w:val="18"/>
                              <w:szCs w:val="18"/>
                            </w:rPr>
                            <w:t>供储形势分析</w:t>
                          </w:r>
                        </w:p>
                      </w:txbxContent>
                    </v:textbox>
                  </v:shape>
                  <v:shape id="流程图: 可选过程 23" o:spid="_x0000_s1032" type="#_x0000_t176" style="position:absolute;left:21135;top:12502;width:16266;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" fillcolor="#d7e4bd" strokecolor="#385d8a" strokeweight="2pt">
                    <v:textbox>
                      <w:txbxContent>
                        <w:p w:rsidR="001F0028" w:rsidRDefault="001F0028">
                          <w:pPr>
                            <w:spacing w:before="0" w:line="240" w:lineRule="auto"/>
                            <w:ind w:firstLineChars="0" w:firstLine="0"/>
                            <w:jc w:val="center"/>
                            <w:rPr>
                              <w:sz w:val="18"/>
                              <w:szCs w:val="18"/>
                            </w:rPr>
                          </w:pPr>
                          <w:r>
                            <w:rPr>
                              <w:rFonts w:hint="eastAsia"/>
                              <w:color w:val="000000"/>
                              <w:sz w:val="18"/>
                              <w:szCs w:val="18"/>
                            </w:rPr>
                            <w:t>供储潜力调查</w:t>
                          </w:r>
                        </w:p>
                      </w:txbxContent>
                    </v:textbox>
                  </v:shape>
                  <v:group id="组合 30" o:spid="_x0000_s1033" style="position:absolute;left:19454;top:16844;width:20090;height:27349" coordorigin="-1802,100" coordsize="20092,2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流程图: 可选过程 24" o:spid="_x0000_s1034" type="#_x0000_t176" style="position:absolute;left:-967;top:100;width:18307;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" fillcolor="#d7e4bd" strokecolor="#385d8a" strokeweight="2pt">
                      <v:textbox>
                        <w:txbxContent>
                          <w:p w:rsidR="001F0028" w:rsidRDefault="001F0028">
                            <w:pPr>
                              <w:spacing w:before="0" w:line="240" w:lineRule="auto"/>
                              <w:ind w:firstLineChars="0" w:firstLine="0"/>
                              <w:jc w:val="center"/>
                              <w:rPr>
                                <w:color w:val="000000"/>
                                <w:sz w:val="16"/>
                                <w:szCs w:val="16"/>
                              </w:rPr>
                            </w:pPr>
                            <w:r>
                              <w:rPr>
                                <w:rFonts w:hint="eastAsia"/>
                                <w:color w:val="000000"/>
                                <w:sz w:val="16"/>
                                <w:szCs w:val="16"/>
                              </w:rPr>
                              <w:t>土地供应需求的预测</w:t>
                            </w:r>
                          </w:p>
                          <w:p w:rsidR="001F0028" w:rsidRDefault="001F0028">
                            <w:pPr>
                              <w:ind w:firstLine="560"/>
                              <w:jc w:val="center"/>
                            </w:pPr>
                          </w:p>
                        </w:txbxContent>
                      </v:textbox>
                    </v:shape>
                    <v:shape id="流程图: 可选过程 25" o:spid="_x0000_s1035" type="#_x0000_t176" style="position:absolute;left:-1242;top:3657;width:18863;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" fillcolor="#d7e4bd" strokecolor="#385d8a" strokeweight="2pt">
                      <v:textbox>
                        <w:txbxContent>
                          <w:p w:rsidR="001F0028" w:rsidRDefault="001F0028">
                            <w:pPr>
                              <w:spacing w:before="0" w:line="200" w:lineRule="exact"/>
                              <w:ind w:firstLineChars="0" w:firstLine="0"/>
                              <w:jc w:val="center"/>
                              <w:rPr>
                                <w:sz w:val="18"/>
                                <w:szCs w:val="18"/>
                              </w:rPr>
                            </w:pPr>
                            <w:r>
                              <w:rPr>
                                <w:rFonts w:hint="eastAsia"/>
                                <w:color w:val="000000"/>
                                <w:sz w:val="18"/>
                                <w:szCs w:val="18"/>
                              </w:rPr>
                              <w:t>计划年度土地供储潜力分析</w:t>
                            </w:r>
                          </w:p>
                        </w:txbxContent>
                      </v:textbox>
                    </v:shape>
                    <v:shape id="流程图: 可选过程 26" o:spid="_x0000_s1036" type="#_x0000_t176" style="position:absolute;left:-1802;top:14367;width:20092;height:3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" fillcolor="#d7e4bd" strokecolor="#385d8a" strokeweight="2pt">
                      <v:textbox>
                        <w:txbxContent>
                          <w:p w:rsidR="001F0028" w:rsidRDefault="001F0028">
                            <w:pPr>
                              <w:spacing w:before="0" w:line="240" w:lineRule="auto"/>
                              <w:ind w:firstLineChars="0" w:firstLine="0"/>
                              <w:rPr>
                                <w:color w:val="000000"/>
                                <w:spacing w:val="-4"/>
                                <w:sz w:val="18"/>
                                <w:szCs w:val="18"/>
                              </w:rPr>
                            </w:pPr>
                            <w:r>
                              <w:rPr>
                                <w:rFonts w:hint="eastAsia"/>
                                <w:color w:val="000000"/>
                                <w:spacing w:val="-4"/>
                                <w:sz w:val="18"/>
                                <w:szCs w:val="18"/>
                              </w:rPr>
                              <w:t>储备土地供应规模的确定</w:t>
                            </w:r>
                          </w:p>
                          <w:p w:rsidR="001F0028" w:rsidRDefault="001F0028">
                            <w:pPr>
                              <w:ind w:firstLine="560"/>
                              <w:jc w:val="center"/>
                            </w:pPr>
                          </w:p>
                          <w:p w:rsidR="001F0028" w:rsidRDefault="001F0028">
                            <w:pPr>
                              <w:ind w:firstLine="560"/>
                              <w:jc w:val="center"/>
                            </w:pPr>
                          </w:p>
                        </w:txbxContent>
                      </v:textbox>
                    </v:shape>
                    <v:shape id="流程图: 可选过程 27" o:spid="_x0000_s1037" type="#_x0000_t176" style="position:absolute;left:-1528;top:8831;width:19818;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" fillcolor="#d7e4bd" strokecolor="#385d8a" strokeweight="2pt">
                      <v:textbox>
                        <w:txbxContent>
                          <w:p w:rsidR="001F0028" w:rsidRDefault="001F0028">
                            <w:pPr>
                              <w:spacing w:before="0" w:line="160" w:lineRule="atLeast"/>
                              <w:ind w:firstLineChars="0" w:firstLine="0"/>
                              <w:jc w:val="center"/>
                              <w:rPr>
                                <w:sz w:val="18"/>
                                <w:szCs w:val="18"/>
                              </w:rPr>
                            </w:pPr>
                            <w:r>
                              <w:rPr>
                                <w:rFonts w:hint="eastAsia"/>
                                <w:color w:val="000000"/>
                                <w:sz w:val="18"/>
                                <w:szCs w:val="18"/>
                              </w:rPr>
                              <w:t>计划年度土地供储方案的确定</w:t>
                            </w:r>
                          </w:p>
                        </w:txbxContent>
                      </v:textbox>
                    </v:shape>
                    <v:shape id="流程图: 可选过程 28" o:spid="_x0000_s1038" type="#_x0000_t176" style="position:absolute;left:-1504;top:18166;width:19794;height:3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" fillcolor="#d7e4bd" strokecolor="#385d8a" strokeweight="2pt">
                      <v:textbox>
                        <w:txbxContent>
                          <w:p w:rsidR="001F0028" w:rsidRDefault="001F0028">
                            <w:pPr>
                              <w:spacing w:before="0" w:line="240" w:lineRule="exact"/>
                              <w:ind w:firstLineChars="0" w:firstLine="0"/>
                              <w:jc w:val="center"/>
                              <w:rPr>
                                <w:sz w:val="18"/>
                                <w:szCs w:val="18"/>
                              </w:rPr>
                            </w:pPr>
                            <w:r>
                              <w:rPr>
                                <w:rFonts w:hint="eastAsia"/>
                                <w:color w:val="000000"/>
                                <w:spacing w:val="-4"/>
                                <w:sz w:val="18"/>
                                <w:szCs w:val="18"/>
                              </w:rPr>
                              <w:t>储备资金规模的确定</w:t>
                            </w:r>
                          </w:p>
                        </w:txbxContent>
                      </v:textbox>
                    </v:shape>
                    <v:shape id="流程图: 可选过程 29" o:spid="_x0000_s1039" type="#_x0000_t176" style="position:absolute;left:-137;top:21793;width:17477;height:5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" fillcolor="#d7e4bd" strokecolor="#385d8a" strokeweight="2pt">
                      <v:textbox>
                        <w:txbxContent>
                          <w:p w:rsidR="001F0028" w:rsidRDefault="001F0028">
                            <w:pPr>
                              <w:spacing w:before="0" w:line="240" w:lineRule="atLeast"/>
                              <w:ind w:firstLineChars="0" w:firstLine="0"/>
                              <w:jc w:val="center"/>
                              <w:rPr>
                                <w:color w:val="000000"/>
                                <w:sz w:val="18"/>
                                <w:szCs w:val="18"/>
                              </w:rPr>
                            </w:pPr>
                            <w:r>
                              <w:rPr>
                                <w:rFonts w:hint="eastAsia"/>
                                <w:color w:val="000000"/>
                                <w:sz w:val="18"/>
                                <w:szCs w:val="18"/>
                              </w:rPr>
                              <w:t>计划年度储备项目库的确定</w:t>
                            </w:r>
                          </w:p>
                          <w:p w:rsidR="001F0028" w:rsidRDefault="001F0028">
                            <w:pPr>
                              <w:ind w:firstLine="560"/>
                              <w:jc w:val="center"/>
                            </w:pPr>
                          </w:p>
                        </w:txbxContent>
                      </v:textbox>
                    </v:shape>
                  </v:group>
                  <v:shape id="流程图: 可选过程 31" o:spid="_x0000_s1040" type="#_x0000_t176" style="position:absolute;left:21195;top:45231;width:16206;height: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" fillcolor="#d7e4bd" strokecolor="#385d8a" strokeweight="2pt">
                    <v:textbox>
                      <w:txbxContent>
                        <w:p w:rsidR="001F0028" w:rsidRDefault="001F0028">
                          <w:pPr>
                            <w:spacing w:before="0" w:line="240" w:lineRule="auto"/>
                            <w:ind w:firstLineChars="0" w:firstLine="0"/>
                            <w:jc w:val="center"/>
                            <w:rPr>
                              <w:sz w:val="18"/>
                              <w:szCs w:val="18"/>
                            </w:rPr>
                          </w:pPr>
                          <w:r>
                            <w:rPr>
                              <w:rFonts w:hint="eastAsia"/>
                              <w:color w:val="000000"/>
                              <w:sz w:val="18"/>
                              <w:szCs w:val="18"/>
                            </w:rPr>
                            <w:t>计划文本编制</w:t>
                          </w:r>
                        </w:p>
                        <w:p w:rsidR="001F0028" w:rsidRDefault="001F0028">
                          <w:pPr>
                            <w:spacing w:before="0"/>
                            <w:ind w:firstLine="560"/>
                          </w:pPr>
                        </w:p>
                      </w:txbxContent>
                    </v:textbox>
                  </v:shape>
                  <v:shape id="流程图: 可选过程 32" o:spid="_x0000_s1041" type="#_x0000_t176" style="position:absolute;left:21119;top:48570;width:16282;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" fillcolor="#d7e4bd" strokecolor="#385d8a" strokeweight="2pt">
                    <v:textbox>
                      <w:txbxContent>
                        <w:p w:rsidR="001F0028" w:rsidRDefault="001F0028">
                          <w:pPr>
                            <w:spacing w:before="0" w:line="240" w:lineRule="auto"/>
                            <w:ind w:firstLineChars="0" w:firstLine="0"/>
                            <w:jc w:val="center"/>
                            <w:rPr>
                              <w:sz w:val="18"/>
                              <w:szCs w:val="18"/>
                            </w:rPr>
                          </w:pPr>
                          <w:r>
                            <w:rPr>
                              <w:rFonts w:hint="eastAsia"/>
                              <w:color w:val="000000"/>
                              <w:sz w:val="18"/>
                              <w:szCs w:val="18"/>
                            </w:rPr>
                            <w:t>计划说明编制</w:t>
                          </w:r>
                        </w:p>
                      </w:txbxContent>
                    </v:textbox>
                  </v:shape>
                  <v:shape id="流程图: 可选过程 33" o:spid="_x0000_s1042" type="#_x0000_t176" style="position:absolute;left:21256;top:52122;width:16145;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" fillcolor="#d7e4bd" strokecolor="#385d8a" strokeweight="2pt">
                    <v:textbox>
                      <w:txbxContent>
                        <w:p w:rsidR="001F0028" w:rsidRDefault="001F0028">
                          <w:pPr>
                            <w:spacing w:before="0" w:line="240" w:lineRule="auto"/>
                            <w:ind w:firstLineChars="0" w:firstLine="0"/>
                            <w:jc w:val="center"/>
                            <w:rPr>
                              <w:color w:val="000000"/>
                              <w:sz w:val="22"/>
                              <w:szCs w:val="22"/>
                            </w:rPr>
                          </w:pPr>
                          <w:r>
                            <w:rPr>
                              <w:rFonts w:hint="eastAsia"/>
                              <w:color w:val="000000"/>
                              <w:sz w:val="18"/>
                              <w:szCs w:val="18"/>
                            </w:rPr>
                            <w:t>计划图件编制</w:t>
                          </w:r>
                        </w:p>
                        <w:p w:rsidR="001F0028" w:rsidRDefault="001F0028">
                          <w:pPr>
                            <w:ind w:firstLine="440"/>
                            <w:jc w:val="center"/>
                            <w:rPr>
                              <w:szCs w:val="21"/>
                            </w:rPr>
                          </w:pPr>
                          <w:proofErr w:type="gramStart"/>
                          <w:r>
                            <w:rPr>
                              <w:rFonts w:hint="eastAsia"/>
                              <w:color w:val="000000"/>
                              <w:sz w:val="22"/>
                              <w:szCs w:val="22"/>
                            </w:rPr>
                            <w:t>源厅完成</w:t>
                          </w:r>
                          <w:proofErr w:type="gramEnd"/>
                          <w:r>
                            <w:rPr>
                              <w:rFonts w:hint="eastAsia"/>
                              <w:color w:val="000000"/>
                              <w:sz w:val="22"/>
                              <w:szCs w:val="22"/>
                            </w:rPr>
                            <w:t>年度计划专家论证工作</w:t>
                          </w:r>
                          <w:proofErr w:type="gramStart"/>
                          <w:r>
                            <w:rPr>
                              <w:rFonts w:hint="eastAsia"/>
                              <w:color w:val="000000"/>
                              <w:sz w:val="22"/>
                              <w:szCs w:val="22"/>
                            </w:rPr>
                            <w:t>作</w:t>
                          </w:r>
                          <w:proofErr w:type="gramEnd"/>
                        </w:p>
                      </w:txbxContent>
                    </v:textbox>
                  </v:shape>
                  <v:roundrect id="圆角矩形 35" o:spid="_x0000_s1043" style="position:absolute;left:13129;top:61882;width:33725;height:54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" fillcolor="#b7dee8" strokecolor="#385d8a" strokeweight="2pt">
                    <v:textbox>
                      <w:txbxContent>
                        <w:p w:rsidR="001F0028" w:rsidRDefault="001F0028">
                          <w:pPr>
                            <w:spacing w:before="0" w:line="300" w:lineRule="exact"/>
                            <w:ind w:firstLineChars="0" w:firstLine="0"/>
                            <w:jc w:val="center"/>
                            <w:rPr>
                              <w:b/>
                              <w:sz w:val="22"/>
                              <w:szCs w:val="22"/>
                            </w:rPr>
                          </w:pPr>
                          <w:r>
                            <w:rPr>
                              <w:rFonts w:hint="eastAsia"/>
                              <w:b/>
                              <w:color w:val="000000"/>
                              <w:sz w:val="22"/>
                              <w:szCs w:val="22"/>
                            </w:rPr>
                            <w:t>计划成果的验收与报批</w:t>
                          </w:r>
                        </w:p>
                      </w:txbxContent>
                    </v:textbox>
                  </v:roundrect>
                  <v:roundrect id="圆角矩形 36" o:spid="_x0000_s1044" style="position:absolute;left:14069;top:69707;width:31472;height:54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" fillcolor="#b7dee8" strokecolor="#385d8a" strokeweight="2pt">
                    <v:textbox>
                      <w:txbxContent>
                        <w:p w:rsidR="001F0028" w:rsidRDefault="001F0028">
                          <w:pPr>
                            <w:spacing w:before="0" w:line="300" w:lineRule="exact"/>
                            <w:ind w:firstLineChars="0" w:firstLine="0"/>
                            <w:jc w:val="center"/>
                            <w:rPr>
                              <w:b/>
                              <w:sz w:val="22"/>
                              <w:szCs w:val="22"/>
                            </w:rPr>
                          </w:pPr>
                          <w:r>
                            <w:rPr>
                              <w:rFonts w:hint="eastAsia"/>
                              <w:b/>
                              <w:color w:val="000000"/>
                              <w:sz w:val="22"/>
                              <w:szCs w:val="22"/>
                            </w:rPr>
                            <w:t>计划成果的公布与实施</w:t>
                          </w:r>
                        </w:p>
                      </w:txbxContent>
                    </v:textbox>
                  </v:roundrect>
                  <v:roundrect id="圆角矩形 37" o:spid="_x0000_s1045" style="position:absolute;left:40732;top:8668;width:17094;height:59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" fillcolor="#b7dee8" strokecolor="#385d8a" strokeweight="2pt">
                    <v:textbox>
                      <w:txbxContent>
                        <w:p w:rsidR="001F0028" w:rsidRDefault="001F0028">
                          <w:pPr>
                            <w:spacing w:before="0" w:line="320" w:lineRule="exact"/>
                            <w:ind w:firstLineChars="0" w:firstLine="0"/>
                            <w:jc w:val="center"/>
                            <w:rPr>
                              <w:b/>
                              <w:sz w:val="22"/>
                              <w:szCs w:val="22"/>
                            </w:rPr>
                          </w:pPr>
                          <w:r>
                            <w:rPr>
                              <w:rFonts w:hint="eastAsia"/>
                              <w:b/>
                              <w:color w:val="000000"/>
                              <w:sz w:val="22"/>
                              <w:szCs w:val="22"/>
                            </w:rPr>
                            <w:t>掌握供需能力</w:t>
                          </w:r>
                        </w:p>
                      </w:txbxContent>
                    </v:textbox>
                  </v:roundrect>
                  <v:roundrect id="圆角矩形 38" o:spid="_x0000_s1046" style="position:absolute;left:40849;top:28023;width:17094;height:6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" fillcolor="#b7dee8" strokecolor="#385d8a" strokeweight="2pt">
                    <v:textbox>
                      <w:txbxContent>
                        <w:p w:rsidR="001F0028" w:rsidRDefault="001F0028">
                          <w:pPr>
                            <w:spacing w:before="0" w:line="340" w:lineRule="exact"/>
                            <w:ind w:firstLineChars="0" w:firstLine="0"/>
                            <w:jc w:val="center"/>
                            <w:rPr>
                              <w:b/>
                              <w:sz w:val="22"/>
                              <w:szCs w:val="22"/>
                            </w:rPr>
                          </w:pPr>
                          <w:r>
                            <w:rPr>
                              <w:rFonts w:hint="eastAsia"/>
                              <w:b/>
                              <w:color w:val="000000"/>
                              <w:sz w:val="22"/>
                              <w:szCs w:val="22"/>
                            </w:rPr>
                            <w:t>确定计划草案</w:t>
                          </w:r>
                        </w:p>
                      </w:txbxContent>
                    </v:textbox>
                  </v:roundrect>
                  <v:roundrect id="圆角矩形 39" o:spid="_x0000_s1047" style="position:absolute;left:40732;top:48570;width:17094;height:5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" fillcolor="#b7dee8" strokecolor="#385d8a" strokeweight="2pt">
                    <v:textbox>
                      <w:txbxContent>
                        <w:p w:rsidR="001F0028" w:rsidRDefault="001F0028">
                          <w:pPr>
                            <w:spacing w:before="0" w:line="300" w:lineRule="exact"/>
                            <w:ind w:firstLineChars="0" w:firstLine="0"/>
                            <w:jc w:val="center"/>
                            <w:rPr>
                              <w:b/>
                              <w:sz w:val="22"/>
                              <w:szCs w:val="22"/>
                            </w:rPr>
                          </w:pPr>
                          <w:r>
                            <w:rPr>
                              <w:rFonts w:hint="eastAsia"/>
                              <w:b/>
                              <w:color w:val="000000"/>
                              <w:sz w:val="22"/>
                              <w:szCs w:val="22"/>
                            </w:rPr>
                            <w:t>形成计划成果</w:t>
                          </w:r>
                        </w:p>
                      </w:txbxContent>
                    </v:textbox>
                  </v:roundrect>
                  <v:roundrect id="圆角矩形 40" o:spid="_x0000_s1048" style="position:absolute;left:17100;width:24581;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" fillcolor="#b7dee8" strokecolor="#385d8a" strokeweight="2pt">
                    <v:textbox>
                      <w:txbxContent>
                        <w:p w:rsidR="001F0028" w:rsidRDefault="001F0028">
                          <w:pPr>
                            <w:spacing w:before="0" w:line="0" w:lineRule="atLeast"/>
                            <w:ind w:firstLineChars="0" w:firstLine="0"/>
                            <w:jc w:val="center"/>
                            <w:rPr>
                              <w:b/>
                            </w:rPr>
                          </w:pPr>
                          <w:r>
                            <w:rPr>
                              <w:rFonts w:hint="eastAsia"/>
                              <w:b/>
                              <w:color w:val="000000"/>
                              <w:szCs w:val="28"/>
                            </w:rPr>
                            <w:t>资料收集与整理</w:t>
                          </w:r>
                        </w:p>
                      </w:txbxContent>
                    </v:textbox>
                  </v:roundrect>
                </v:group>
                <v:group id="组合 82" o:spid="_x0000_s1049" style="position:absolute;left:18869;top:8668;width:21196;height:49696" coordorigin="-131" coordsize="21196,4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直接连接符 71" o:spid="_x0000_s1050" style="position:absolute;flip:x;visibility:visible;mso-wrap-style:square" from="20586,38138" to="20678,4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" strokecolor="#4a7ebb" strokeweight="1.5pt"/>
                  <v:group id="组合 81" o:spid="_x0000_s1051" style="position:absolute;left:-131;width:21195;height:49687" coordorigin="-131" coordsize="21196,4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直接连接符 56" o:spid="_x0000_s1052" style="position:absolute;visibility:visible;mso-wrap-style:square" from="0,9500" to="0,3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" strokecolor="#4a7ebb" strokeweight="1.5pt"/>
                    <v:line id="直接连接符 57" o:spid="_x0000_s1053" style="position:absolute;flip:y;visibility:visible;mso-wrap-style:square" from="1,9474" to="1247,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" strokecolor="#4a7ebb" strokeweight="1.5pt"/>
                    <v:line id="直接连接符 58" o:spid="_x0000_s1054" style="position:absolute;visibility:visible;mso-wrap-style:square" from="0,33725" to="2366,3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" strokecolor="#4a7ebb" strokeweight="1.5pt"/>
                    <v:line id="直接连接符 59" o:spid="_x0000_s1055" style="position:absolute;flip:x;visibility:visible;mso-wrap-style:square" from="0,0" to="3,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" strokecolor="#4a7ebb" strokeweight="1.5pt"/>
                    <v:line id="直接连接符 60" o:spid="_x0000_s1056" style="position:absolute;visibility:visible;mso-wrap-style:square" from="118,0" to="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" strokecolor="#4a7ebb" strokeweight="1.5pt"/>
                    <v:line id="直接连接符 61" o:spid="_x0000_s1057" style="position:absolute;visibility:visible;mso-wrap-style:square" from="118,5818" to="2371,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" strokecolor="#4a7ebb" strokeweight="1.5pt"/>
                    <v:line id="直接连接符 62" o:spid="_x0000_s1058" style="position:absolute;flip:x;visibility:visible;mso-wrap-style:square" from="-130,38121" to="1,4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" strokecolor="#4a7ebb" strokeweight="1.5pt"/>
                    <v:line id="直接连接符 63" o:spid="_x0000_s1059" style="position:absolute;visibility:visible;mso-wrap-style:square" from="118,38119" to="2371,3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" strokecolor="#4a7ebb" strokeweight="1.5pt"/>
                    <v:line id="直接连接符 64" o:spid="_x0000_s1060" style="position:absolute;visibility:visible;mso-wrap-style:square" from="-131,49136" to="2367,4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" strokecolor="#4a7ebb" strokeweight="1.5pt"/>
                    <v:line id="直接连接符 65" o:spid="_x0000_s1061" style="position:absolute;flip:x;visibility:visible;mso-wrap-style:square" from="20544,475" to="20544,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" strokecolor="#4a7ebb" strokeweight="1.5pt"/>
                    <v:line id="直接连接符 66" o:spid="_x0000_s1062" style="position:absolute;visibility:visible;mso-wrap-style:square" from="18763,475" to="205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" strokecolor="#4a7ebb" strokeweight="1.5pt"/>
                    <v:line id="直接连接符 67" o:spid="_x0000_s1063" style="position:absolute;visibility:visible;mso-wrap-style:square" from="18763,5818" to="20544,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" strokecolor="#4a7ebb" strokeweight="1.5pt"/>
                    <v:line id="直接连接符 68" o:spid="_x0000_s1064" style="position:absolute;visibility:visible;mso-wrap-style:square" from="21019,9737" to="21019,3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" strokecolor="#4a7ebb" strokeweight="1.5pt"/>
                    <v:line id="直接连接符 69" o:spid="_x0000_s1065" style="position:absolute;visibility:visible;mso-wrap-style:square" from="19594,9741" to="21064,9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" strokecolor="#4a7ebb" strokeweight="1.5pt"/>
                    <v:line id="直接连接符 70" o:spid="_x0000_s1066" style="position:absolute;flip:y;visibility:visible;mso-wrap-style:square" from="19594,33844" to="21016,3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" strokecolor="#4a7ebb" strokeweight="1.5pt"/>
                    <v:line id="直接连接符 72" o:spid="_x0000_s1067" style="position:absolute;visibility:visible;mso-wrap-style:square" from="18452,38122" to="20712,3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" strokecolor="#4a7ebb" strokeweight="1.5pt"/>
                    <v:line id="直接连接符 73" o:spid="_x0000_s1068" style="position:absolute;visibility:visible;mso-wrap-style:square" from="18594,49647" to="20712,4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" strokecolor="#4a7ebb" strokeweight="1.5pt"/>
                  </v:group>
                </v:group>
                <v:group id="组合 80" o:spid="_x0000_s1069" style="position:absolute;left:7481;top:5818;width:42709;height:63889" coordorigin="" coordsize="42709,6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1" o:spid="_x0000_s1070" type="#_x0000_t67" style="position:absolute;top:8787;width:950;height:1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" adj="20835" fillcolor="#ccc1da" strokecolor="#385d8a" strokeweight="2pt"/>
                  <v:shape id="下箭头 42" o:spid="_x0000_s1071" type="#_x0000_t67" style="position:absolute;top:29580;width:945;height:12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" adj="20809" fillcolor="#ccc1da" strokecolor="#385d8a" strokeweight="2pt"/>
                  <v:shape id="下箭头 43" o:spid="_x0000_s1072" type="#_x0000_t67" style="position:absolute;left:41563;top:8787;width:950;height:1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" adj="20835" fillcolor="#ccc1da" strokecolor="#385d8a" strokeweight="2pt"/>
                  <v:shape id="下箭头 44" o:spid="_x0000_s1073" type="#_x0000_t67" style="position:absolute;left:41665;top:28993;width:1043;height:1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" adj="20780" fillcolor="#ccc1da" strokecolor="#385d8a" strokeweight="2pt"/>
                  <v:shape id="下箭头 45" o:spid="_x0000_s1074" type="#_x0000_t67" style="position:absolute;left:22212;top:53688;width:947;height: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" adj="17499" fillcolor="#ccc1da" strokecolor="#385d8a" strokeweight="2pt"/>
                  <v:shape id="下箭头 46" o:spid="_x0000_s1075" type="#_x0000_t67" style="position:absolute;left:22171;top:61396;width:947;height: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" adj="17499" fillcolor="#ccc1da" strokecolor="#385d8a" strokeweight="2pt"/>
                  <v:shape id="下箭头 47" o:spid="_x0000_s1076" type="#_x0000_t67" style="position:absolute;left:21138;width:946;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" adj="17502" fillcolor="#ccc1da" strokecolor="#385d8a"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74" o:spid="_x0000_s1077" type="#_x0000_t13" style="position:absolute;left:9619;top:5581;width:190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" adj="19001" fillcolor="#93cddd" strokecolor="#376092" strokeweight="2pt"/>
                  <v:shape id="右箭头 75" o:spid="_x0000_s1078" type="#_x0000_t13" style="position:absolute;left:9737;top:25294;width:190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" adj="19001" fillcolor="#93cddd" strokecolor="#376092" strokeweight="2pt"/>
                  <v:shape id="右箭头 76" o:spid="_x0000_s1079" type="#_x0000_t13" style="position:absolute;left:9737;top:45482;width:190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" adj="19001" fillcolor="#93cddd" strokecolor="#376092" strokeweight="2pt"/>
                  <v:shape id="右箭头 77" o:spid="_x0000_s1080" type="#_x0000_t13" style="position:absolute;left:32063;top:5581;width:130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" adj="17820" fillcolor="#4f81bd" strokecolor="#385d8a" strokeweight="2pt"/>
                  <v:shape id="右箭头 78" o:spid="_x0000_s1081" type="#_x0000_t13" style="position:absolute;left:32538;top:25294;width:8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" adj="15679" fillcolor="#4f81bd" strokecolor="#385d8a" strokeweight="2pt"/>
                  <v:shape id="右箭头 79" o:spid="_x0000_s1082" type="#_x0000_t13" style="position:absolute;left:31983;top:45480;width:1386;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" adj="14174" fillcolor="#4f81bd" strokecolor="#385d8a" strokeweight="2pt"/>
                </v:group>
              </v:group>
            </w:pict>
          </mc:Fallback>
        </mc:AlternateContent>
      </w:r>
      <w:r>
        <w:rPr>
          <w:color w:val="000000" w:themeColor="text1"/>
        </w:rPr>
        <w:t>参照《湖南省年度国有建设储备和供应计划编制规范（</w:t>
      </w:r>
      <w:r>
        <w:rPr>
          <w:rFonts w:hint="eastAsia"/>
          <w:color w:val="000000" w:themeColor="text1"/>
        </w:rPr>
        <w:t>修订版</w:t>
      </w:r>
      <w:r>
        <w:rPr>
          <w:color w:val="000000" w:themeColor="text1"/>
        </w:rPr>
        <w:t>）》，结合益阳市实际情况，确定益阳市市本级</w:t>
      </w:r>
      <w:r>
        <w:rPr>
          <w:color w:val="000000" w:themeColor="text1"/>
        </w:rPr>
        <w:t>2022</w:t>
      </w:r>
      <w:r>
        <w:rPr>
          <w:color w:val="000000" w:themeColor="text1"/>
        </w:rPr>
        <w:t>年度土地储备和供应计划编制的技术路线如下图：</w:t>
      </w:r>
    </w:p>
    <w:p w:rsidR="0009078B" w:rsidRDefault="0009078B">
      <w:pPr>
        <w:ind w:firstLineChars="0" w:firstLine="0"/>
        <w:rPr>
          <w:b/>
          <w:bCs/>
          <w:color w:val="000000" w:themeColor="text1"/>
          <w:sz w:val="32"/>
          <w:szCs w:val="32"/>
        </w:rPr>
      </w:pPr>
    </w:p>
    <w:p w:rsidR="0009078B" w:rsidRDefault="0009078B">
      <w:pPr>
        <w:spacing w:line="580" w:lineRule="exact"/>
        <w:ind w:firstLine="643"/>
        <w:rPr>
          <w:b/>
          <w:bCs/>
          <w:color w:val="000000" w:themeColor="text1"/>
          <w:sz w:val="32"/>
          <w:szCs w:val="32"/>
        </w:rPr>
      </w:pPr>
    </w:p>
    <w:p w:rsidR="0009078B" w:rsidRDefault="0009078B">
      <w:pPr>
        <w:spacing w:line="580" w:lineRule="exact"/>
        <w:ind w:firstLine="643"/>
        <w:rPr>
          <w:b/>
          <w:bCs/>
          <w:color w:val="000000" w:themeColor="text1"/>
          <w:sz w:val="32"/>
          <w:szCs w:val="32"/>
        </w:rPr>
      </w:pPr>
    </w:p>
    <w:p w:rsidR="0009078B" w:rsidRDefault="0009078B">
      <w:pPr>
        <w:spacing w:line="580" w:lineRule="exact"/>
        <w:ind w:firstLine="643"/>
        <w:rPr>
          <w:b/>
          <w:bCs/>
          <w:color w:val="000000" w:themeColor="text1"/>
          <w:sz w:val="32"/>
          <w:szCs w:val="32"/>
        </w:rPr>
      </w:pPr>
    </w:p>
    <w:p w:rsidR="0009078B" w:rsidRDefault="0009078B">
      <w:pPr>
        <w:spacing w:line="580" w:lineRule="exact"/>
        <w:ind w:firstLine="643"/>
        <w:rPr>
          <w:b/>
          <w:bCs/>
          <w:color w:val="000000" w:themeColor="text1"/>
          <w:sz w:val="32"/>
          <w:szCs w:val="32"/>
        </w:rPr>
      </w:pPr>
    </w:p>
    <w:p w:rsidR="0009078B" w:rsidRDefault="0009078B">
      <w:pPr>
        <w:ind w:firstLine="482"/>
        <w:rPr>
          <w:b/>
          <w:color w:val="000000" w:themeColor="text1"/>
          <w:sz w:val="24"/>
        </w:rPr>
      </w:pPr>
    </w:p>
    <w:p w:rsidR="0009078B" w:rsidRDefault="0009078B">
      <w:pPr>
        <w:ind w:firstLine="482"/>
        <w:jc w:val="center"/>
        <w:rPr>
          <w:b/>
          <w:color w:val="000000" w:themeColor="text1"/>
          <w:sz w:val="24"/>
        </w:rPr>
      </w:pPr>
    </w:p>
    <w:p w:rsidR="0009078B" w:rsidRDefault="0009078B">
      <w:pPr>
        <w:ind w:firstLine="482"/>
        <w:jc w:val="center"/>
        <w:rPr>
          <w:b/>
          <w:color w:val="000000" w:themeColor="text1"/>
          <w:sz w:val="24"/>
        </w:rPr>
      </w:pPr>
    </w:p>
    <w:p w:rsidR="0009078B" w:rsidRDefault="0009078B">
      <w:pPr>
        <w:ind w:firstLine="482"/>
        <w:jc w:val="center"/>
        <w:rPr>
          <w:b/>
          <w:color w:val="000000" w:themeColor="text1"/>
          <w:sz w:val="24"/>
        </w:rPr>
      </w:pPr>
    </w:p>
    <w:p w:rsidR="0009078B" w:rsidRDefault="0009078B">
      <w:pPr>
        <w:ind w:firstLine="482"/>
        <w:jc w:val="center"/>
        <w:rPr>
          <w:b/>
          <w:color w:val="000000" w:themeColor="text1"/>
          <w:sz w:val="24"/>
        </w:rPr>
      </w:pPr>
    </w:p>
    <w:p w:rsidR="0009078B" w:rsidRDefault="001F0028">
      <w:pPr>
        <w:ind w:firstLine="480"/>
        <w:rPr>
          <w:b/>
          <w:color w:val="000000" w:themeColor="text1"/>
          <w:sz w:val="24"/>
        </w:rPr>
      </w:pPr>
      <w:r>
        <w:rPr>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275590</wp:posOffset>
                </wp:positionV>
                <wp:extent cx="1224280" cy="270510"/>
                <wp:effectExtent l="0" t="0" r="13970" b="15875"/>
                <wp:wrapNone/>
                <wp:docPr id="1" name="圆角矩形 1"/>
                <wp:cNvGraphicFramePr/>
                <a:graphic xmlns:a="http://schemas.openxmlformats.org/drawingml/2006/main">
                  <a:graphicData uri="http://schemas.microsoft.com/office/word/2010/wordprocessingShape">
                    <wps:wsp>
                      <wps:cNvSpPr/>
                      <wps:spPr>
                        <a:xfrm>
                          <a:off x="0" y="0"/>
                          <a:ext cx="1224310" cy="270344"/>
                        </a:xfrm>
                        <a:prstGeom prst="roundRect">
                          <a:avLst/>
                        </a:prstGeom>
                        <a:solidFill>
                          <a:srgbClr val="D7E4BD"/>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028" w:rsidRDefault="001F0028">
                            <w:pPr>
                              <w:spacing w:before="0" w:line="240" w:lineRule="auto"/>
                              <w:ind w:firstLineChars="0" w:firstLine="0"/>
                              <w:jc w:val="center"/>
                              <w:rPr>
                                <w:sz w:val="18"/>
                                <w:szCs w:val="18"/>
                              </w:rPr>
                            </w:pPr>
                            <w:r>
                              <w:rPr>
                                <w:rFonts w:hint="eastAsia"/>
                                <w:color w:val="000000"/>
                                <w:sz w:val="18"/>
                                <w:szCs w:val="18"/>
                              </w:rPr>
                              <w:t>计划数据库编制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 o:spid="_x0000_s1083" style="position:absolute;left:0;text-align:left;margin-left:163.45pt;margin-top:21.7pt;width:96.4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" fillcolor="#d7e4bd" strokecolor="#2f5496 [2408]" strokeweight="1.5pt">
                <v:stroke joinstyle="miter"/>
                <v:textbox>
                  <w:txbxContent>
                    <w:p w:rsidR="001F0028" w:rsidRDefault="001F0028">
                      <w:pPr>
                        <w:spacing w:before="0" w:line="240" w:lineRule="auto"/>
                        <w:ind w:firstLineChars="0" w:firstLine="0"/>
                        <w:jc w:val="center"/>
                        <w:rPr>
                          <w:sz w:val="18"/>
                          <w:szCs w:val="18"/>
                        </w:rPr>
                      </w:pPr>
                      <w:r>
                        <w:rPr>
                          <w:rFonts w:hint="eastAsia"/>
                          <w:color w:val="000000"/>
                          <w:sz w:val="18"/>
                          <w:szCs w:val="18"/>
                        </w:rPr>
                        <w:t>计划数据库编制</w:t>
                      </w:r>
                    </w:p>
                  </w:txbxContent>
                </v:textbox>
              </v:roundrect>
            </w:pict>
          </mc:Fallback>
        </mc:AlternateContent>
      </w:r>
    </w:p>
    <w:p w:rsidR="0009078B" w:rsidRDefault="0009078B">
      <w:pPr>
        <w:ind w:firstLine="482"/>
        <w:jc w:val="center"/>
        <w:rPr>
          <w:b/>
          <w:color w:val="000000" w:themeColor="text1"/>
          <w:sz w:val="24"/>
        </w:rPr>
      </w:pPr>
    </w:p>
    <w:p w:rsidR="0009078B" w:rsidRDefault="0009078B">
      <w:pPr>
        <w:ind w:firstLine="482"/>
        <w:jc w:val="center"/>
        <w:rPr>
          <w:b/>
          <w:color w:val="000000" w:themeColor="text1"/>
          <w:sz w:val="24"/>
        </w:rPr>
      </w:pPr>
    </w:p>
    <w:p w:rsidR="0009078B" w:rsidRDefault="0009078B">
      <w:pPr>
        <w:ind w:firstLine="482"/>
        <w:jc w:val="center"/>
        <w:rPr>
          <w:b/>
          <w:color w:val="000000" w:themeColor="text1"/>
          <w:sz w:val="24"/>
        </w:rPr>
      </w:pPr>
    </w:p>
    <w:p w:rsidR="0009078B" w:rsidRDefault="0009078B">
      <w:pPr>
        <w:ind w:firstLineChars="0" w:firstLine="0"/>
        <w:rPr>
          <w:b/>
          <w:color w:val="000000" w:themeColor="text1"/>
          <w:sz w:val="24"/>
        </w:rPr>
      </w:pPr>
    </w:p>
    <w:p w:rsidR="0009078B" w:rsidRDefault="001F0028">
      <w:pPr>
        <w:ind w:firstLine="482"/>
        <w:jc w:val="center"/>
        <w:rPr>
          <w:color w:val="000000" w:themeColor="text1"/>
          <w:spacing w:val="1"/>
          <w:sz w:val="30"/>
          <w:szCs w:val="22"/>
        </w:rPr>
      </w:pPr>
      <w:r>
        <w:rPr>
          <w:b/>
          <w:color w:val="000000" w:themeColor="text1"/>
          <w:sz w:val="24"/>
        </w:rPr>
        <w:t>图</w:t>
      </w:r>
      <w:r>
        <w:rPr>
          <w:b/>
          <w:color w:val="000000" w:themeColor="text1"/>
          <w:sz w:val="24"/>
        </w:rPr>
        <w:t>2-1</w:t>
      </w:r>
      <w:r>
        <w:rPr>
          <w:b/>
          <w:color w:val="000000" w:themeColor="text1"/>
          <w:sz w:val="24"/>
        </w:rPr>
        <w:t>土地储备和供应计划编制技术路线</w:t>
      </w:r>
    </w:p>
    <w:p w:rsidR="0009078B" w:rsidRDefault="001F0028">
      <w:pPr>
        <w:pStyle w:val="2"/>
        <w:rPr>
          <w:color w:val="000000" w:themeColor="text1"/>
        </w:rPr>
      </w:pPr>
      <w:bookmarkStart w:id="30" w:name="_Toc71888948"/>
      <w:r>
        <w:rPr>
          <w:color w:val="000000" w:themeColor="text1"/>
        </w:rPr>
        <w:lastRenderedPageBreak/>
        <w:t>第二节</w:t>
      </w:r>
      <w:r>
        <w:rPr>
          <w:color w:val="000000" w:themeColor="text1"/>
        </w:rPr>
        <w:t xml:space="preserve"> </w:t>
      </w:r>
      <w:r>
        <w:rPr>
          <w:color w:val="000000" w:themeColor="text1"/>
        </w:rPr>
        <w:t>编制方法</w:t>
      </w:r>
      <w:bookmarkEnd w:id="30"/>
    </w:p>
    <w:p w:rsidR="0009078B" w:rsidRDefault="001F0028">
      <w:pPr>
        <w:ind w:firstLine="560"/>
        <w:rPr>
          <w:color w:val="000000" w:themeColor="text1"/>
        </w:rPr>
      </w:pPr>
      <w:r>
        <w:rPr>
          <w:color w:val="000000" w:themeColor="text1"/>
        </w:rPr>
        <w:t>国有建设用地储备和供应计划主要涉及资料收集、图件处理和文本编制三个环节</w:t>
      </w:r>
      <w:r>
        <w:rPr>
          <w:rFonts w:hint="eastAsia"/>
          <w:color w:val="000000" w:themeColor="text1"/>
        </w:rPr>
        <w:t>，</w:t>
      </w:r>
      <w:r>
        <w:rPr>
          <w:color w:val="000000" w:themeColor="text1"/>
        </w:rPr>
        <w:t>是指导土地管理机构开展年度土地储备与供应活动的实施性文件，是制定年度土地储备资金收支预算的主要依据。因此，计划编制过程中既要采取定性分析和定量分析相结合，又要采取面上分析与典型剖析相结合，以提高计划的科学性、实用性和现势性益阳市市本级</w:t>
      </w:r>
      <w:r>
        <w:rPr>
          <w:color w:val="000000" w:themeColor="text1"/>
        </w:rPr>
        <w:t>2022</w:t>
      </w:r>
      <w:r>
        <w:rPr>
          <w:color w:val="000000" w:themeColor="text1"/>
        </w:rPr>
        <w:t>年度</w:t>
      </w:r>
      <w:r>
        <w:rPr>
          <w:rFonts w:hint="eastAsia"/>
          <w:color w:val="000000" w:themeColor="text1"/>
        </w:rPr>
        <w:t>国有建设用地</w:t>
      </w:r>
      <w:r>
        <w:rPr>
          <w:color w:val="000000" w:themeColor="text1"/>
        </w:rPr>
        <w:t>储备</w:t>
      </w:r>
      <w:r>
        <w:rPr>
          <w:rFonts w:hint="eastAsia"/>
          <w:color w:val="000000" w:themeColor="text1"/>
        </w:rPr>
        <w:t>和供应</w:t>
      </w:r>
      <w:r>
        <w:rPr>
          <w:color w:val="000000" w:themeColor="text1"/>
        </w:rPr>
        <w:t>计划编制主要采用以下几种方法：</w:t>
      </w:r>
    </w:p>
    <w:p w:rsidR="0009078B" w:rsidRDefault="001F0028">
      <w:pPr>
        <w:pStyle w:val="3"/>
        <w:ind w:firstLine="643"/>
        <w:rPr>
          <w:color w:val="000000" w:themeColor="text1"/>
        </w:rPr>
      </w:pPr>
      <w:r>
        <w:rPr>
          <w:color w:val="000000" w:themeColor="text1"/>
        </w:rPr>
        <w:t>一、统计分析法</w:t>
      </w:r>
    </w:p>
    <w:p w:rsidR="0009078B" w:rsidRDefault="001F0028">
      <w:pPr>
        <w:ind w:firstLine="560"/>
        <w:rPr>
          <w:color w:val="000000" w:themeColor="text1"/>
          <w:szCs w:val="22"/>
        </w:rPr>
      </w:pPr>
      <w:r>
        <w:rPr>
          <w:color w:val="000000" w:themeColor="text1"/>
        </w:rPr>
        <w:t>根据计划编制需要，收集</w:t>
      </w:r>
      <w:r>
        <w:rPr>
          <w:color w:val="000000" w:themeColor="text1"/>
        </w:rPr>
        <w:t>2017-2021</w:t>
      </w:r>
      <w:r>
        <w:rPr>
          <w:color w:val="000000" w:themeColor="text1"/>
        </w:rPr>
        <w:t>年经济社会、土地储备及土地供应等数据，采用多种统计分析的方法，为预测</w:t>
      </w:r>
      <w:r>
        <w:rPr>
          <w:color w:val="000000" w:themeColor="text1"/>
        </w:rPr>
        <w:t>2022</w:t>
      </w:r>
      <w:r>
        <w:rPr>
          <w:color w:val="000000" w:themeColor="text1"/>
        </w:rPr>
        <w:t>年度土地储备需求量及土地潜力分析提供基础依据。</w:t>
      </w:r>
    </w:p>
    <w:p w:rsidR="0009078B" w:rsidRDefault="001F0028">
      <w:pPr>
        <w:pStyle w:val="3"/>
        <w:ind w:firstLine="643"/>
        <w:rPr>
          <w:color w:val="000000" w:themeColor="text1"/>
        </w:rPr>
      </w:pPr>
      <w:r>
        <w:rPr>
          <w:color w:val="000000" w:themeColor="text1"/>
        </w:rPr>
        <w:t>二、专家咨询法</w:t>
      </w:r>
    </w:p>
    <w:p w:rsidR="0009078B" w:rsidRDefault="001F0028">
      <w:pPr>
        <w:ind w:firstLine="560"/>
        <w:rPr>
          <w:color w:val="000000" w:themeColor="text1"/>
          <w:szCs w:val="22"/>
        </w:rPr>
      </w:pPr>
      <w:r>
        <w:rPr>
          <w:color w:val="000000" w:themeColor="text1"/>
        </w:rPr>
        <w:t>在计划草案拟定、计划文本及说明编制等环节，召开专家咨询会，对计划内容进行深入研究和论证，提高计划的科学性和可行性。</w:t>
      </w:r>
    </w:p>
    <w:p w:rsidR="0009078B" w:rsidRDefault="001F0028">
      <w:pPr>
        <w:pStyle w:val="2"/>
        <w:rPr>
          <w:color w:val="000000" w:themeColor="text1"/>
        </w:rPr>
      </w:pPr>
      <w:bookmarkStart w:id="31" w:name="_Toc71888949"/>
      <w:r>
        <w:rPr>
          <w:color w:val="000000" w:themeColor="text1"/>
        </w:rPr>
        <w:lastRenderedPageBreak/>
        <w:t>第三节</w:t>
      </w:r>
      <w:r>
        <w:rPr>
          <w:color w:val="000000" w:themeColor="text1"/>
        </w:rPr>
        <w:t xml:space="preserve"> </w:t>
      </w:r>
      <w:r>
        <w:rPr>
          <w:color w:val="000000" w:themeColor="text1"/>
        </w:rPr>
        <w:t>数据处理与说明</w:t>
      </w:r>
      <w:bookmarkEnd w:id="31"/>
    </w:p>
    <w:p w:rsidR="0009078B" w:rsidRDefault="001F0028">
      <w:pPr>
        <w:pStyle w:val="3"/>
        <w:ind w:firstLine="643"/>
        <w:rPr>
          <w:color w:val="000000" w:themeColor="text1"/>
        </w:rPr>
      </w:pPr>
      <w:r>
        <w:rPr>
          <w:color w:val="000000" w:themeColor="text1"/>
        </w:rPr>
        <w:t>一、基础资料的收集和处理</w:t>
      </w:r>
    </w:p>
    <w:p w:rsidR="0009078B" w:rsidRDefault="001F0028">
      <w:pPr>
        <w:pStyle w:val="4"/>
        <w:ind w:firstLine="562"/>
        <w:rPr>
          <w:rFonts w:ascii="Times New Roman" w:eastAsia="宋体" w:hAnsi="Times New Roman"/>
          <w:color w:val="000000" w:themeColor="text1"/>
          <w:spacing w:val="-1"/>
          <w:szCs w:val="22"/>
        </w:rPr>
      </w:pPr>
      <w:r>
        <w:rPr>
          <w:rFonts w:ascii="Times New Roman" w:eastAsia="宋体" w:hAnsi="Times New Roman"/>
          <w:color w:val="000000" w:themeColor="text1"/>
          <w:szCs w:val="22"/>
        </w:rPr>
        <w:t>1</w:t>
      </w:r>
      <w:r>
        <w:rPr>
          <w:rFonts w:ascii="Times New Roman" w:eastAsia="宋体" w:hAnsi="Times New Roman"/>
          <w:color w:val="000000" w:themeColor="text1"/>
          <w:spacing w:val="-1"/>
          <w:szCs w:val="22"/>
        </w:rPr>
        <w:t>、土地市场动态监测与监管系统与台帐</w:t>
      </w:r>
    </w:p>
    <w:p w:rsidR="0009078B" w:rsidRDefault="001F0028">
      <w:pPr>
        <w:ind w:firstLine="560"/>
        <w:rPr>
          <w:color w:val="000000" w:themeColor="text1"/>
        </w:rPr>
      </w:pPr>
      <w:r>
        <w:rPr>
          <w:color w:val="000000" w:themeColor="text1"/>
        </w:rPr>
        <w:t>为保证数据来源的客观性和公正性，益阳市市本级历年国有建设供应数据采用自然资源部土地市场动态监测与监管系统及历年土地储备供应台帐的统计数据。依据规程要求，本次储备和供应计划的编制采用的是益阳市市本级</w:t>
      </w:r>
      <w:r>
        <w:rPr>
          <w:color w:val="000000" w:themeColor="text1"/>
        </w:rPr>
        <w:t>2017-2021</w:t>
      </w:r>
      <w:r>
        <w:rPr>
          <w:color w:val="000000" w:themeColor="text1"/>
        </w:rPr>
        <w:t>年供应数据。</w:t>
      </w:r>
    </w:p>
    <w:p w:rsidR="0009078B" w:rsidRDefault="001F0028">
      <w:pPr>
        <w:pStyle w:val="4"/>
        <w:ind w:firstLine="562"/>
        <w:rPr>
          <w:rFonts w:ascii="Times New Roman" w:eastAsia="宋体" w:hAnsi="Times New Roman"/>
          <w:color w:val="000000" w:themeColor="text1"/>
          <w:szCs w:val="22"/>
        </w:rPr>
      </w:pPr>
      <w:r>
        <w:rPr>
          <w:rFonts w:ascii="Times New Roman" w:eastAsia="宋体" w:hAnsi="Times New Roman"/>
          <w:color w:val="000000" w:themeColor="text1"/>
          <w:szCs w:val="22"/>
        </w:rPr>
        <w:t>2</w:t>
      </w:r>
      <w:r>
        <w:rPr>
          <w:rFonts w:ascii="Times New Roman" w:eastAsia="宋体" w:hAnsi="Times New Roman"/>
          <w:color w:val="000000" w:themeColor="text1"/>
          <w:spacing w:val="1"/>
          <w:szCs w:val="22"/>
        </w:rPr>
        <w:t>、用地需求</w:t>
      </w:r>
      <w:r>
        <w:rPr>
          <w:rFonts w:ascii="Times New Roman" w:eastAsia="宋体" w:hAnsi="Times New Roman" w:hint="eastAsia"/>
          <w:color w:val="000000" w:themeColor="text1"/>
          <w:spacing w:val="1"/>
          <w:szCs w:val="22"/>
        </w:rPr>
        <w:t>和</w:t>
      </w:r>
      <w:r>
        <w:rPr>
          <w:rFonts w:ascii="Times New Roman" w:eastAsia="宋体" w:hAnsi="Times New Roman"/>
          <w:color w:val="000000" w:themeColor="text1"/>
          <w:spacing w:val="1"/>
          <w:szCs w:val="22"/>
        </w:rPr>
        <w:t>储备土地上报方式</w:t>
      </w:r>
    </w:p>
    <w:p w:rsidR="0009078B" w:rsidRDefault="001F0028">
      <w:pPr>
        <w:ind w:firstLine="576"/>
        <w:rPr>
          <w:color w:val="000000" w:themeColor="text1"/>
          <w:szCs w:val="22"/>
        </w:rPr>
      </w:pPr>
      <w:r>
        <w:rPr>
          <w:color w:val="000000" w:themeColor="text1"/>
          <w:spacing w:val="4"/>
          <w:szCs w:val="22"/>
        </w:rPr>
        <w:t>由于用地材料存在多渠道上报情况，为便于收集管理，尽量避免漏报</w:t>
      </w:r>
      <w:r>
        <w:rPr>
          <w:color w:val="000000" w:themeColor="text1"/>
          <w:spacing w:val="-1"/>
          <w:szCs w:val="22"/>
        </w:rPr>
        <w:t>和重复上报，上报方式为益阳市</w:t>
      </w:r>
      <w:r>
        <w:rPr>
          <w:rFonts w:hint="eastAsia"/>
          <w:color w:val="000000" w:themeColor="text1"/>
          <w:spacing w:val="-1"/>
          <w:szCs w:val="22"/>
        </w:rPr>
        <w:t>下属各区、开发园区、政府平台公司等</w:t>
      </w:r>
      <w:r>
        <w:rPr>
          <w:color w:val="000000" w:themeColor="text1"/>
          <w:spacing w:val="-1"/>
          <w:szCs w:val="22"/>
        </w:rPr>
        <w:t>，计划在</w:t>
      </w:r>
      <w:r>
        <w:rPr>
          <w:color w:val="000000" w:themeColor="text1"/>
          <w:szCs w:val="22"/>
        </w:rPr>
        <w:t>2022</w:t>
      </w:r>
      <w:r>
        <w:rPr>
          <w:color w:val="000000" w:themeColor="text1"/>
          <w:szCs w:val="22"/>
        </w:rPr>
        <w:t>年度需要储备和供应的用地项目直接报送市自然资源和规划局。</w:t>
      </w:r>
    </w:p>
    <w:p w:rsidR="0009078B" w:rsidRDefault="001F0028">
      <w:pPr>
        <w:pStyle w:val="4"/>
        <w:ind w:firstLine="562"/>
        <w:rPr>
          <w:rFonts w:ascii="Times New Roman" w:eastAsia="宋体" w:hAnsi="Times New Roman"/>
          <w:color w:val="000000" w:themeColor="text1"/>
          <w:szCs w:val="22"/>
        </w:rPr>
      </w:pPr>
      <w:r>
        <w:rPr>
          <w:rFonts w:ascii="Times New Roman" w:eastAsia="宋体" w:hAnsi="Times New Roman"/>
          <w:color w:val="000000" w:themeColor="text1"/>
          <w:szCs w:val="22"/>
        </w:rPr>
        <w:t>3</w:t>
      </w:r>
      <w:r>
        <w:rPr>
          <w:rFonts w:ascii="Times New Roman" w:eastAsia="宋体" w:hAnsi="Times New Roman"/>
          <w:color w:val="000000" w:themeColor="text1"/>
          <w:spacing w:val="1"/>
          <w:szCs w:val="22"/>
        </w:rPr>
        <w:t>、各储备项目用地相关参数的确定</w:t>
      </w:r>
    </w:p>
    <w:p w:rsidR="0009078B" w:rsidRDefault="001F0028">
      <w:pPr>
        <w:ind w:firstLine="576"/>
        <w:rPr>
          <w:color w:val="000000" w:themeColor="text1"/>
          <w:szCs w:val="22"/>
        </w:rPr>
      </w:pPr>
      <w:r>
        <w:rPr>
          <w:color w:val="000000" w:themeColor="text1"/>
          <w:spacing w:val="4"/>
          <w:szCs w:val="22"/>
        </w:rPr>
        <w:t>包括两大块：其一是确定各用地项目的规划用途、容积率等指标时依据土地利用总体规划和控制性详细规划；其二是确定各用地项目前期开发成本以及预期土地收益时采用最新基准地价成果以及工业用地成本测算成</w:t>
      </w:r>
      <w:r>
        <w:rPr>
          <w:color w:val="000000" w:themeColor="text1"/>
          <w:spacing w:val="1"/>
          <w:szCs w:val="22"/>
        </w:rPr>
        <w:t>果。</w:t>
      </w:r>
    </w:p>
    <w:p w:rsidR="0009078B" w:rsidRDefault="001F0028">
      <w:pPr>
        <w:pStyle w:val="4"/>
        <w:ind w:firstLine="562"/>
        <w:rPr>
          <w:rFonts w:ascii="Times New Roman" w:eastAsia="宋体" w:hAnsi="Times New Roman"/>
          <w:color w:val="000000" w:themeColor="text1"/>
          <w:szCs w:val="22"/>
        </w:rPr>
      </w:pPr>
      <w:r>
        <w:rPr>
          <w:rFonts w:ascii="Times New Roman" w:eastAsia="宋体" w:hAnsi="Times New Roman"/>
          <w:color w:val="000000" w:themeColor="text1"/>
          <w:szCs w:val="22"/>
        </w:rPr>
        <w:lastRenderedPageBreak/>
        <w:t>4</w:t>
      </w:r>
      <w:r>
        <w:rPr>
          <w:rFonts w:ascii="Times New Roman" w:eastAsia="宋体" w:hAnsi="Times New Roman"/>
          <w:color w:val="000000" w:themeColor="text1"/>
          <w:spacing w:val="1"/>
          <w:szCs w:val="22"/>
        </w:rPr>
        <w:t>、审核上报项目</w:t>
      </w:r>
    </w:p>
    <w:p w:rsidR="0009078B" w:rsidRDefault="001F0028">
      <w:pPr>
        <w:ind w:firstLine="576"/>
        <w:rPr>
          <w:color w:val="000000" w:themeColor="text1"/>
          <w:szCs w:val="22"/>
        </w:rPr>
      </w:pPr>
      <w:r>
        <w:rPr>
          <w:color w:val="000000" w:themeColor="text1"/>
          <w:spacing w:val="4"/>
          <w:szCs w:val="22"/>
        </w:rPr>
        <w:t>技术单位主要通过对项目名称、用地面积和位置进行一一核对，剔除重复上报项目。在综合考虑相关规划、计划约束和土地储备开发成本的基础上，会同相关部门调查储备项目的土地利用现状、规划用途和空间分布等，分析其在计划年度可实现土地储备的可行性，并进行相应的校核和规</w:t>
      </w:r>
      <w:r>
        <w:rPr>
          <w:color w:val="000000" w:themeColor="text1"/>
          <w:szCs w:val="22"/>
        </w:rPr>
        <w:t>模控制。</w:t>
      </w:r>
    </w:p>
    <w:p w:rsidR="0009078B" w:rsidRDefault="001F0028">
      <w:pPr>
        <w:pStyle w:val="3"/>
        <w:ind w:firstLine="643"/>
        <w:rPr>
          <w:color w:val="000000" w:themeColor="text1"/>
        </w:rPr>
      </w:pPr>
      <w:r>
        <w:rPr>
          <w:color w:val="000000" w:themeColor="text1"/>
        </w:rPr>
        <w:t>二、关键指标的处理和控制</w:t>
      </w:r>
    </w:p>
    <w:p w:rsidR="0009078B" w:rsidRDefault="001F0028">
      <w:pPr>
        <w:pStyle w:val="4"/>
        <w:ind w:firstLine="562"/>
        <w:rPr>
          <w:color w:val="000000" w:themeColor="text1"/>
          <w:spacing w:val="1"/>
          <w:szCs w:val="22"/>
        </w:rPr>
      </w:pPr>
      <w:r>
        <w:rPr>
          <w:rFonts w:ascii="Times New Roman" w:eastAsia="宋体" w:hAnsi="Times New Roman"/>
          <w:color w:val="000000" w:themeColor="text1"/>
          <w:szCs w:val="22"/>
        </w:rPr>
        <w:t>1</w:t>
      </w:r>
      <w:r>
        <w:rPr>
          <w:rFonts w:ascii="Times New Roman" w:eastAsia="宋体" w:hAnsi="Times New Roman"/>
          <w:color w:val="000000" w:themeColor="text1"/>
          <w:spacing w:val="1"/>
          <w:szCs w:val="22"/>
        </w:rPr>
        <w:t>、</w:t>
      </w:r>
      <w:r>
        <w:rPr>
          <w:color w:val="000000" w:themeColor="text1"/>
          <w:spacing w:val="1"/>
          <w:szCs w:val="22"/>
        </w:rPr>
        <w:t>国有建设用地储备</w:t>
      </w:r>
      <w:r>
        <w:rPr>
          <w:color w:val="000000" w:themeColor="text1"/>
          <w:szCs w:val="22"/>
        </w:rPr>
        <w:t>年末</w:t>
      </w:r>
      <w:r>
        <w:rPr>
          <w:rFonts w:hint="eastAsia"/>
          <w:color w:val="000000" w:themeColor="text1"/>
          <w:szCs w:val="22"/>
        </w:rPr>
        <w:t>在库</w:t>
      </w:r>
      <w:r>
        <w:rPr>
          <w:color w:val="000000" w:themeColor="text1"/>
          <w:spacing w:val="1"/>
          <w:szCs w:val="22"/>
        </w:rPr>
        <w:t>规模的确定</w:t>
      </w:r>
    </w:p>
    <w:p w:rsidR="0009078B" w:rsidRDefault="001F0028">
      <w:pPr>
        <w:ind w:firstLine="560"/>
        <w:rPr>
          <w:color w:val="000000" w:themeColor="text1"/>
          <w:szCs w:val="22"/>
        </w:rPr>
      </w:pPr>
      <w:r>
        <w:rPr>
          <w:color w:val="000000" w:themeColor="text1"/>
          <w:szCs w:val="22"/>
        </w:rPr>
        <w:t>根据</w:t>
      </w:r>
      <w:r>
        <w:rPr>
          <w:color w:val="000000" w:themeColor="text1"/>
          <w:szCs w:val="22"/>
        </w:rPr>
        <w:t>“</w:t>
      </w:r>
      <w:r>
        <w:rPr>
          <w:color w:val="000000" w:themeColor="text1"/>
          <w:szCs w:val="22"/>
        </w:rPr>
        <w:t>湘自然资办发〔</w:t>
      </w:r>
      <w:r>
        <w:rPr>
          <w:color w:val="000000" w:themeColor="text1"/>
          <w:szCs w:val="22"/>
        </w:rPr>
        <w:t>2020</w:t>
      </w:r>
      <w:r>
        <w:rPr>
          <w:color w:val="000000" w:themeColor="text1"/>
          <w:szCs w:val="22"/>
        </w:rPr>
        <w:t>〕</w:t>
      </w:r>
      <w:r>
        <w:rPr>
          <w:color w:val="000000" w:themeColor="text1"/>
          <w:szCs w:val="22"/>
        </w:rPr>
        <w:t xml:space="preserve">210 </w:t>
      </w:r>
      <w:r>
        <w:rPr>
          <w:color w:val="000000" w:themeColor="text1"/>
          <w:szCs w:val="22"/>
        </w:rPr>
        <w:t>号</w:t>
      </w:r>
      <w:r>
        <w:rPr>
          <w:color w:val="000000" w:themeColor="text1"/>
          <w:szCs w:val="22"/>
        </w:rPr>
        <w:t xml:space="preserve"> ”</w:t>
      </w:r>
      <w:r>
        <w:rPr>
          <w:color w:val="000000" w:themeColor="text1"/>
          <w:szCs w:val="22"/>
        </w:rPr>
        <w:t>文件要求，</w:t>
      </w:r>
      <w:r>
        <w:rPr>
          <w:rFonts w:hint="eastAsia"/>
          <w:color w:val="000000" w:themeColor="text1"/>
          <w:szCs w:val="22"/>
        </w:rPr>
        <w:t>益阳市市本级</w:t>
      </w:r>
      <w:r>
        <w:rPr>
          <w:color w:val="000000" w:themeColor="text1"/>
          <w:szCs w:val="22"/>
        </w:rPr>
        <w:t>2022</w:t>
      </w:r>
      <w:r>
        <w:rPr>
          <w:color w:val="000000" w:themeColor="text1"/>
          <w:szCs w:val="22"/>
        </w:rPr>
        <w:t>年度国有建设用地储备和供应计划年末在库规模，房地产用地为</w:t>
      </w:r>
      <w:r>
        <w:rPr>
          <w:color w:val="000000" w:themeColor="text1"/>
          <w:szCs w:val="22"/>
        </w:rPr>
        <w:t>224</w:t>
      </w:r>
      <w:r>
        <w:rPr>
          <w:rFonts w:hint="eastAsia"/>
          <w:color w:val="000000" w:themeColor="text1"/>
          <w:szCs w:val="22"/>
        </w:rPr>
        <w:t>.</w:t>
      </w:r>
      <w:r>
        <w:rPr>
          <w:color w:val="000000" w:themeColor="text1"/>
          <w:szCs w:val="22"/>
        </w:rPr>
        <w:t>21</w:t>
      </w:r>
      <w:r>
        <w:rPr>
          <w:color w:val="000000" w:themeColor="text1"/>
          <w:szCs w:val="22"/>
        </w:rPr>
        <w:t>公顷，园区周转用地为</w:t>
      </w:r>
      <w:r>
        <w:rPr>
          <w:color w:val="000000" w:themeColor="text1"/>
          <w:szCs w:val="22"/>
        </w:rPr>
        <w:t>170</w:t>
      </w:r>
      <w:r>
        <w:rPr>
          <w:color w:val="000000" w:themeColor="text1"/>
          <w:szCs w:val="22"/>
        </w:rPr>
        <w:t>公顷。</w:t>
      </w:r>
    </w:p>
    <w:p w:rsidR="0009078B" w:rsidRDefault="001F0028">
      <w:pPr>
        <w:pStyle w:val="4"/>
        <w:ind w:firstLine="562"/>
        <w:rPr>
          <w:rFonts w:ascii="Times New Roman" w:eastAsia="宋体" w:hAnsi="Times New Roman"/>
          <w:color w:val="000000" w:themeColor="text1"/>
          <w:szCs w:val="22"/>
        </w:rPr>
      </w:pPr>
      <w:r>
        <w:rPr>
          <w:rFonts w:ascii="Times New Roman" w:eastAsia="宋体" w:hAnsi="Times New Roman"/>
          <w:color w:val="000000" w:themeColor="text1"/>
          <w:szCs w:val="22"/>
        </w:rPr>
        <w:t>2</w:t>
      </w:r>
      <w:r>
        <w:rPr>
          <w:rFonts w:ascii="Times New Roman" w:eastAsia="宋体" w:hAnsi="Times New Roman"/>
          <w:color w:val="000000" w:themeColor="text1"/>
          <w:spacing w:val="1"/>
          <w:szCs w:val="22"/>
        </w:rPr>
        <w:t>、社会经济数据来源及处理</w:t>
      </w:r>
    </w:p>
    <w:p w:rsidR="0009078B" w:rsidRDefault="001F0028">
      <w:pPr>
        <w:ind w:firstLine="576"/>
        <w:rPr>
          <w:color w:val="000000" w:themeColor="text1"/>
          <w:szCs w:val="22"/>
        </w:rPr>
      </w:pPr>
      <w:r>
        <w:rPr>
          <w:color w:val="000000" w:themeColor="text1"/>
          <w:spacing w:val="4"/>
          <w:szCs w:val="22"/>
        </w:rPr>
        <w:t>社会经济数据来源国民经济和社会发展统计公报，考虑本计划益阳市</w:t>
      </w:r>
      <w:r>
        <w:rPr>
          <w:color w:val="000000" w:themeColor="text1"/>
          <w:spacing w:val="-1"/>
          <w:szCs w:val="22"/>
        </w:rPr>
        <w:t>市本级涉及中心城区，依据社会经济数据属性，</w:t>
      </w:r>
      <w:r>
        <w:rPr>
          <w:color w:val="000000" w:themeColor="text1"/>
          <w:spacing w:val="-1"/>
          <w:szCs w:val="22"/>
        </w:rPr>
        <w:t>GDP</w:t>
      </w:r>
      <w:r>
        <w:rPr>
          <w:color w:val="000000" w:themeColor="text1"/>
          <w:spacing w:val="-1"/>
          <w:szCs w:val="22"/>
        </w:rPr>
        <w:t>、社会消费零售总额、固定资产投资和财政总收入为全市扣减南县、桃江县、益阳市市本级、沅江市、大通湖区、</w:t>
      </w:r>
      <w:r>
        <w:rPr>
          <w:color w:val="000000" w:themeColor="text1"/>
          <w:spacing w:val="-1"/>
          <w:szCs w:val="22"/>
        </w:rPr>
        <w:t>20%</w:t>
      </w:r>
      <w:r>
        <w:rPr>
          <w:color w:val="000000" w:themeColor="text1"/>
          <w:spacing w:val="-1"/>
          <w:szCs w:val="22"/>
        </w:rPr>
        <w:t>赫山区、</w:t>
      </w:r>
      <w:r>
        <w:rPr>
          <w:color w:val="000000" w:themeColor="text1"/>
          <w:spacing w:val="-1"/>
          <w:szCs w:val="22"/>
        </w:rPr>
        <w:t>20%</w:t>
      </w:r>
      <w:r>
        <w:rPr>
          <w:color w:val="000000" w:themeColor="text1"/>
          <w:spacing w:val="-1"/>
          <w:szCs w:val="22"/>
        </w:rPr>
        <w:t>资阳区，常住人口为全市扣减南县、桃江县、益阳市市本级、沅江市、大通湖区、赫山区</w:t>
      </w:r>
      <w:r>
        <w:rPr>
          <w:color w:val="000000" w:themeColor="text1"/>
          <w:spacing w:val="-1"/>
          <w:szCs w:val="22"/>
        </w:rPr>
        <w:t>50%</w:t>
      </w:r>
      <w:r>
        <w:rPr>
          <w:color w:val="000000" w:themeColor="text1"/>
          <w:spacing w:val="-1"/>
          <w:szCs w:val="22"/>
        </w:rPr>
        <w:t>的农村人口、资阳区</w:t>
      </w:r>
      <w:r>
        <w:rPr>
          <w:color w:val="000000" w:themeColor="text1"/>
          <w:spacing w:val="-1"/>
          <w:szCs w:val="22"/>
        </w:rPr>
        <w:t>50%</w:t>
      </w:r>
      <w:r>
        <w:rPr>
          <w:color w:val="000000" w:themeColor="text1"/>
          <w:spacing w:val="-1"/>
          <w:szCs w:val="22"/>
        </w:rPr>
        <w:t>的农村人口。</w:t>
      </w:r>
    </w:p>
    <w:p w:rsidR="0009078B" w:rsidRDefault="001F0028">
      <w:pPr>
        <w:pStyle w:val="3"/>
        <w:ind w:firstLine="643"/>
        <w:rPr>
          <w:color w:val="000000" w:themeColor="text1"/>
        </w:rPr>
      </w:pPr>
      <w:r>
        <w:rPr>
          <w:color w:val="000000" w:themeColor="text1"/>
        </w:rPr>
        <w:lastRenderedPageBreak/>
        <w:t>三、基础底图的收集和计划图件的绘制</w:t>
      </w:r>
    </w:p>
    <w:p w:rsidR="0009078B" w:rsidRDefault="001F0028">
      <w:pPr>
        <w:ind w:firstLine="556"/>
        <w:rPr>
          <w:color w:val="000000" w:themeColor="text1"/>
          <w:szCs w:val="22"/>
        </w:rPr>
      </w:pPr>
      <w:r>
        <w:rPr>
          <w:color w:val="000000" w:themeColor="text1"/>
          <w:spacing w:val="-1"/>
          <w:szCs w:val="22"/>
        </w:rPr>
        <w:t>工作底图采用第三次全国土地调查图（</w:t>
      </w:r>
      <w:r>
        <w:rPr>
          <w:color w:val="000000" w:themeColor="text1"/>
          <w:spacing w:val="-1"/>
          <w:szCs w:val="22"/>
        </w:rPr>
        <w:t>2000</w:t>
      </w:r>
      <w:r>
        <w:rPr>
          <w:color w:val="000000" w:themeColor="text1"/>
          <w:spacing w:val="-1"/>
          <w:szCs w:val="22"/>
        </w:rPr>
        <w:t>坐标系）。已有测绘成果图的须在成果图中逐块标记宗地红线图，目前未获取测绘成果的地块，以点的形式标记位置即可</w:t>
      </w:r>
      <w:r>
        <w:rPr>
          <w:color w:val="000000" w:themeColor="text1"/>
          <w:szCs w:val="22"/>
        </w:rPr>
        <w:t>。</w:t>
      </w:r>
    </w:p>
    <w:p w:rsidR="0009078B" w:rsidRDefault="001F0028">
      <w:pPr>
        <w:pStyle w:val="3"/>
        <w:ind w:firstLine="643"/>
        <w:rPr>
          <w:color w:val="000000" w:themeColor="text1"/>
        </w:rPr>
      </w:pPr>
      <w:r>
        <w:rPr>
          <w:color w:val="000000" w:themeColor="text1"/>
        </w:rPr>
        <w:t>四、宗地编号的说明</w:t>
      </w:r>
    </w:p>
    <w:p w:rsidR="0009078B" w:rsidRDefault="001F0028">
      <w:pPr>
        <w:ind w:firstLine="560"/>
        <w:rPr>
          <w:color w:val="000000" w:themeColor="text1"/>
        </w:rPr>
      </w:pPr>
      <w:r>
        <w:rPr>
          <w:color w:val="000000" w:themeColor="text1"/>
        </w:rPr>
        <w:t>根据《湖南省年度国有建设用地储备和供应计划编制规范（</w:t>
      </w:r>
      <w:r>
        <w:rPr>
          <w:rFonts w:hint="eastAsia"/>
          <w:color w:val="000000" w:themeColor="text1"/>
        </w:rPr>
        <w:t>修订版</w:t>
      </w:r>
      <w:r>
        <w:rPr>
          <w:color w:val="000000" w:themeColor="text1"/>
        </w:rPr>
        <w:t>）要求对计划各宗土地进行编号，编码规则为</w:t>
      </w:r>
      <w:r>
        <w:rPr>
          <w:color w:val="000000" w:themeColor="text1"/>
        </w:rPr>
        <w:t>“</w:t>
      </w:r>
      <w:r>
        <w:rPr>
          <w:color w:val="000000" w:themeColor="text1"/>
        </w:rPr>
        <w:t>土地储备机构名录代码</w:t>
      </w:r>
      <w:r>
        <w:rPr>
          <w:color w:val="000000" w:themeColor="text1"/>
        </w:rPr>
        <w:t>8</w:t>
      </w:r>
      <w:r>
        <w:rPr>
          <w:color w:val="000000" w:themeColor="text1"/>
        </w:rPr>
        <w:t>位</w:t>
      </w:r>
      <w:r>
        <w:rPr>
          <w:color w:val="000000" w:themeColor="text1"/>
        </w:rPr>
        <w:t>+</w:t>
      </w:r>
      <w:r>
        <w:rPr>
          <w:color w:val="000000" w:themeColor="text1"/>
        </w:rPr>
        <w:t>计划年度编码</w:t>
      </w:r>
      <w:r>
        <w:rPr>
          <w:color w:val="000000" w:themeColor="text1"/>
        </w:rPr>
        <w:t>2</w:t>
      </w:r>
      <w:r>
        <w:rPr>
          <w:color w:val="000000" w:themeColor="text1"/>
        </w:rPr>
        <w:t>位</w:t>
      </w:r>
      <w:r>
        <w:rPr>
          <w:color w:val="000000" w:themeColor="text1"/>
        </w:rPr>
        <w:t>+</w:t>
      </w:r>
      <w:r>
        <w:rPr>
          <w:color w:val="000000" w:themeColor="text1"/>
        </w:rPr>
        <w:t>地块流水编码</w:t>
      </w:r>
      <w:r>
        <w:rPr>
          <w:color w:val="000000" w:themeColor="text1"/>
        </w:rPr>
        <w:t>3</w:t>
      </w:r>
      <w:r>
        <w:rPr>
          <w:color w:val="000000" w:themeColor="text1"/>
        </w:rPr>
        <w:t>位</w:t>
      </w:r>
      <w:r>
        <w:rPr>
          <w:color w:val="000000" w:themeColor="text1"/>
        </w:rPr>
        <w:t>”</w:t>
      </w:r>
      <w:r>
        <w:rPr>
          <w:color w:val="000000" w:themeColor="text1"/>
        </w:rPr>
        <w:t>，共</w:t>
      </w:r>
      <w:r>
        <w:rPr>
          <w:color w:val="000000" w:themeColor="text1"/>
        </w:rPr>
        <w:t>13</w:t>
      </w:r>
      <w:r>
        <w:rPr>
          <w:color w:val="000000" w:themeColor="text1"/>
        </w:rPr>
        <w:t>位（例：</w:t>
      </w:r>
      <w:r>
        <w:rPr>
          <w:color w:val="000000" w:themeColor="text1"/>
        </w:rPr>
        <w:t>TC43090021001</w:t>
      </w:r>
      <w:r>
        <w:rPr>
          <w:color w:val="000000" w:themeColor="text1"/>
        </w:rPr>
        <w:t>）</w:t>
      </w:r>
      <w:r>
        <w:rPr>
          <w:rFonts w:hint="eastAsia"/>
          <w:color w:val="000000" w:themeColor="text1"/>
        </w:rPr>
        <w:t>。</w:t>
      </w:r>
    </w:p>
    <w:p w:rsidR="0009078B" w:rsidRDefault="001F0028">
      <w:pPr>
        <w:spacing w:before="0" w:line="240" w:lineRule="auto"/>
        <w:ind w:firstLineChars="0" w:firstLine="0"/>
        <w:jc w:val="left"/>
        <w:rPr>
          <w:color w:val="000000" w:themeColor="text1"/>
        </w:rPr>
      </w:pPr>
      <w:r>
        <w:rPr>
          <w:color w:val="000000" w:themeColor="text1"/>
        </w:rPr>
        <w:br w:type="page"/>
      </w:r>
    </w:p>
    <w:p w:rsidR="0009078B" w:rsidRDefault="001F0028">
      <w:pPr>
        <w:pStyle w:val="1"/>
        <w:rPr>
          <w:color w:val="000000" w:themeColor="text1"/>
        </w:rPr>
      </w:pPr>
      <w:bookmarkStart w:id="32" w:name="_Toc71888950"/>
      <w:r>
        <w:rPr>
          <w:color w:val="000000" w:themeColor="text1"/>
        </w:rPr>
        <w:lastRenderedPageBreak/>
        <w:t>第四章</w:t>
      </w:r>
      <w:r>
        <w:rPr>
          <w:color w:val="000000" w:themeColor="text1"/>
        </w:rPr>
        <w:t xml:space="preserve">  2022</w:t>
      </w:r>
      <w:r>
        <w:rPr>
          <w:color w:val="000000" w:themeColor="text1"/>
        </w:rPr>
        <w:t>年度土地供应方案的确定</w:t>
      </w:r>
      <w:bookmarkEnd w:id="32"/>
    </w:p>
    <w:p w:rsidR="0009078B" w:rsidRDefault="001F0028">
      <w:pPr>
        <w:pStyle w:val="2"/>
        <w:rPr>
          <w:color w:val="000000" w:themeColor="text1"/>
        </w:rPr>
      </w:pPr>
      <w:bookmarkStart w:id="33" w:name="_Toc71888951"/>
      <w:r>
        <w:rPr>
          <w:color w:val="000000" w:themeColor="text1"/>
        </w:rPr>
        <w:t>第一节</w:t>
      </w:r>
      <w:r>
        <w:rPr>
          <w:color w:val="000000" w:themeColor="text1"/>
        </w:rPr>
        <w:t xml:space="preserve"> </w:t>
      </w:r>
      <w:r>
        <w:rPr>
          <w:color w:val="000000" w:themeColor="text1"/>
        </w:rPr>
        <w:t>供应形势分析</w:t>
      </w:r>
      <w:bookmarkEnd w:id="33"/>
    </w:p>
    <w:p w:rsidR="0009078B" w:rsidRDefault="001F0028">
      <w:pPr>
        <w:pStyle w:val="3"/>
        <w:ind w:firstLine="643"/>
        <w:rPr>
          <w:color w:val="000000" w:themeColor="text1"/>
        </w:rPr>
      </w:pPr>
      <w:r>
        <w:rPr>
          <w:color w:val="000000" w:themeColor="text1"/>
        </w:rPr>
        <w:t>一、</w:t>
      </w:r>
      <w:r>
        <w:rPr>
          <w:color w:val="000000" w:themeColor="text1"/>
        </w:rPr>
        <w:t>2021</w:t>
      </w:r>
      <w:r>
        <w:rPr>
          <w:color w:val="000000" w:themeColor="text1"/>
        </w:rPr>
        <w:t>年度供应方案实施情况</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w:t>
      </w:r>
      <w:r>
        <w:rPr>
          <w:rFonts w:ascii="Times New Roman" w:eastAsia="宋体" w:hAnsi="Times New Roman"/>
          <w:color w:val="000000" w:themeColor="text1"/>
        </w:rPr>
        <w:t>2021</w:t>
      </w:r>
      <w:r>
        <w:rPr>
          <w:rFonts w:ascii="Times New Roman" w:eastAsia="宋体" w:hAnsi="Times New Roman"/>
          <w:color w:val="000000" w:themeColor="text1"/>
        </w:rPr>
        <w:t>年土地供应</w:t>
      </w:r>
      <w:r>
        <w:rPr>
          <w:rFonts w:ascii="Times New Roman" w:eastAsia="宋体" w:hAnsi="Times New Roman" w:hint="eastAsia"/>
          <w:color w:val="000000" w:themeColor="text1"/>
        </w:rPr>
        <w:t>结构</w:t>
      </w:r>
    </w:p>
    <w:p w:rsidR="0009078B" w:rsidRDefault="001F0028">
      <w:pPr>
        <w:ind w:firstLine="560"/>
        <w:rPr>
          <w:color w:val="000000" w:themeColor="text1"/>
        </w:rPr>
      </w:pPr>
      <w:r>
        <w:rPr>
          <w:color w:val="000000" w:themeColor="text1"/>
        </w:rPr>
        <w:t>根据</w:t>
      </w:r>
      <w:r>
        <w:rPr>
          <w:rFonts w:hint="eastAsia"/>
          <w:bCs/>
          <w:color w:val="000000" w:themeColor="text1"/>
        </w:rPr>
        <w:t>益阳市自然资源和规划局</w:t>
      </w:r>
      <w:r>
        <w:rPr>
          <w:color w:val="000000" w:themeColor="text1"/>
        </w:rPr>
        <w:t>土地市场动态监测与监管系统中的国有建设用地供应数据统计，经益阳市自然资源和规划局确认，益阳市市本级</w:t>
      </w:r>
      <w:r>
        <w:rPr>
          <w:color w:val="000000" w:themeColor="text1"/>
        </w:rPr>
        <w:t>2021</w:t>
      </w:r>
      <w:r>
        <w:rPr>
          <w:color w:val="000000" w:themeColor="text1"/>
        </w:rPr>
        <w:t>年度国有建设用地供应计划执行情况</w:t>
      </w:r>
      <w:r>
        <w:rPr>
          <w:rFonts w:hint="eastAsia"/>
          <w:color w:val="000000" w:themeColor="text1"/>
        </w:rPr>
        <w:t>（按供应结构）</w:t>
      </w:r>
      <w:r>
        <w:rPr>
          <w:color w:val="000000" w:themeColor="text1"/>
        </w:rPr>
        <w:t>见表</w:t>
      </w:r>
      <w:r>
        <w:rPr>
          <w:color w:val="000000" w:themeColor="text1"/>
        </w:rPr>
        <w:t>4</w:t>
      </w:r>
      <w:r>
        <w:rPr>
          <w:rFonts w:hint="eastAsia"/>
          <w:color w:val="000000" w:themeColor="text1"/>
        </w:rPr>
        <w:t>-</w:t>
      </w:r>
      <w:r>
        <w:rPr>
          <w:color w:val="000000" w:themeColor="text1"/>
        </w:rPr>
        <w:t>1</w:t>
      </w:r>
      <w:r>
        <w:rPr>
          <w:rFonts w:hint="eastAsia"/>
          <w:color w:val="000000" w:themeColor="text1"/>
        </w:rPr>
        <w:t>、图</w:t>
      </w:r>
      <w:r>
        <w:rPr>
          <w:color w:val="000000" w:themeColor="text1"/>
        </w:rPr>
        <w:t>4</w:t>
      </w:r>
      <w:r>
        <w:rPr>
          <w:rFonts w:hint="eastAsia"/>
          <w:color w:val="000000" w:themeColor="text1"/>
        </w:rPr>
        <w:t>-</w:t>
      </w:r>
      <w:r>
        <w:rPr>
          <w:color w:val="000000" w:themeColor="text1"/>
        </w:rPr>
        <w:t>1</w:t>
      </w:r>
      <w:r>
        <w:rPr>
          <w:color w:val="000000" w:themeColor="text1"/>
        </w:rPr>
        <w:t>所示。</w:t>
      </w:r>
    </w:p>
    <w:p w:rsidR="0009078B" w:rsidRDefault="001F0028">
      <w:pPr>
        <w:ind w:firstLineChars="0" w:firstLine="0"/>
        <w:rPr>
          <w:b/>
          <w:color w:val="000000" w:themeColor="text1"/>
          <w:sz w:val="24"/>
        </w:rPr>
      </w:pPr>
      <w:r>
        <w:rPr>
          <w:b/>
          <w:color w:val="000000" w:themeColor="text1"/>
          <w:sz w:val="24"/>
        </w:rPr>
        <w:t>表</w:t>
      </w:r>
      <w:r>
        <w:rPr>
          <w:b/>
          <w:color w:val="000000" w:themeColor="text1"/>
          <w:sz w:val="24"/>
        </w:rPr>
        <w:t>4</w:t>
      </w:r>
      <w:r>
        <w:rPr>
          <w:rFonts w:hint="eastAsia"/>
          <w:b/>
          <w:color w:val="000000" w:themeColor="text1"/>
          <w:sz w:val="24"/>
        </w:rPr>
        <w:t>-</w:t>
      </w:r>
      <w:r>
        <w:rPr>
          <w:b/>
          <w:color w:val="000000" w:themeColor="text1"/>
          <w:sz w:val="24"/>
        </w:rPr>
        <w:t xml:space="preserve">1 </w:t>
      </w:r>
      <w:r>
        <w:rPr>
          <w:b/>
          <w:color w:val="000000" w:themeColor="text1"/>
          <w:sz w:val="24"/>
        </w:rPr>
        <w:t>益</w:t>
      </w:r>
      <w:r>
        <w:rPr>
          <w:rStyle w:val="Char"/>
          <w:color w:val="000000" w:themeColor="text1"/>
        </w:rPr>
        <w:t>阳市市本级</w:t>
      </w:r>
      <w:r>
        <w:rPr>
          <w:rStyle w:val="Char"/>
          <w:color w:val="000000" w:themeColor="text1"/>
        </w:rPr>
        <w:t>2021</w:t>
      </w:r>
      <w:r>
        <w:rPr>
          <w:rStyle w:val="Char"/>
          <w:color w:val="000000" w:themeColor="text1"/>
        </w:rPr>
        <w:t>年度国有建设用地供应计划执行情况表</w:t>
      </w:r>
      <w:r>
        <w:rPr>
          <w:rStyle w:val="Char"/>
          <w:rFonts w:hint="eastAsia"/>
          <w:color w:val="000000" w:themeColor="text1"/>
        </w:rPr>
        <w:t>（按供应结构）</w:t>
      </w:r>
    </w:p>
    <w:p w:rsidR="0009078B" w:rsidRDefault="001F0028">
      <w:pPr>
        <w:pStyle w:val="31"/>
        <w:spacing w:before="0" w:after="0" w:line="240" w:lineRule="auto"/>
        <w:ind w:firstLineChars="0" w:firstLine="0"/>
        <w:jc w:val="right"/>
        <w:rPr>
          <w:color w:val="000000" w:themeColor="text1"/>
          <w:sz w:val="22"/>
          <w:szCs w:val="22"/>
        </w:rPr>
      </w:pPr>
      <w:r>
        <w:rPr>
          <w:color w:val="000000" w:themeColor="text1"/>
          <w:sz w:val="22"/>
          <w:szCs w:val="22"/>
        </w:rPr>
        <w:t>单位：公顷</w:t>
      </w:r>
    </w:p>
    <w:tbl>
      <w:tblPr>
        <w:tblW w:w="5103" w:type="pct"/>
        <w:jc w:val="center"/>
        <w:tblLook w:val="04A0" w:firstRow="1" w:lastRow="0" w:firstColumn="1" w:lastColumn="0" w:noHBand="0" w:noVBand="1"/>
      </w:tblPr>
      <w:tblGrid>
        <w:gridCol w:w="902"/>
        <w:gridCol w:w="933"/>
        <w:gridCol w:w="933"/>
        <w:gridCol w:w="900"/>
        <w:gridCol w:w="833"/>
        <w:gridCol w:w="1254"/>
        <w:gridCol w:w="766"/>
        <w:gridCol w:w="933"/>
        <w:gridCol w:w="1007"/>
      </w:tblGrid>
      <w:tr w:rsidR="0009078B">
        <w:trPr>
          <w:trHeight w:val="1075"/>
          <w:jc w:val="center"/>
        </w:trPr>
        <w:tc>
          <w:tcPr>
            <w:tcW w:w="550"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9078B" w:rsidRDefault="001F0028">
            <w:pPr>
              <w:spacing w:before="0" w:line="240" w:lineRule="auto"/>
              <w:ind w:leftChars="50" w:left="140" w:firstLineChars="0" w:firstLine="0"/>
              <w:jc w:val="left"/>
              <w:rPr>
                <w:color w:val="000000" w:themeColor="text1"/>
                <w:sz w:val="18"/>
                <w:szCs w:val="18"/>
              </w:rPr>
            </w:pP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用</w:t>
            </w:r>
            <w:r>
              <w:rPr>
                <w:color w:val="000000" w:themeColor="text1"/>
                <w:sz w:val="18"/>
                <w:szCs w:val="18"/>
              </w:rPr>
              <w:br/>
              <w:t xml:space="preserve">   </w:t>
            </w:r>
            <w:r>
              <w:rPr>
                <w:color w:val="000000" w:themeColor="text1"/>
                <w:sz w:val="18"/>
                <w:szCs w:val="18"/>
              </w:rPr>
              <w:t>途</w:t>
            </w:r>
            <w:r>
              <w:rPr>
                <w:color w:val="000000" w:themeColor="text1"/>
                <w:sz w:val="18"/>
                <w:szCs w:val="18"/>
              </w:rPr>
              <w:t xml:space="preserve">   </w:t>
            </w:r>
            <w:r>
              <w:rPr>
                <w:rFonts w:hint="eastAsia"/>
                <w:color w:val="000000" w:themeColor="text1"/>
                <w:sz w:val="18"/>
                <w:szCs w:val="18"/>
              </w:rPr>
              <w:t xml:space="preserve">        </w:t>
            </w:r>
          </w:p>
          <w:p w:rsidR="0009078B" w:rsidRDefault="001F0028">
            <w:pPr>
              <w:spacing w:before="0" w:line="240" w:lineRule="auto"/>
              <w:ind w:leftChars="50" w:left="140" w:firstLineChars="0" w:firstLine="0"/>
              <w:jc w:val="left"/>
              <w:rPr>
                <w:color w:val="000000" w:themeColor="text1"/>
                <w:sz w:val="18"/>
                <w:szCs w:val="18"/>
              </w:rPr>
            </w:pPr>
            <w:r>
              <w:rPr>
                <w:color w:val="000000" w:themeColor="text1"/>
                <w:sz w:val="18"/>
                <w:szCs w:val="18"/>
              </w:rPr>
              <w:t>供</w:t>
            </w:r>
          </w:p>
          <w:p w:rsidR="0009078B" w:rsidRDefault="001F0028">
            <w:pPr>
              <w:spacing w:before="0" w:line="240" w:lineRule="auto"/>
              <w:ind w:leftChars="50" w:left="140" w:firstLineChars="0" w:firstLine="0"/>
              <w:jc w:val="left"/>
              <w:rPr>
                <w:color w:val="000000" w:themeColor="text1"/>
                <w:sz w:val="18"/>
                <w:szCs w:val="18"/>
              </w:rPr>
            </w:pPr>
            <w:r>
              <w:rPr>
                <w:color w:val="000000" w:themeColor="text1"/>
                <w:sz w:val="18"/>
                <w:szCs w:val="18"/>
              </w:rPr>
              <w:t>应</w:t>
            </w:r>
            <w:r>
              <w:rPr>
                <w:color w:val="000000" w:themeColor="text1"/>
                <w:sz w:val="18"/>
                <w:szCs w:val="18"/>
              </w:rPr>
              <w:br/>
            </w:r>
            <w:r>
              <w:rPr>
                <w:color w:val="000000" w:themeColor="text1"/>
                <w:sz w:val="18"/>
                <w:szCs w:val="18"/>
              </w:rPr>
              <w:t>量</w:t>
            </w:r>
          </w:p>
        </w:tc>
        <w:tc>
          <w:tcPr>
            <w:tcW w:w="537"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供应总量</w:t>
            </w:r>
          </w:p>
        </w:tc>
        <w:tc>
          <w:tcPr>
            <w:tcW w:w="537"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商服用地</w:t>
            </w:r>
          </w:p>
        </w:tc>
        <w:tc>
          <w:tcPr>
            <w:tcW w:w="549" w:type="pct"/>
            <w:tcBorders>
              <w:top w:val="single" w:sz="4" w:space="0" w:color="auto"/>
              <w:left w:val="nil"/>
              <w:bottom w:val="single" w:sz="4" w:space="0" w:color="auto"/>
              <w:right w:val="nil"/>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工矿仓储用地</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住宅用地</w:t>
            </w:r>
          </w:p>
        </w:tc>
        <w:tc>
          <w:tcPr>
            <w:tcW w:w="75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公共管理与公共服务用地</w:t>
            </w:r>
          </w:p>
        </w:tc>
        <w:tc>
          <w:tcPr>
            <w:tcW w:w="441"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特殊用地</w:t>
            </w:r>
          </w:p>
        </w:tc>
        <w:tc>
          <w:tcPr>
            <w:tcW w:w="537"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交通运输用地</w:t>
            </w:r>
          </w:p>
        </w:tc>
        <w:tc>
          <w:tcPr>
            <w:tcW w:w="613"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水域及水利设施用地</w:t>
            </w:r>
          </w:p>
        </w:tc>
      </w:tr>
      <w:tr w:rsidR="0009078B">
        <w:trPr>
          <w:trHeight w:val="449"/>
          <w:jc w:val="center"/>
        </w:trPr>
        <w:tc>
          <w:tcPr>
            <w:tcW w:w="550"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计划供应量</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586.36</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ind w:firstLineChars="0" w:firstLine="0"/>
              <w:jc w:val="center"/>
              <w:rPr>
                <w:color w:val="000000" w:themeColor="text1"/>
                <w:sz w:val="20"/>
                <w:szCs w:val="20"/>
              </w:rPr>
            </w:pPr>
            <w:r>
              <w:rPr>
                <w:rFonts w:hint="eastAsia"/>
                <w:color w:val="000000" w:themeColor="text1"/>
                <w:sz w:val="20"/>
                <w:szCs w:val="20"/>
              </w:rPr>
              <w:t>8.6</w:t>
            </w:r>
          </w:p>
        </w:tc>
        <w:tc>
          <w:tcPr>
            <w:tcW w:w="54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258.87</w:t>
            </w:r>
          </w:p>
        </w:tc>
        <w:tc>
          <w:tcPr>
            <w:tcW w:w="47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99.07</w:t>
            </w:r>
          </w:p>
        </w:tc>
        <w:tc>
          <w:tcPr>
            <w:tcW w:w="75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48.88</w:t>
            </w:r>
          </w:p>
        </w:tc>
        <w:tc>
          <w:tcPr>
            <w:tcW w:w="441"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0</w:t>
            </w:r>
            <w:r>
              <w:rPr>
                <w:color w:val="000000" w:themeColor="text1"/>
                <w:sz w:val="20"/>
                <w:szCs w:val="20"/>
              </w:rPr>
              <w:t>.00</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170.94</w:t>
            </w:r>
          </w:p>
        </w:tc>
        <w:tc>
          <w:tcPr>
            <w:tcW w:w="613"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0</w:t>
            </w:r>
            <w:r>
              <w:rPr>
                <w:color w:val="000000" w:themeColor="text1"/>
                <w:sz w:val="20"/>
                <w:szCs w:val="20"/>
              </w:rPr>
              <w:t>.00</w:t>
            </w:r>
          </w:p>
        </w:tc>
      </w:tr>
      <w:tr w:rsidR="0009078B">
        <w:trPr>
          <w:trHeight w:val="449"/>
          <w:jc w:val="center"/>
        </w:trPr>
        <w:tc>
          <w:tcPr>
            <w:tcW w:w="550"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实际供应量</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 xml:space="preserve">624.60  </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 xml:space="preserve">55.63  </w:t>
            </w:r>
          </w:p>
        </w:tc>
        <w:tc>
          <w:tcPr>
            <w:tcW w:w="54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 xml:space="preserve">179.30 </w:t>
            </w:r>
          </w:p>
        </w:tc>
        <w:tc>
          <w:tcPr>
            <w:tcW w:w="47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96.65</w:t>
            </w:r>
          </w:p>
        </w:tc>
        <w:tc>
          <w:tcPr>
            <w:tcW w:w="75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 xml:space="preserve">45.97 </w:t>
            </w:r>
          </w:p>
        </w:tc>
        <w:tc>
          <w:tcPr>
            <w:tcW w:w="441"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1.0335</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245.8</w:t>
            </w:r>
            <w:r>
              <w:rPr>
                <w:color w:val="000000" w:themeColor="text1"/>
                <w:sz w:val="20"/>
                <w:szCs w:val="20"/>
              </w:rPr>
              <w:t>4</w:t>
            </w:r>
          </w:p>
        </w:tc>
        <w:tc>
          <w:tcPr>
            <w:tcW w:w="613"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0.18</w:t>
            </w:r>
          </w:p>
        </w:tc>
      </w:tr>
      <w:tr w:rsidR="0009078B">
        <w:trPr>
          <w:trHeight w:val="449"/>
          <w:jc w:val="center"/>
        </w:trPr>
        <w:tc>
          <w:tcPr>
            <w:tcW w:w="550"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计划实施率</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106.52%</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ind w:firstLineChars="0" w:firstLine="0"/>
              <w:rPr>
                <w:color w:val="000000" w:themeColor="text1"/>
                <w:sz w:val="20"/>
                <w:szCs w:val="20"/>
              </w:rPr>
            </w:pPr>
            <w:r>
              <w:rPr>
                <w:rFonts w:hint="eastAsia"/>
                <w:color w:val="000000" w:themeColor="text1"/>
                <w:sz w:val="20"/>
                <w:szCs w:val="20"/>
              </w:rPr>
              <w:t>646.86%</w:t>
            </w:r>
          </w:p>
        </w:tc>
        <w:tc>
          <w:tcPr>
            <w:tcW w:w="549" w:type="pct"/>
            <w:tcBorders>
              <w:top w:val="nil"/>
              <w:left w:val="nil"/>
              <w:bottom w:val="single" w:sz="4" w:space="0" w:color="auto"/>
              <w:right w:val="single" w:sz="4" w:space="0" w:color="auto"/>
            </w:tcBorders>
            <w:shd w:val="clear" w:color="auto" w:fill="auto"/>
            <w:vAlign w:val="center"/>
          </w:tcPr>
          <w:p w:rsidR="0009078B" w:rsidRDefault="001F0028">
            <w:pPr>
              <w:ind w:firstLineChars="0" w:firstLine="0"/>
              <w:rPr>
                <w:color w:val="000000" w:themeColor="text1"/>
                <w:sz w:val="20"/>
                <w:szCs w:val="20"/>
              </w:rPr>
            </w:pPr>
            <w:r>
              <w:rPr>
                <w:rFonts w:hint="eastAsia"/>
                <w:color w:val="000000" w:themeColor="text1"/>
                <w:sz w:val="20"/>
                <w:szCs w:val="20"/>
              </w:rPr>
              <w:t>69.26%</w:t>
            </w:r>
          </w:p>
        </w:tc>
        <w:tc>
          <w:tcPr>
            <w:tcW w:w="47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97.56%</w:t>
            </w:r>
          </w:p>
        </w:tc>
        <w:tc>
          <w:tcPr>
            <w:tcW w:w="75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94.05%</w:t>
            </w:r>
          </w:p>
        </w:tc>
        <w:tc>
          <w:tcPr>
            <w:tcW w:w="441"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w:t>
            </w:r>
          </w:p>
        </w:tc>
        <w:tc>
          <w:tcPr>
            <w:tcW w:w="53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143.82%</w:t>
            </w:r>
          </w:p>
        </w:tc>
        <w:tc>
          <w:tcPr>
            <w:tcW w:w="613"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w:t>
            </w:r>
          </w:p>
        </w:tc>
      </w:tr>
    </w:tbl>
    <w:p w:rsidR="0009078B" w:rsidRDefault="0009078B">
      <w:pPr>
        <w:spacing w:before="0" w:line="240" w:lineRule="auto"/>
        <w:ind w:firstLineChars="0" w:firstLine="0"/>
        <w:jc w:val="center"/>
        <w:rPr>
          <w:color w:val="000000" w:themeColor="text1"/>
        </w:rPr>
      </w:pPr>
    </w:p>
    <w:p w:rsidR="0009078B" w:rsidRDefault="001F0028">
      <w:pPr>
        <w:spacing w:before="0" w:line="240" w:lineRule="auto"/>
        <w:ind w:firstLineChars="0" w:firstLine="0"/>
        <w:jc w:val="center"/>
        <w:rPr>
          <w:color w:val="000000" w:themeColor="text1"/>
        </w:rPr>
      </w:pPr>
      <w:r>
        <w:rPr>
          <w:noProof/>
          <w:color w:val="000000" w:themeColor="text1"/>
        </w:rPr>
        <w:lastRenderedPageBreak/>
        <w:drawing>
          <wp:inline distT="0" distB="0" distL="0" distR="0">
            <wp:extent cx="5270500" cy="3202940"/>
            <wp:effectExtent l="0" t="0" r="635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078B" w:rsidRDefault="001F0028">
      <w:pPr>
        <w:spacing w:beforeLines="50" w:before="120"/>
        <w:ind w:firstLineChars="0" w:firstLine="0"/>
        <w:jc w:val="center"/>
        <w:rPr>
          <w:color w:val="000000" w:themeColor="text1"/>
        </w:rPr>
      </w:pPr>
      <w:r>
        <w:rPr>
          <w:rFonts w:hint="eastAsia"/>
          <w:b/>
          <w:color w:val="000000" w:themeColor="text1"/>
          <w:sz w:val="24"/>
        </w:rPr>
        <w:t>图</w:t>
      </w:r>
      <w:r>
        <w:rPr>
          <w:b/>
          <w:color w:val="000000" w:themeColor="text1"/>
          <w:sz w:val="24"/>
        </w:rPr>
        <w:t>4</w:t>
      </w:r>
      <w:r>
        <w:rPr>
          <w:rFonts w:hint="eastAsia"/>
          <w:b/>
          <w:color w:val="000000" w:themeColor="text1"/>
          <w:sz w:val="24"/>
        </w:rPr>
        <w:t>-</w:t>
      </w:r>
      <w:r>
        <w:rPr>
          <w:b/>
          <w:color w:val="000000" w:themeColor="text1"/>
          <w:sz w:val="24"/>
        </w:rPr>
        <w:t xml:space="preserve">1 </w:t>
      </w:r>
      <w:r>
        <w:rPr>
          <w:b/>
          <w:color w:val="000000" w:themeColor="text1"/>
          <w:sz w:val="24"/>
        </w:rPr>
        <w:t>益</w:t>
      </w:r>
      <w:r>
        <w:rPr>
          <w:rStyle w:val="Char"/>
          <w:color w:val="000000" w:themeColor="text1"/>
        </w:rPr>
        <w:t>阳市市本级</w:t>
      </w:r>
      <w:r>
        <w:rPr>
          <w:rStyle w:val="Char"/>
          <w:color w:val="000000" w:themeColor="text1"/>
        </w:rPr>
        <w:t>2021</w:t>
      </w:r>
      <w:r>
        <w:rPr>
          <w:rStyle w:val="Char"/>
          <w:color w:val="000000" w:themeColor="text1"/>
        </w:rPr>
        <w:t>年度国有建设用地供应计划执行情况</w:t>
      </w:r>
      <w:r>
        <w:rPr>
          <w:rStyle w:val="Char"/>
          <w:rFonts w:hint="eastAsia"/>
          <w:color w:val="000000" w:themeColor="text1"/>
        </w:rPr>
        <w:t>图（按供应结构）</w:t>
      </w:r>
    </w:p>
    <w:p w:rsidR="0009078B" w:rsidRDefault="001F0028">
      <w:pPr>
        <w:spacing w:before="0"/>
        <w:ind w:firstLine="560"/>
        <w:rPr>
          <w:color w:val="000000" w:themeColor="text1"/>
        </w:rPr>
      </w:pPr>
      <w:r>
        <w:rPr>
          <w:color w:val="000000" w:themeColor="text1"/>
        </w:rPr>
        <w:t>根据益阳市市本级</w:t>
      </w:r>
      <w:r>
        <w:rPr>
          <w:color w:val="000000" w:themeColor="text1"/>
        </w:rPr>
        <w:t>2021</w:t>
      </w:r>
      <w:r>
        <w:rPr>
          <w:color w:val="000000" w:themeColor="text1"/>
        </w:rPr>
        <w:t>年土地供应计划，土地计划供应规模为</w:t>
      </w:r>
      <w:r>
        <w:rPr>
          <w:color w:val="000000" w:themeColor="text1"/>
        </w:rPr>
        <w:t>586.36</w:t>
      </w:r>
      <w:r>
        <w:rPr>
          <w:color w:val="000000" w:themeColor="text1"/>
        </w:rPr>
        <w:t>公顷，实际供应规模为</w:t>
      </w:r>
      <w:r>
        <w:rPr>
          <w:color w:val="000000" w:themeColor="text1"/>
        </w:rPr>
        <w:t>624.6</w:t>
      </w:r>
      <w:r>
        <w:rPr>
          <w:color w:val="000000" w:themeColor="text1"/>
        </w:rPr>
        <w:t>公顷。计划实施率达</w:t>
      </w:r>
      <w:r>
        <w:rPr>
          <w:rFonts w:hint="eastAsia"/>
          <w:color w:val="000000" w:themeColor="text1"/>
        </w:rPr>
        <w:t>106.52%</w:t>
      </w:r>
      <w:r>
        <w:rPr>
          <w:color w:val="000000" w:themeColor="text1"/>
        </w:rPr>
        <w:t>。整体计划实施率较高，其中商服用地</w:t>
      </w:r>
      <w:r>
        <w:rPr>
          <w:rFonts w:hint="eastAsia"/>
          <w:color w:val="000000" w:themeColor="text1"/>
        </w:rPr>
        <w:t>、交通运输用地</w:t>
      </w:r>
      <w:r>
        <w:rPr>
          <w:color w:val="000000" w:themeColor="text1"/>
        </w:rPr>
        <w:t>实际分别供应</w:t>
      </w:r>
      <w:r>
        <w:rPr>
          <w:color w:val="000000" w:themeColor="text1"/>
        </w:rPr>
        <w:t>55.63</w:t>
      </w:r>
      <w:r>
        <w:rPr>
          <w:color w:val="000000" w:themeColor="text1"/>
        </w:rPr>
        <w:t>公顷、</w:t>
      </w:r>
      <w:r>
        <w:rPr>
          <w:color w:val="000000" w:themeColor="text1"/>
        </w:rPr>
        <w:t>245.84</w:t>
      </w:r>
      <w:r>
        <w:rPr>
          <w:color w:val="000000" w:themeColor="text1"/>
        </w:rPr>
        <w:t>公顷</w:t>
      </w:r>
      <w:r>
        <w:rPr>
          <w:rFonts w:hint="eastAsia"/>
          <w:color w:val="000000" w:themeColor="text1"/>
        </w:rPr>
        <w:t>，</w:t>
      </w:r>
      <w:r>
        <w:rPr>
          <w:color w:val="000000" w:themeColor="text1"/>
        </w:rPr>
        <w:t>供地实施率分别达到</w:t>
      </w:r>
      <w:r>
        <w:rPr>
          <w:rFonts w:hint="eastAsia"/>
          <w:color w:val="000000" w:themeColor="text1"/>
        </w:rPr>
        <w:t>646.86%</w:t>
      </w:r>
      <w:r>
        <w:rPr>
          <w:color w:val="000000" w:themeColor="text1"/>
        </w:rPr>
        <w:t>、</w:t>
      </w:r>
      <w:r>
        <w:rPr>
          <w:rFonts w:hint="eastAsia"/>
          <w:color w:val="000000" w:themeColor="text1"/>
        </w:rPr>
        <w:t>143.82%</w:t>
      </w:r>
      <w:r>
        <w:rPr>
          <w:color w:val="000000" w:themeColor="text1"/>
        </w:rPr>
        <w:t>，都超额完成任务</w:t>
      </w:r>
      <w:r>
        <w:rPr>
          <w:rFonts w:hint="eastAsia"/>
          <w:color w:val="000000" w:themeColor="text1"/>
        </w:rPr>
        <w:t>；</w:t>
      </w:r>
      <w:r>
        <w:rPr>
          <w:color w:val="000000" w:themeColor="text1"/>
        </w:rPr>
        <w:t>公共管理与公共服务用地、住宅用地分别供应</w:t>
      </w:r>
      <w:r>
        <w:rPr>
          <w:color w:val="000000" w:themeColor="text1"/>
        </w:rPr>
        <w:t>45.97</w:t>
      </w:r>
    </w:p>
    <w:p w:rsidR="0009078B" w:rsidRDefault="001F0028">
      <w:pPr>
        <w:spacing w:before="0"/>
        <w:ind w:firstLineChars="0" w:firstLine="0"/>
        <w:rPr>
          <w:color w:val="000000" w:themeColor="text1"/>
        </w:rPr>
      </w:pPr>
      <w:r>
        <w:rPr>
          <w:color w:val="000000" w:themeColor="text1"/>
        </w:rPr>
        <w:t>公顷、</w:t>
      </w:r>
      <w:r>
        <w:rPr>
          <w:color w:val="000000" w:themeColor="text1"/>
        </w:rPr>
        <w:t>96.65</w:t>
      </w:r>
      <w:r>
        <w:rPr>
          <w:color w:val="000000" w:themeColor="text1"/>
        </w:rPr>
        <w:t>公顷</w:t>
      </w:r>
      <w:r>
        <w:rPr>
          <w:rFonts w:hint="eastAsia"/>
          <w:color w:val="000000" w:themeColor="text1"/>
        </w:rPr>
        <w:t>，</w:t>
      </w:r>
      <w:r>
        <w:rPr>
          <w:color w:val="000000" w:themeColor="text1"/>
        </w:rPr>
        <w:t>供地实施率分别达到</w:t>
      </w:r>
      <w:r>
        <w:rPr>
          <w:rFonts w:hint="eastAsia"/>
          <w:color w:val="000000" w:themeColor="text1"/>
        </w:rPr>
        <w:t>94.05%</w:t>
      </w:r>
      <w:r>
        <w:rPr>
          <w:color w:val="000000" w:themeColor="text1"/>
        </w:rPr>
        <w:t>、</w:t>
      </w:r>
      <w:r>
        <w:rPr>
          <w:rFonts w:hint="eastAsia"/>
          <w:color w:val="000000" w:themeColor="text1"/>
        </w:rPr>
        <w:t>97.56%</w:t>
      </w:r>
      <w:r>
        <w:rPr>
          <w:color w:val="000000" w:themeColor="text1"/>
        </w:rPr>
        <w:t>，</w:t>
      </w:r>
      <w:r>
        <w:rPr>
          <w:rFonts w:hint="eastAsia"/>
          <w:color w:val="000000" w:themeColor="text1"/>
        </w:rPr>
        <w:t>与基本计划量相当；工矿仓储用地</w:t>
      </w:r>
      <w:r>
        <w:rPr>
          <w:color w:val="000000" w:themeColor="text1"/>
        </w:rPr>
        <w:t>供应</w:t>
      </w:r>
      <w:r>
        <w:rPr>
          <w:rFonts w:hint="eastAsia"/>
          <w:color w:val="000000" w:themeColor="text1"/>
        </w:rPr>
        <w:t>了</w:t>
      </w:r>
      <w:r>
        <w:rPr>
          <w:color w:val="000000" w:themeColor="text1"/>
        </w:rPr>
        <w:t>179.3</w:t>
      </w:r>
      <w:r>
        <w:rPr>
          <w:color w:val="000000" w:themeColor="text1"/>
        </w:rPr>
        <w:t>公顷</w:t>
      </w:r>
      <w:r>
        <w:rPr>
          <w:rFonts w:hint="eastAsia"/>
          <w:color w:val="000000" w:themeColor="text1"/>
        </w:rPr>
        <w:t>，为计划供应量的</w:t>
      </w:r>
      <w:r>
        <w:rPr>
          <w:rFonts w:hint="eastAsia"/>
          <w:color w:val="000000" w:themeColor="text1"/>
        </w:rPr>
        <w:t>69.26%</w:t>
      </w:r>
      <w:r>
        <w:rPr>
          <w:rFonts w:hint="eastAsia"/>
          <w:color w:val="000000" w:themeColor="text1"/>
        </w:rPr>
        <w:t>，另外在供应计划外还供应了少量的特殊用地和水域及水利设施用地。</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w:t>
      </w:r>
      <w:r>
        <w:rPr>
          <w:rFonts w:ascii="Times New Roman" w:eastAsia="宋体" w:hAnsi="Times New Roman"/>
          <w:color w:val="000000" w:themeColor="text1"/>
        </w:rPr>
        <w:t>2021</w:t>
      </w:r>
      <w:r>
        <w:rPr>
          <w:rFonts w:ascii="Times New Roman" w:eastAsia="宋体" w:hAnsi="Times New Roman"/>
          <w:color w:val="000000" w:themeColor="text1"/>
        </w:rPr>
        <w:t>年土地供应</w:t>
      </w:r>
      <w:r>
        <w:rPr>
          <w:rFonts w:ascii="Times New Roman" w:eastAsia="宋体" w:hAnsi="Times New Roman" w:hint="eastAsia"/>
          <w:color w:val="000000" w:themeColor="text1"/>
        </w:rPr>
        <w:t>方式</w:t>
      </w:r>
    </w:p>
    <w:p w:rsidR="0009078B" w:rsidRDefault="001F0028">
      <w:pPr>
        <w:ind w:firstLine="560"/>
        <w:rPr>
          <w:color w:val="000000" w:themeColor="text1"/>
        </w:rPr>
      </w:pPr>
      <w:r>
        <w:rPr>
          <w:color w:val="000000" w:themeColor="text1"/>
        </w:rPr>
        <w:t>2021</w:t>
      </w:r>
      <w:r>
        <w:rPr>
          <w:color w:val="000000" w:themeColor="text1"/>
        </w:rPr>
        <w:t>年度</w:t>
      </w:r>
      <w:r>
        <w:rPr>
          <w:rFonts w:hint="eastAsia"/>
          <w:color w:val="000000" w:themeColor="text1"/>
        </w:rPr>
        <w:t>益阳市市本级</w:t>
      </w:r>
      <w:r>
        <w:rPr>
          <w:color w:val="000000" w:themeColor="text1"/>
        </w:rPr>
        <w:t>国有建设用地供应计划中，以出让方式供应建设用地</w:t>
      </w:r>
      <w:r>
        <w:rPr>
          <w:color w:val="000000" w:themeColor="text1"/>
        </w:rPr>
        <w:t>341.78</w:t>
      </w:r>
      <w:r>
        <w:rPr>
          <w:color w:val="000000" w:themeColor="text1"/>
        </w:rPr>
        <w:t>公顷，占供地总量的</w:t>
      </w:r>
      <w:r>
        <w:rPr>
          <w:color w:val="000000" w:themeColor="text1"/>
        </w:rPr>
        <w:t>83</w:t>
      </w:r>
      <w:r>
        <w:rPr>
          <w:rFonts w:hint="eastAsia"/>
          <w:color w:val="000000" w:themeColor="text1"/>
        </w:rPr>
        <w:t>.</w:t>
      </w:r>
      <w:r>
        <w:rPr>
          <w:color w:val="000000" w:themeColor="text1"/>
        </w:rPr>
        <w:t>31%</w:t>
      </w:r>
      <w:r>
        <w:rPr>
          <w:color w:val="000000" w:themeColor="text1"/>
        </w:rPr>
        <w:t>，划拨方式供应的</w:t>
      </w:r>
      <w:r>
        <w:rPr>
          <w:color w:val="000000" w:themeColor="text1"/>
        </w:rPr>
        <w:lastRenderedPageBreak/>
        <w:t>建设用地</w:t>
      </w:r>
      <w:r>
        <w:rPr>
          <w:color w:val="000000" w:themeColor="text1"/>
        </w:rPr>
        <w:t>93</w:t>
      </w:r>
      <w:r>
        <w:rPr>
          <w:rFonts w:hint="eastAsia"/>
          <w:color w:val="000000" w:themeColor="text1"/>
        </w:rPr>
        <w:t>.</w:t>
      </w:r>
      <w:r>
        <w:rPr>
          <w:color w:val="000000" w:themeColor="text1"/>
        </w:rPr>
        <w:t>55</w:t>
      </w:r>
      <w:r>
        <w:rPr>
          <w:color w:val="000000" w:themeColor="text1"/>
        </w:rPr>
        <w:t>公顷，占供地总量的</w:t>
      </w:r>
      <w:r>
        <w:rPr>
          <w:color w:val="000000" w:themeColor="text1"/>
        </w:rPr>
        <w:t>16</w:t>
      </w:r>
      <w:r>
        <w:rPr>
          <w:rFonts w:hint="eastAsia"/>
          <w:color w:val="000000" w:themeColor="text1"/>
        </w:rPr>
        <w:t>.</w:t>
      </w:r>
      <w:r>
        <w:rPr>
          <w:color w:val="000000" w:themeColor="text1"/>
        </w:rPr>
        <w:t>69%</w:t>
      </w:r>
      <w:r>
        <w:rPr>
          <w:color w:val="000000" w:themeColor="text1"/>
        </w:rPr>
        <w:t>。在</w:t>
      </w:r>
      <w:r>
        <w:rPr>
          <w:color w:val="000000" w:themeColor="text1"/>
        </w:rPr>
        <w:t>2021</w:t>
      </w:r>
      <w:r>
        <w:rPr>
          <w:color w:val="000000" w:themeColor="text1"/>
        </w:rPr>
        <w:t>年国有建设用地实际供应总量中，以出让方式供应</w:t>
      </w:r>
      <w:r>
        <w:rPr>
          <w:color w:val="000000" w:themeColor="text1"/>
        </w:rPr>
        <w:t>619</w:t>
      </w:r>
      <w:r>
        <w:rPr>
          <w:rFonts w:hint="eastAsia"/>
          <w:color w:val="000000" w:themeColor="text1"/>
        </w:rPr>
        <w:t>.</w:t>
      </w:r>
      <w:r>
        <w:rPr>
          <w:color w:val="000000" w:themeColor="text1"/>
        </w:rPr>
        <w:t>53</w:t>
      </w:r>
      <w:r>
        <w:rPr>
          <w:color w:val="000000" w:themeColor="text1"/>
        </w:rPr>
        <w:t>公顷，占供应总量的</w:t>
      </w:r>
      <w:r>
        <w:rPr>
          <w:color w:val="000000" w:themeColor="text1"/>
        </w:rPr>
        <w:t>54</w:t>
      </w:r>
      <w:r>
        <w:rPr>
          <w:rFonts w:hint="eastAsia"/>
          <w:color w:val="000000" w:themeColor="text1"/>
        </w:rPr>
        <w:t>.</w:t>
      </w:r>
      <w:r>
        <w:rPr>
          <w:color w:val="000000" w:themeColor="text1"/>
        </w:rPr>
        <w:t>72%</w:t>
      </w:r>
      <w:r>
        <w:rPr>
          <w:color w:val="000000" w:themeColor="text1"/>
        </w:rPr>
        <w:t>，以划拨方式供应</w:t>
      </w:r>
      <w:r>
        <w:rPr>
          <w:color w:val="000000" w:themeColor="text1"/>
        </w:rPr>
        <w:t>282.82</w:t>
      </w:r>
      <w:r>
        <w:rPr>
          <w:color w:val="000000" w:themeColor="text1"/>
        </w:rPr>
        <w:t>公顷，占供应总量的</w:t>
      </w:r>
      <w:r>
        <w:rPr>
          <w:color w:val="000000" w:themeColor="text1"/>
        </w:rPr>
        <w:t>45</w:t>
      </w:r>
      <w:r>
        <w:rPr>
          <w:rFonts w:hint="eastAsia"/>
          <w:color w:val="000000" w:themeColor="text1"/>
        </w:rPr>
        <w:t>.</w:t>
      </w:r>
      <w:r>
        <w:rPr>
          <w:color w:val="000000" w:themeColor="text1"/>
        </w:rPr>
        <w:t>28%</w:t>
      </w:r>
      <w:r>
        <w:rPr>
          <w:color w:val="000000" w:themeColor="text1"/>
        </w:rPr>
        <w:t>。益阳市市本级</w:t>
      </w:r>
      <w:r>
        <w:rPr>
          <w:color w:val="000000" w:themeColor="text1"/>
        </w:rPr>
        <w:t>2021</w:t>
      </w:r>
      <w:r>
        <w:rPr>
          <w:color w:val="000000" w:themeColor="text1"/>
        </w:rPr>
        <w:t>年度国有建设用地供应计划实施情况（按供应方式）</w:t>
      </w:r>
      <w:r>
        <w:rPr>
          <w:rFonts w:hint="eastAsia"/>
          <w:color w:val="000000" w:themeColor="text1"/>
        </w:rPr>
        <w:t>见表</w:t>
      </w:r>
      <w:r>
        <w:rPr>
          <w:color w:val="000000" w:themeColor="text1"/>
        </w:rPr>
        <w:t>4</w:t>
      </w:r>
      <w:r>
        <w:rPr>
          <w:rFonts w:hint="eastAsia"/>
          <w:color w:val="000000" w:themeColor="text1"/>
        </w:rPr>
        <w:t>.</w:t>
      </w:r>
      <w:r>
        <w:rPr>
          <w:color w:val="000000" w:themeColor="text1"/>
        </w:rPr>
        <w:t>2</w:t>
      </w:r>
      <w:r>
        <w:rPr>
          <w:rFonts w:hint="eastAsia"/>
          <w:color w:val="000000" w:themeColor="text1"/>
        </w:rPr>
        <w:t>、图</w:t>
      </w:r>
      <w:r>
        <w:rPr>
          <w:color w:val="000000" w:themeColor="text1"/>
        </w:rPr>
        <w:t>4</w:t>
      </w:r>
      <w:r>
        <w:rPr>
          <w:rFonts w:hint="eastAsia"/>
          <w:color w:val="000000" w:themeColor="text1"/>
        </w:rPr>
        <w:t>-</w:t>
      </w:r>
      <w:r>
        <w:rPr>
          <w:color w:val="000000" w:themeColor="text1"/>
        </w:rPr>
        <w:t>2</w:t>
      </w:r>
      <w:r>
        <w:rPr>
          <w:rFonts w:hint="eastAsia"/>
          <w:color w:val="000000" w:themeColor="text1"/>
        </w:rPr>
        <w:t>。</w:t>
      </w:r>
    </w:p>
    <w:p w:rsidR="0009078B" w:rsidRDefault="001F0028">
      <w:pPr>
        <w:ind w:firstLineChars="0" w:firstLine="0"/>
        <w:jc w:val="center"/>
        <w:rPr>
          <w:b/>
          <w:color w:val="000000" w:themeColor="text1"/>
          <w:sz w:val="24"/>
        </w:rPr>
      </w:pPr>
      <w:r>
        <w:rPr>
          <w:b/>
          <w:color w:val="000000" w:themeColor="text1"/>
          <w:sz w:val="24"/>
        </w:rPr>
        <w:t>表</w:t>
      </w:r>
      <w:r>
        <w:rPr>
          <w:b/>
          <w:color w:val="000000" w:themeColor="text1"/>
          <w:sz w:val="24"/>
        </w:rPr>
        <w:t>4</w:t>
      </w:r>
      <w:r>
        <w:rPr>
          <w:rFonts w:hint="eastAsia"/>
          <w:b/>
          <w:color w:val="000000" w:themeColor="text1"/>
          <w:sz w:val="24"/>
        </w:rPr>
        <w:t>-</w:t>
      </w:r>
      <w:r>
        <w:rPr>
          <w:b/>
          <w:color w:val="000000" w:themeColor="text1"/>
          <w:sz w:val="24"/>
        </w:rPr>
        <w:t xml:space="preserve">2 </w:t>
      </w:r>
      <w:r>
        <w:rPr>
          <w:b/>
          <w:color w:val="000000" w:themeColor="text1"/>
          <w:sz w:val="24"/>
        </w:rPr>
        <w:t>益</w:t>
      </w:r>
      <w:r>
        <w:rPr>
          <w:rStyle w:val="Char"/>
          <w:color w:val="000000" w:themeColor="text1"/>
        </w:rPr>
        <w:t>阳市市本级</w:t>
      </w:r>
      <w:r>
        <w:rPr>
          <w:rStyle w:val="Char"/>
          <w:color w:val="000000" w:themeColor="text1"/>
        </w:rPr>
        <w:t>2021</w:t>
      </w:r>
      <w:r>
        <w:rPr>
          <w:rStyle w:val="Char"/>
          <w:color w:val="000000" w:themeColor="text1"/>
        </w:rPr>
        <w:t>年度国有建设用地供应计划执行情况表</w:t>
      </w:r>
      <w:r>
        <w:rPr>
          <w:rStyle w:val="Char"/>
          <w:rFonts w:hint="eastAsia"/>
          <w:color w:val="000000" w:themeColor="text1"/>
        </w:rPr>
        <w:t>（按供应方式）</w:t>
      </w:r>
    </w:p>
    <w:p w:rsidR="0009078B" w:rsidRDefault="001F0028">
      <w:pPr>
        <w:spacing w:line="240" w:lineRule="auto"/>
        <w:ind w:firstLine="440"/>
        <w:jc w:val="right"/>
        <w:rPr>
          <w:i/>
          <w:color w:val="000000" w:themeColor="text1"/>
        </w:rPr>
      </w:pPr>
      <w:r>
        <w:rPr>
          <w:color w:val="000000" w:themeColor="text1"/>
          <w:sz w:val="22"/>
          <w:szCs w:val="22"/>
        </w:rPr>
        <w:t>单位：公顷</w:t>
      </w:r>
    </w:p>
    <w:tbl>
      <w:tblPr>
        <w:tblW w:w="5000" w:type="pct"/>
        <w:jc w:val="center"/>
        <w:tblLook w:val="04A0" w:firstRow="1" w:lastRow="0" w:firstColumn="1" w:lastColumn="0" w:noHBand="0" w:noVBand="1"/>
      </w:tblPr>
      <w:tblGrid>
        <w:gridCol w:w="3279"/>
        <w:gridCol w:w="1605"/>
        <w:gridCol w:w="1605"/>
        <w:gridCol w:w="1801"/>
      </w:tblGrid>
      <w:tr w:rsidR="0009078B">
        <w:trPr>
          <w:trHeight w:val="480"/>
          <w:tblHeader/>
          <w:jc w:val="center"/>
        </w:trPr>
        <w:tc>
          <w:tcPr>
            <w:tcW w:w="1977" w:type="pct"/>
            <w:tcBorders>
              <w:top w:val="single" w:sz="4" w:space="0" w:color="auto"/>
              <w:left w:val="single" w:sz="4" w:space="0" w:color="auto"/>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asciiTheme="minorEastAsia" w:eastAsiaTheme="minorEastAsia" w:hAnsiTheme="minorEastAsia"/>
                <w:b/>
                <w:color w:val="000000" w:themeColor="text1"/>
                <w:kern w:val="2"/>
                <w:sz w:val="21"/>
                <w:szCs w:val="21"/>
              </w:rPr>
              <w:t>供应方式</w:t>
            </w:r>
          </w:p>
        </w:tc>
        <w:tc>
          <w:tcPr>
            <w:tcW w:w="968" w:type="pct"/>
            <w:tcBorders>
              <w:top w:val="single" w:sz="4" w:space="0" w:color="auto"/>
              <w:left w:val="nil"/>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asciiTheme="minorEastAsia" w:eastAsiaTheme="minorEastAsia" w:hAnsiTheme="minorEastAsia"/>
                <w:b/>
                <w:color w:val="000000" w:themeColor="text1"/>
                <w:kern w:val="2"/>
                <w:sz w:val="21"/>
                <w:szCs w:val="21"/>
              </w:rPr>
              <w:t>出让</w:t>
            </w:r>
          </w:p>
        </w:tc>
        <w:tc>
          <w:tcPr>
            <w:tcW w:w="968" w:type="pct"/>
            <w:tcBorders>
              <w:top w:val="single" w:sz="4" w:space="0" w:color="auto"/>
              <w:left w:val="nil"/>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asciiTheme="minorEastAsia" w:eastAsiaTheme="minorEastAsia" w:hAnsiTheme="minorEastAsia"/>
                <w:b/>
                <w:color w:val="000000" w:themeColor="text1"/>
                <w:kern w:val="2"/>
                <w:sz w:val="21"/>
                <w:szCs w:val="21"/>
              </w:rPr>
              <w:t>划拨</w:t>
            </w:r>
          </w:p>
        </w:tc>
        <w:tc>
          <w:tcPr>
            <w:tcW w:w="1086" w:type="pct"/>
            <w:tcBorders>
              <w:top w:val="single" w:sz="4" w:space="0" w:color="auto"/>
              <w:left w:val="nil"/>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asciiTheme="minorEastAsia" w:eastAsiaTheme="minorEastAsia" w:hAnsiTheme="minorEastAsia"/>
                <w:b/>
                <w:color w:val="000000" w:themeColor="text1"/>
                <w:kern w:val="2"/>
                <w:sz w:val="21"/>
                <w:szCs w:val="21"/>
              </w:rPr>
              <w:t>合计</w:t>
            </w:r>
          </w:p>
        </w:tc>
      </w:tr>
      <w:tr w:rsidR="0009078B">
        <w:trPr>
          <w:trHeight w:val="523"/>
          <w:jc w:val="center"/>
        </w:trPr>
        <w:tc>
          <w:tcPr>
            <w:tcW w:w="1977" w:type="pct"/>
            <w:tcBorders>
              <w:top w:val="nil"/>
              <w:left w:val="single" w:sz="4" w:space="0" w:color="auto"/>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eastAsiaTheme="minorEastAsia"/>
                <w:b/>
                <w:color w:val="000000" w:themeColor="text1"/>
                <w:kern w:val="2"/>
                <w:sz w:val="21"/>
                <w:szCs w:val="21"/>
              </w:rPr>
              <w:t>2021</w:t>
            </w:r>
            <w:r>
              <w:rPr>
                <w:rFonts w:asciiTheme="minorEastAsia" w:eastAsiaTheme="minorEastAsia" w:hAnsiTheme="minorEastAsia"/>
                <w:b/>
                <w:color w:val="000000" w:themeColor="text1"/>
                <w:kern w:val="2"/>
                <w:sz w:val="21"/>
                <w:szCs w:val="21"/>
              </w:rPr>
              <w:t>年实际供应</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341.78</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282.82</w:t>
            </w:r>
          </w:p>
        </w:tc>
        <w:tc>
          <w:tcPr>
            <w:tcW w:w="1086"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624.60 </w:t>
            </w:r>
          </w:p>
        </w:tc>
      </w:tr>
      <w:tr w:rsidR="0009078B">
        <w:trPr>
          <w:trHeight w:val="523"/>
          <w:jc w:val="center"/>
        </w:trPr>
        <w:tc>
          <w:tcPr>
            <w:tcW w:w="1977" w:type="pct"/>
            <w:tcBorders>
              <w:top w:val="nil"/>
              <w:left w:val="single" w:sz="4" w:space="0" w:color="auto"/>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eastAsiaTheme="minorEastAsia"/>
                <w:b/>
                <w:color w:val="000000" w:themeColor="text1"/>
                <w:kern w:val="2"/>
                <w:sz w:val="21"/>
                <w:szCs w:val="21"/>
              </w:rPr>
              <w:t>2021</w:t>
            </w:r>
            <w:r>
              <w:rPr>
                <w:rFonts w:asciiTheme="minorEastAsia" w:eastAsiaTheme="minorEastAsia" w:hAnsiTheme="minorEastAsia"/>
                <w:b/>
                <w:color w:val="000000" w:themeColor="text1"/>
                <w:kern w:val="2"/>
                <w:sz w:val="21"/>
                <w:szCs w:val="21"/>
              </w:rPr>
              <w:t>年计划供应</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406.82 </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179.54 </w:t>
            </w:r>
          </w:p>
        </w:tc>
        <w:tc>
          <w:tcPr>
            <w:tcW w:w="1086"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586.36 </w:t>
            </w:r>
          </w:p>
        </w:tc>
      </w:tr>
      <w:tr w:rsidR="0009078B">
        <w:trPr>
          <w:trHeight w:val="523"/>
          <w:jc w:val="center"/>
        </w:trPr>
        <w:tc>
          <w:tcPr>
            <w:tcW w:w="1977" w:type="pct"/>
            <w:tcBorders>
              <w:top w:val="nil"/>
              <w:left w:val="single" w:sz="4" w:space="0" w:color="auto"/>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asciiTheme="minorEastAsia" w:eastAsiaTheme="minorEastAsia" w:hAnsiTheme="minorEastAsia"/>
                <w:b/>
                <w:color w:val="000000" w:themeColor="text1"/>
                <w:kern w:val="2"/>
                <w:sz w:val="21"/>
                <w:szCs w:val="21"/>
              </w:rPr>
              <w:t>差额</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w:t>
            </w:r>
            <w:r>
              <w:rPr>
                <w:rFonts w:hint="eastAsia"/>
                <w:color w:val="000000" w:themeColor="text1"/>
                <w:sz w:val="21"/>
                <w:szCs w:val="21"/>
              </w:rPr>
              <w:t>65.04</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103.28 </w:t>
            </w:r>
          </w:p>
        </w:tc>
        <w:tc>
          <w:tcPr>
            <w:tcW w:w="1086"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38.24 </w:t>
            </w:r>
          </w:p>
        </w:tc>
      </w:tr>
      <w:tr w:rsidR="0009078B">
        <w:trPr>
          <w:trHeight w:val="549"/>
          <w:jc w:val="center"/>
        </w:trPr>
        <w:tc>
          <w:tcPr>
            <w:tcW w:w="1977" w:type="pct"/>
            <w:tcBorders>
              <w:top w:val="nil"/>
              <w:left w:val="single" w:sz="4" w:space="0" w:color="auto"/>
              <w:bottom w:val="single" w:sz="4" w:space="0" w:color="auto"/>
              <w:right w:val="single" w:sz="4" w:space="0" w:color="auto"/>
            </w:tcBorders>
            <w:vAlign w:val="center"/>
          </w:tcPr>
          <w:p w:rsidR="0009078B" w:rsidRDefault="001F0028">
            <w:pPr>
              <w:widowControl w:val="0"/>
              <w:adjustRightInd w:val="0"/>
              <w:snapToGrid w:val="0"/>
              <w:spacing w:before="0" w:line="240" w:lineRule="auto"/>
              <w:ind w:firstLineChars="0" w:firstLine="0"/>
              <w:jc w:val="center"/>
              <w:rPr>
                <w:rFonts w:asciiTheme="minorEastAsia" w:eastAsiaTheme="minorEastAsia" w:hAnsiTheme="minorEastAsia"/>
                <w:b/>
                <w:color w:val="000000" w:themeColor="text1"/>
                <w:kern w:val="2"/>
                <w:sz w:val="21"/>
                <w:szCs w:val="21"/>
              </w:rPr>
            </w:pPr>
            <w:r>
              <w:rPr>
                <w:rFonts w:asciiTheme="minorEastAsia" w:eastAsiaTheme="minorEastAsia" w:hAnsiTheme="minorEastAsia"/>
                <w:b/>
                <w:color w:val="000000" w:themeColor="text1"/>
                <w:kern w:val="2"/>
                <w:sz w:val="21"/>
                <w:szCs w:val="21"/>
              </w:rPr>
              <w:t>实施率</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84.01%</w:t>
            </w:r>
          </w:p>
        </w:tc>
        <w:tc>
          <w:tcPr>
            <w:tcW w:w="96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157.53%</w:t>
            </w:r>
          </w:p>
        </w:tc>
        <w:tc>
          <w:tcPr>
            <w:tcW w:w="1086"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106.52%</w:t>
            </w:r>
          </w:p>
        </w:tc>
      </w:tr>
    </w:tbl>
    <w:p w:rsidR="0009078B" w:rsidRDefault="0009078B">
      <w:pPr>
        <w:spacing w:before="0" w:line="240" w:lineRule="auto"/>
        <w:ind w:firstLineChars="0" w:firstLine="0"/>
        <w:rPr>
          <w:color w:val="000000" w:themeColor="text1"/>
        </w:rPr>
      </w:pPr>
    </w:p>
    <w:p w:rsidR="0009078B" w:rsidRDefault="001F0028">
      <w:pPr>
        <w:spacing w:before="0" w:line="240" w:lineRule="auto"/>
        <w:ind w:firstLineChars="0" w:firstLine="0"/>
        <w:rPr>
          <w:color w:val="000000" w:themeColor="text1"/>
        </w:rPr>
      </w:pPr>
      <w:r>
        <w:rPr>
          <w:noProof/>
          <w:color w:val="000000" w:themeColor="text1"/>
        </w:rPr>
        <w:drawing>
          <wp:inline distT="0" distB="0" distL="0" distR="0">
            <wp:extent cx="5455285" cy="2931795"/>
            <wp:effectExtent l="0" t="0" r="12065" b="19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078B" w:rsidRDefault="0009078B">
      <w:pPr>
        <w:spacing w:before="0" w:line="240" w:lineRule="auto"/>
        <w:ind w:firstLineChars="0" w:firstLine="0"/>
        <w:jc w:val="left"/>
        <w:rPr>
          <w:color w:val="000000" w:themeColor="text1"/>
        </w:rPr>
      </w:pPr>
    </w:p>
    <w:p w:rsidR="0009078B" w:rsidRDefault="001F0028">
      <w:pPr>
        <w:ind w:firstLineChars="0" w:firstLine="0"/>
        <w:jc w:val="center"/>
        <w:rPr>
          <w:color w:val="000000" w:themeColor="text1"/>
        </w:rPr>
      </w:pPr>
      <w:r>
        <w:rPr>
          <w:rFonts w:hint="eastAsia"/>
          <w:b/>
          <w:color w:val="000000" w:themeColor="text1"/>
          <w:sz w:val="24"/>
        </w:rPr>
        <w:t>图</w:t>
      </w:r>
      <w:r>
        <w:rPr>
          <w:b/>
          <w:color w:val="000000" w:themeColor="text1"/>
          <w:sz w:val="24"/>
        </w:rPr>
        <w:t>4</w:t>
      </w:r>
      <w:r>
        <w:rPr>
          <w:rFonts w:hint="eastAsia"/>
          <w:b/>
          <w:color w:val="000000" w:themeColor="text1"/>
          <w:sz w:val="24"/>
        </w:rPr>
        <w:t>-</w:t>
      </w:r>
      <w:r>
        <w:rPr>
          <w:b/>
          <w:color w:val="000000" w:themeColor="text1"/>
          <w:sz w:val="24"/>
        </w:rPr>
        <w:t xml:space="preserve">2 </w:t>
      </w:r>
      <w:r>
        <w:rPr>
          <w:b/>
          <w:color w:val="000000" w:themeColor="text1"/>
          <w:sz w:val="24"/>
        </w:rPr>
        <w:t>益</w:t>
      </w:r>
      <w:r>
        <w:rPr>
          <w:rStyle w:val="Char"/>
          <w:color w:val="000000" w:themeColor="text1"/>
        </w:rPr>
        <w:t>阳市市本级</w:t>
      </w:r>
      <w:r>
        <w:rPr>
          <w:rStyle w:val="Char"/>
          <w:color w:val="000000" w:themeColor="text1"/>
        </w:rPr>
        <w:t>2020</w:t>
      </w:r>
      <w:r>
        <w:rPr>
          <w:rStyle w:val="Char"/>
          <w:color w:val="000000" w:themeColor="text1"/>
        </w:rPr>
        <w:t>年度国有建设用地供应计划执行情况</w:t>
      </w:r>
      <w:r>
        <w:rPr>
          <w:rStyle w:val="Char"/>
          <w:rFonts w:hint="eastAsia"/>
          <w:color w:val="000000" w:themeColor="text1"/>
        </w:rPr>
        <w:t>图（按供应方式）</w:t>
      </w:r>
    </w:p>
    <w:p w:rsidR="0009078B" w:rsidRDefault="001F0028">
      <w:pPr>
        <w:pStyle w:val="3"/>
        <w:ind w:firstLine="643"/>
        <w:rPr>
          <w:color w:val="000000" w:themeColor="text1"/>
        </w:rPr>
      </w:pPr>
      <w:r>
        <w:rPr>
          <w:rFonts w:hint="eastAsia"/>
          <w:color w:val="000000" w:themeColor="text1"/>
        </w:rPr>
        <w:lastRenderedPageBreak/>
        <w:t>二</w:t>
      </w:r>
      <w:r>
        <w:rPr>
          <w:color w:val="000000" w:themeColor="text1"/>
        </w:rPr>
        <w:t>、</w:t>
      </w:r>
      <w:r>
        <w:rPr>
          <w:color w:val="000000" w:themeColor="text1"/>
        </w:rPr>
        <w:t>2021</w:t>
      </w:r>
      <w:r>
        <w:rPr>
          <w:color w:val="000000" w:themeColor="text1"/>
        </w:rPr>
        <w:t>年度供应方案实施情况</w:t>
      </w:r>
      <w:r>
        <w:rPr>
          <w:rFonts w:hint="eastAsia"/>
          <w:color w:val="000000" w:themeColor="text1"/>
        </w:rPr>
        <w:t>分析</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w:t>
      </w:r>
      <w:r>
        <w:rPr>
          <w:rFonts w:ascii="Times New Roman" w:eastAsia="宋体" w:hAnsi="Times New Roman" w:hint="eastAsia"/>
          <w:color w:val="000000" w:themeColor="text1"/>
        </w:rPr>
        <w:t>计划实施成效</w:t>
      </w:r>
    </w:p>
    <w:p w:rsidR="0009078B" w:rsidRDefault="001F0028">
      <w:pPr>
        <w:ind w:firstLine="560"/>
        <w:rPr>
          <w:color w:val="000000" w:themeColor="text1"/>
        </w:rPr>
      </w:pPr>
      <w:r>
        <w:rPr>
          <w:color w:val="000000" w:themeColor="text1"/>
        </w:rPr>
        <w:t>2021</w:t>
      </w:r>
      <w:r>
        <w:rPr>
          <w:color w:val="000000" w:themeColor="text1"/>
        </w:rPr>
        <w:t>年度供应计划的有效实施为益阳市市本级国有建设用地的合理供应提供了保证，取得了积极的成效。</w:t>
      </w:r>
    </w:p>
    <w:p w:rsidR="0009078B" w:rsidRDefault="001F0028">
      <w:pPr>
        <w:ind w:firstLine="560"/>
        <w:rPr>
          <w:color w:val="000000" w:themeColor="text1"/>
        </w:rPr>
      </w:pPr>
      <w:r>
        <w:rPr>
          <w:color w:val="000000" w:themeColor="text1"/>
        </w:rPr>
        <w:t>（</w:t>
      </w:r>
      <w:r>
        <w:rPr>
          <w:color w:val="000000" w:themeColor="text1"/>
        </w:rPr>
        <w:t>1</w:t>
      </w:r>
      <w:r>
        <w:rPr>
          <w:color w:val="000000" w:themeColor="text1"/>
        </w:rPr>
        <w:t>）土地供应总量实施率情况较好</w:t>
      </w:r>
      <w:r>
        <w:rPr>
          <w:color w:val="000000" w:themeColor="text1"/>
        </w:rPr>
        <w:t xml:space="preserve"> </w:t>
      </w:r>
    </w:p>
    <w:p w:rsidR="0009078B" w:rsidRDefault="001F0028">
      <w:pPr>
        <w:ind w:firstLine="560"/>
        <w:rPr>
          <w:color w:val="000000" w:themeColor="text1"/>
        </w:rPr>
      </w:pPr>
      <w:r>
        <w:rPr>
          <w:color w:val="000000" w:themeColor="text1"/>
        </w:rPr>
        <w:t>根据益阳市市本级</w:t>
      </w:r>
      <w:r>
        <w:rPr>
          <w:color w:val="000000" w:themeColor="text1"/>
        </w:rPr>
        <w:t>2021</w:t>
      </w:r>
      <w:r>
        <w:rPr>
          <w:color w:val="000000" w:themeColor="text1"/>
        </w:rPr>
        <w:t>年国有供应计划的实施情况，计划供应总量为</w:t>
      </w:r>
      <w:r>
        <w:rPr>
          <w:color w:val="000000" w:themeColor="text1"/>
        </w:rPr>
        <w:t>586.38</w:t>
      </w:r>
      <w:r>
        <w:rPr>
          <w:color w:val="000000" w:themeColor="text1"/>
        </w:rPr>
        <w:t>公顷，实际供应总量</w:t>
      </w:r>
      <w:r>
        <w:rPr>
          <w:color w:val="000000" w:themeColor="text1"/>
        </w:rPr>
        <w:t>624.60</w:t>
      </w:r>
      <w:r>
        <w:rPr>
          <w:color w:val="000000" w:themeColor="text1"/>
        </w:rPr>
        <w:t>公顷，实施率为</w:t>
      </w:r>
      <w:r>
        <w:rPr>
          <w:color w:val="000000" w:themeColor="text1"/>
        </w:rPr>
        <w:t>106</w:t>
      </w:r>
      <w:r>
        <w:rPr>
          <w:rFonts w:asciiTheme="minorEastAsia" w:eastAsiaTheme="minorEastAsia" w:hAnsiTheme="minorEastAsia" w:hint="eastAsia"/>
          <w:color w:val="000000" w:themeColor="text1"/>
        </w:rPr>
        <w:t>.</w:t>
      </w:r>
      <w:r>
        <w:rPr>
          <w:color w:val="000000" w:themeColor="text1"/>
        </w:rPr>
        <w:t>52%</w:t>
      </w:r>
      <w:r>
        <w:rPr>
          <w:color w:val="000000" w:themeColor="text1"/>
        </w:rPr>
        <w:t>。由此可知，虽然当前经济形势严峻，但益阳市市本级处于城</w:t>
      </w:r>
      <w:r>
        <w:rPr>
          <w:rFonts w:hint="eastAsia"/>
          <w:color w:val="000000" w:themeColor="text1"/>
        </w:rPr>
        <w:t>市</w:t>
      </w:r>
      <w:r>
        <w:rPr>
          <w:color w:val="000000" w:themeColor="text1"/>
        </w:rPr>
        <w:t>化、工业化</w:t>
      </w:r>
      <w:r>
        <w:rPr>
          <w:rFonts w:hint="eastAsia"/>
          <w:color w:val="000000" w:themeColor="text1"/>
        </w:rPr>
        <w:t>仍稳定</w:t>
      </w:r>
      <w:r>
        <w:rPr>
          <w:color w:val="000000" w:themeColor="text1"/>
        </w:rPr>
        <w:t>发展期，其土地供应循序渐进，有序发展。</w:t>
      </w:r>
    </w:p>
    <w:p w:rsidR="0009078B" w:rsidRDefault="001F0028">
      <w:pPr>
        <w:ind w:firstLine="560"/>
        <w:rPr>
          <w:color w:val="000000" w:themeColor="text1"/>
        </w:rPr>
      </w:pPr>
      <w:r>
        <w:rPr>
          <w:color w:val="000000" w:themeColor="text1"/>
        </w:rPr>
        <w:t>（</w:t>
      </w:r>
      <w:r>
        <w:rPr>
          <w:color w:val="000000" w:themeColor="text1"/>
        </w:rPr>
        <w:t>2</w:t>
      </w:r>
      <w:r>
        <w:rPr>
          <w:color w:val="000000" w:themeColor="text1"/>
        </w:rPr>
        <w:t>）重点产业及民生项目的用地需求得到充分保障</w:t>
      </w:r>
    </w:p>
    <w:p w:rsidR="0009078B" w:rsidRDefault="001F0028">
      <w:pPr>
        <w:ind w:firstLine="560"/>
        <w:rPr>
          <w:color w:val="000000" w:themeColor="text1"/>
        </w:rPr>
      </w:pPr>
      <w:r>
        <w:rPr>
          <w:color w:val="000000" w:themeColor="text1"/>
        </w:rPr>
        <w:t>2021</w:t>
      </w:r>
      <w:r>
        <w:rPr>
          <w:color w:val="000000" w:themeColor="text1"/>
        </w:rPr>
        <w:t>年，益阳市市本级实际供应</w:t>
      </w:r>
      <w:r>
        <w:rPr>
          <w:rFonts w:hint="eastAsia"/>
          <w:color w:val="000000" w:themeColor="text1"/>
        </w:rPr>
        <w:t>工矿仓储用地、</w:t>
      </w:r>
      <w:r>
        <w:rPr>
          <w:color w:val="000000" w:themeColor="text1"/>
        </w:rPr>
        <w:t>公共管理与服务用地、交通运输用地合计为</w:t>
      </w:r>
      <w:r>
        <w:rPr>
          <w:color w:val="000000" w:themeColor="text1"/>
        </w:rPr>
        <w:t>478.69</w:t>
      </w:r>
      <w:r>
        <w:rPr>
          <w:color w:val="000000" w:themeColor="text1"/>
        </w:rPr>
        <w:t>公顷，占实际供应总量的</w:t>
      </w:r>
      <w:r>
        <w:rPr>
          <w:color w:val="000000" w:themeColor="text1"/>
        </w:rPr>
        <w:t>81</w:t>
      </w:r>
      <w:r>
        <w:rPr>
          <w:rFonts w:hint="eastAsia"/>
          <w:color w:val="000000" w:themeColor="text1"/>
        </w:rPr>
        <w:t>.</w:t>
      </w:r>
      <w:r>
        <w:rPr>
          <w:color w:val="000000" w:themeColor="text1"/>
        </w:rPr>
        <w:t>64%</w:t>
      </w:r>
      <w:r>
        <w:rPr>
          <w:color w:val="000000" w:themeColor="text1"/>
        </w:rPr>
        <w:t>，交通运输用地超过了原计划确定的规模，说明益阳市市本级在土地供应过程中，充分保障了重大工程及基础设施项目的用地需求。</w:t>
      </w:r>
    </w:p>
    <w:p w:rsidR="0009078B" w:rsidRDefault="001F0028">
      <w:pPr>
        <w:ind w:firstLine="560"/>
        <w:rPr>
          <w:color w:val="000000" w:themeColor="text1"/>
        </w:rPr>
      </w:pPr>
      <w:r>
        <w:rPr>
          <w:color w:val="000000" w:themeColor="text1"/>
        </w:rPr>
        <w:t>（</w:t>
      </w:r>
      <w:r>
        <w:rPr>
          <w:color w:val="000000" w:themeColor="text1"/>
        </w:rPr>
        <w:t>3</w:t>
      </w:r>
      <w:r>
        <w:rPr>
          <w:color w:val="000000" w:themeColor="text1"/>
        </w:rPr>
        <w:t>）国有建设用地供应的制度化管理逐步强化</w:t>
      </w:r>
    </w:p>
    <w:p w:rsidR="0009078B" w:rsidRDefault="001F0028">
      <w:pPr>
        <w:ind w:firstLine="560"/>
        <w:rPr>
          <w:color w:val="000000" w:themeColor="text1"/>
        </w:rPr>
      </w:pPr>
      <w:r>
        <w:rPr>
          <w:color w:val="000000" w:themeColor="text1"/>
        </w:rPr>
        <w:t>益阳市市本级</w:t>
      </w:r>
      <w:r>
        <w:rPr>
          <w:color w:val="000000" w:themeColor="text1"/>
        </w:rPr>
        <w:t>2021</w:t>
      </w:r>
      <w:r>
        <w:rPr>
          <w:color w:val="000000" w:themeColor="text1"/>
        </w:rPr>
        <w:t>年度国有建设用地供应计划是益阳市市本级在湖南省统一部署下的编制的第十轮计划，在土地利用总体规划、城市总体规划、土地利用年度计划的基础上，国有建设用地供应计划的编制与实施标志着益阳市市本级城市土地利用管理体系进一步完善。</w:t>
      </w:r>
      <w:r>
        <w:rPr>
          <w:color w:val="000000" w:themeColor="text1"/>
        </w:rPr>
        <w:lastRenderedPageBreak/>
        <w:t>政府依据规划和计划实施管理，使国有建设用地供应更趋制度化、规范化、信息化。</w:t>
      </w:r>
    </w:p>
    <w:p w:rsidR="0009078B" w:rsidRDefault="001F0028">
      <w:pPr>
        <w:ind w:firstLine="560"/>
        <w:rPr>
          <w:color w:val="000000" w:themeColor="text1"/>
        </w:rPr>
      </w:pPr>
      <w:r>
        <w:rPr>
          <w:color w:val="000000" w:themeColor="text1"/>
        </w:rPr>
        <w:t>（</w:t>
      </w:r>
      <w:r>
        <w:rPr>
          <w:color w:val="000000" w:themeColor="text1"/>
        </w:rPr>
        <w:t>4</w:t>
      </w:r>
      <w:r>
        <w:rPr>
          <w:color w:val="000000" w:themeColor="text1"/>
        </w:rPr>
        <w:t>）土地的节约集约利用水平得到逐步提高</w:t>
      </w:r>
    </w:p>
    <w:p w:rsidR="0009078B" w:rsidRDefault="001F0028">
      <w:pPr>
        <w:ind w:firstLine="560"/>
        <w:rPr>
          <w:color w:val="000000" w:themeColor="text1"/>
        </w:rPr>
      </w:pPr>
      <w:r>
        <w:rPr>
          <w:color w:val="000000" w:themeColor="text1"/>
        </w:rPr>
        <w:t>供地计划的有效实施极大地促进了益阳市市本级建设用地节约集约利用工作的开展。</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w:t>
      </w:r>
      <w:r>
        <w:rPr>
          <w:rFonts w:ascii="Times New Roman" w:eastAsia="宋体" w:hAnsi="Times New Roman" w:hint="eastAsia"/>
          <w:color w:val="000000" w:themeColor="text1"/>
        </w:rPr>
        <w:t>计划</w:t>
      </w:r>
      <w:r>
        <w:rPr>
          <w:rFonts w:ascii="Times New Roman" w:eastAsia="宋体" w:hAnsi="Times New Roman"/>
          <w:color w:val="000000" w:themeColor="text1"/>
        </w:rPr>
        <w:t>实施过程中存在的问题</w:t>
      </w:r>
    </w:p>
    <w:p w:rsidR="0009078B" w:rsidRDefault="001F0028">
      <w:pPr>
        <w:ind w:firstLine="560"/>
        <w:rPr>
          <w:color w:val="000000" w:themeColor="text1"/>
          <w:szCs w:val="22"/>
        </w:rPr>
      </w:pPr>
      <w:r>
        <w:rPr>
          <w:color w:val="000000" w:themeColor="text1"/>
          <w:szCs w:val="22"/>
        </w:rPr>
        <w:t>2021</w:t>
      </w:r>
      <w:r>
        <w:rPr>
          <w:color w:val="000000" w:themeColor="text1"/>
          <w:szCs w:val="22"/>
        </w:rPr>
        <w:t>年度供地计划对益阳市国有建设用地的科学、合理供应起到了十分重要的作用，但在计划编制和实施过程中仍存在一些不足。</w:t>
      </w:r>
    </w:p>
    <w:p w:rsidR="0009078B" w:rsidRDefault="001F0028">
      <w:pPr>
        <w:ind w:firstLine="560"/>
        <w:rPr>
          <w:color w:val="000000" w:themeColor="text1"/>
        </w:rPr>
      </w:pPr>
      <w:r>
        <w:rPr>
          <w:color w:val="000000" w:themeColor="text1"/>
          <w:szCs w:val="22"/>
        </w:rPr>
        <w:t>计划量与实际用地需求存在偏差，</w:t>
      </w:r>
      <w:r>
        <w:rPr>
          <w:rFonts w:hint="eastAsia"/>
          <w:color w:val="000000" w:themeColor="text1"/>
        </w:rPr>
        <w:t>计划的编制未能切合实际需求</w:t>
      </w:r>
      <w:r>
        <w:rPr>
          <w:color w:val="000000" w:themeColor="text1"/>
          <w:szCs w:val="22"/>
        </w:rPr>
        <w:t>。</w:t>
      </w:r>
      <w:r>
        <w:rPr>
          <w:color w:val="000000" w:themeColor="text1"/>
          <w:szCs w:val="22"/>
        </w:rPr>
        <w:t>2021</w:t>
      </w:r>
      <w:r>
        <w:rPr>
          <w:color w:val="000000" w:themeColor="text1"/>
          <w:szCs w:val="22"/>
        </w:rPr>
        <w:t>年益阳市本级实际供应总量</w:t>
      </w:r>
      <w:r>
        <w:rPr>
          <w:rFonts w:hint="eastAsia"/>
          <w:color w:val="000000" w:themeColor="text1"/>
          <w:szCs w:val="22"/>
        </w:rPr>
        <w:t>虽大</w:t>
      </w:r>
      <w:r>
        <w:rPr>
          <w:color w:val="000000" w:themeColor="text1"/>
          <w:szCs w:val="22"/>
        </w:rPr>
        <w:t>于计划总量，</w:t>
      </w:r>
      <w:r>
        <w:rPr>
          <w:rFonts w:hint="eastAsia"/>
          <w:color w:val="000000" w:themeColor="text1"/>
          <w:szCs w:val="22"/>
        </w:rPr>
        <w:t>但是计划供应的结构还存在较大优化空间。</w:t>
      </w:r>
      <w:r>
        <w:rPr>
          <w:color w:val="000000" w:themeColor="text1"/>
          <w:szCs w:val="22"/>
        </w:rPr>
        <w:t>2021</w:t>
      </w:r>
      <w:r>
        <w:rPr>
          <w:color w:val="000000" w:themeColor="text1"/>
          <w:szCs w:val="22"/>
        </w:rPr>
        <w:t>年计划供应</w:t>
      </w:r>
      <w:r>
        <w:rPr>
          <w:rFonts w:hint="eastAsia"/>
          <w:color w:val="000000" w:themeColor="text1"/>
          <w:szCs w:val="22"/>
        </w:rPr>
        <w:t>总量</w:t>
      </w:r>
      <w:r>
        <w:rPr>
          <w:color w:val="000000" w:themeColor="text1"/>
          <w:szCs w:val="22"/>
        </w:rPr>
        <w:t>586.36</w:t>
      </w:r>
      <w:r>
        <w:rPr>
          <w:color w:val="000000" w:themeColor="text1"/>
          <w:szCs w:val="22"/>
        </w:rPr>
        <w:t>公顷，实际供应</w:t>
      </w:r>
      <w:r>
        <w:rPr>
          <w:color w:val="000000" w:themeColor="text1"/>
          <w:szCs w:val="22"/>
        </w:rPr>
        <w:t>624.6</w:t>
      </w:r>
      <w:r>
        <w:rPr>
          <w:color w:val="000000" w:themeColor="text1"/>
          <w:szCs w:val="22"/>
        </w:rPr>
        <w:t>公顷，计划实施率为</w:t>
      </w:r>
      <w:r>
        <w:rPr>
          <w:color w:val="000000" w:themeColor="text1"/>
          <w:szCs w:val="22"/>
        </w:rPr>
        <w:t>106.52%</w:t>
      </w:r>
      <w:r>
        <w:rPr>
          <w:color w:val="000000" w:themeColor="text1"/>
          <w:szCs w:val="22"/>
        </w:rPr>
        <w:t>。</w:t>
      </w:r>
      <w:r>
        <w:rPr>
          <w:rFonts w:hint="eastAsia"/>
          <w:color w:val="000000" w:themeColor="text1"/>
          <w:szCs w:val="22"/>
        </w:rPr>
        <w:t>但</w:t>
      </w:r>
      <w:r>
        <w:rPr>
          <w:rFonts w:hint="eastAsia"/>
          <w:color w:val="000000" w:themeColor="text1"/>
          <w:szCs w:val="22"/>
        </w:rPr>
        <w:t>2</w:t>
      </w:r>
      <w:r>
        <w:rPr>
          <w:color w:val="000000" w:themeColor="text1"/>
          <w:szCs w:val="22"/>
        </w:rPr>
        <w:t>021</w:t>
      </w:r>
      <w:r>
        <w:rPr>
          <w:rFonts w:hint="eastAsia"/>
          <w:color w:val="000000" w:themeColor="text1"/>
          <w:szCs w:val="22"/>
        </w:rPr>
        <w:t>年实际供应的商服用地达到了计划供应的</w:t>
      </w:r>
      <w:r>
        <w:rPr>
          <w:color w:val="000000" w:themeColor="text1"/>
          <w:szCs w:val="22"/>
        </w:rPr>
        <w:t>646.86%</w:t>
      </w:r>
      <w:r>
        <w:rPr>
          <w:color w:val="000000" w:themeColor="text1"/>
          <w:szCs w:val="22"/>
        </w:rPr>
        <w:t>。</w:t>
      </w:r>
      <w:r>
        <w:rPr>
          <w:rFonts w:hint="eastAsia"/>
          <w:color w:val="000000" w:themeColor="text1"/>
          <w:szCs w:val="22"/>
        </w:rPr>
        <w:t>分析其主要原因：</w:t>
      </w:r>
    </w:p>
    <w:p w:rsidR="0009078B" w:rsidRDefault="001F0028">
      <w:pPr>
        <w:ind w:firstLine="560"/>
        <w:rPr>
          <w:color w:val="000000" w:themeColor="text1"/>
        </w:rPr>
      </w:pPr>
      <w:r>
        <w:rPr>
          <w:color w:val="000000" w:themeColor="text1"/>
        </w:rPr>
        <w:t>（</w:t>
      </w:r>
      <w:r>
        <w:rPr>
          <w:color w:val="000000" w:themeColor="text1"/>
        </w:rPr>
        <w:t>1</w:t>
      </w:r>
      <w:r>
        <w:rPr>
          <w:color w:val="000000" w:themeColor="text1"/>
        </w:rPr>
        <w:t>）</w:t>
      </w:r>
      <w:r>
        <w:rPr>
          <w:color w:val="000000" w:themeColor="text1"/>
        </w:rPr>
        <w:t>2021</w:t>
      </w:r>
      <w:r>
        <w:rPr>
          <w:rFonts w:hint="eastAsia"/>
          <w:color w:val="000000" w:themeColor="text1"/>
        </w:rPr>
        <w:t>年批而未供和历年补办手续的土地较多；</w:t>
      </w:r>
    </w:p>
    <w:p w:rsidR="0009078B" w:rsidRDefault="001F0028">
      <w:pPr>
        <w:ind w:firstLine="560"/>
        <w:rPr>
          <w:color w:val="000000" w:themeColor="text1"/>
        </w:rPr>
      </w:pPr>
      <w:r>
        <w:rPr>
          <w:color w:val="000000" w:themeColor="text1"/>
        </w:rPr>
        <w:t>（</w:t>
      </w:r>
      <w:r>
        <w:rPr>
          <w:color w:val="000000" w:themeColor="text1"/>
        </w:rPr>
        <w:t>2</w:t>
      </w:r>
      <w:r>
        <w:rPr>
          <w:color w:val="000000" w:themeColor="text1"/>
        </w:rPr>
        <w:t>）</w:t>
      </w:r>
      <w:r>
        <w:rPr>
          <w:color w:val="000000" w:themeColor="text1"/>
        </w:rPr>
        <w:t>2021</w:t>
      </w:r>
      <w:r>
        <w:rPr>
          <w:rFonts w:hint="eastAsia"/>
          <w:color w:val="000000" w:themeColor="text1"/>
        </w:rPr>
        <w:t>年常益长高铁项目落定和即将建成通车的推动了城市道路的有序建设；</w:t>
      </w:r>
    </w:p>
    <w:p w:rsidR="0009078B" w:rsidRDefault="001F0028">
      <w:pPr>
        <w:ind w:firstLine="560"/>
        <w:rPr>
          <w:color w:val="000000" w:themeColor="text1"/>
        </w:rPr>
      </w:pPr>
      <w:r>
        <w:rPr>
          <w:color w:val="000000" w:themeColor="text1"/>
        </w:rPr>
        <w:t>（</w:t>
      </w:r>
      <w:r>
        <w:rPr>
          <w:color w:val="000000" w:themeColor="text1"/>
        </w:rPr>
        <w:t>3</w:t>
      </w:r>
      <w:r>
        <w:rPr>
          <w:color w:val="000000" w:themeColor="text1"/>
        </w:rPr>
        <w:t>）</w:t>
      </w:r>
      <w:r>
        <w:rPr>
          <w:rFonts w:hint="eastAsia"/>
          <w:color w:val="000000" w:themeColor="text1"/>
        </w:rPr>
        <w:t>益阳市交通区位的提升，引致了益阳市区尤其是高新区商业和住宅用地的需求。</w:t>
      </w:r>
    </w:p>
    <w:p w:rsidR="0009078B" w:rsidRDefault="0009078B">
      <w:pPr>
        <w:ind w:firstLine="560"/>
        <w:rPr>
          <w:color w:val="000000" w:themeColor="text1"/>
        </w:rPr>
      </w:pPr>
    </w:p>
    <w:p w:rsidR="0009078B" w:rsidRDefault="001F0028">
      <w:pPr>
        <w:pStyle w:val="4"/>
        <w:ind w:firstLine="562"/>
        <w:rPr>
          <w:rFonts w:ascii="Times New Roman" w:eastAsia="宋体" w:hAnsi="Times New Roman"/>
          <w:color w:val="000000" w:themeColor="text1"/>
          <w:spacing w:val="1"/>
          <w:sz w:val="30"/>
          <w:szCs w:val="22"/>
        </w:rPr>
      </w:pPr>
      <w:r>
        <w:rPr>
          <w:rFonts w:ascii="Times New Roman" w:eastAsia="宋体" w:hAnsi="Times New Roman"/>
          <w:color w:val="000000" w:themeColor="text1"/>
          <w:szCs w:val="22"/>
        </w:rPr>
        <w:lastRenderedPageBreak/>
        <w:t>3</w:t>
      </w:r>
      <w:r>
        <w:rPr>
          <w:rFonts w:ascii="Times New Roman" w:eastAsia="宋体" w:hAnsi="Times New Roman"/>
          <w:color w:val="000000" w:themeColor="text1"/>
          <w:szCs w:val="22"/>
        </w:rPr>
        <w:t>、</w:t>
      </w:r>
      <w:r>
        <w:rPr>
          <w:rFonts w:ascii="Times New Roman" w:eastAsia="宋体" w:hAnsi="Times New Roman"/>
          <w:color w:val="000000" w:themeColor="text1"/>
          <w:spacing w:val="1"/>
          <w:sz w:val="30"/>
          <w:szCs w:val="22"/>
        </w:rPr>
        <w:t>对</w:t>
      </w:r>
      <w:r>
        <w:rPr>
          <w:rFonts w:ascii="Times New Roman" w:eastAsia="宋体" w:hAnsi="Times New Roman"/>
          <w:color w:val="000000" w:themeColor="text1"/>
          <w:spacing w:val="1"/>
          <w:sz w:val="30"/>
          <w:szCs w:val="22"/>
        </w:rPr>
        <w:t>2022</w:t>
      </w:r>
      <w:r>
        <w:rPr>
          <w:rFonts w:ascii="Times New Roman" w:eastAsia="宋体" w:hAnsi="Times New Roman"/>
          <w:color w:val="000000" w:themeColor="text1"/>
          <w:spacing w:val="1"/>
          <w:sz w:val="30"/>
          <w:szCs w:val="22"/>
        </w:rPr>
        <w:t>年计划编制的启示和建议</w:t>
      </w:r>
    </w:p>
    <w:p w:rsidR="0009078B" w:rsidRDefault="001F0028">
      <w:pPr>
        <w:ind w:firstLine="560"/>
        <w:rPr>
          <w:color w:val="000000" w:themeColor="text1"/>
        </w:rPr>
      </w:pPr>
      <w:r>
        <w:rPr>
          <w:color w:val="000000" w:themeColor="text1"/>
        </w:rPr>
        <w:t>1</w:t>
      </w:r>
      <w:r>
        <w:rPr>
          <w:color w:val="000000" w:themeColor="text1"/>
        </w:rPr>
        <w:t>、加强用地需求调查与分析</w:t>
      </w:r>
    </w:p>
    <w:p w:rsidR="0009078B" w:rsidRDefault="001F0028">
      <w:pPr>
        <w:ind w:firstLine="560"/>
        <w:rPr>
          <w:color w:val="000000" w:themeColor="text1"/>
        </w:rPr>
      </w:pPr>
      <w:r>
        <w:rPr>
          <w:color w:val="000000" w:themeColor="text1"/>
        </w:rPr>
        <w:t>在计划编制工作中，认真组织对用地需求的调查与分析，对各单位上报的需求数据可依据其用地项目性质、规模等情况依据国家相关标准或根据历年供应实施情况来进行审核与分析，如交通运输用地需求可依据《关于批准发布公路工程项目建设用地指标的通知》（建标</w:t>
      </w:r>
      <w:r>
        <w:rPr>
          <w:color w:val="000000" w:themeColor="text1"/>
        </w:rPr>
        <w:t>[2011]124</w:t>
      </w:r>
      <w:r>
        <w:rPr>
          <w:color w:val="000000" w:themeColor="text1"/>
        </w:rPr>
        <w:t>号）文件规定结合项目实际情况进行调查分析，对工业用地可根据《工业项目建设用地控制标准的通知》（国土资发</w:t>
      </w:r>
      <w:r>
        <w:rPr>
          <w:color w:val="000000" w:themeColor="text1"/>
        </w:rPr>
        <w:t>[2008]24</w:t>
      </w:r>
      <w:r>
        <w:rPr>
          <w:color w:val="000000" w:themeColor="text1"/>
        </w:rPr>
        <w:t>号）文件规定结合项目规模、投资强度等来确定用地需求，也可根据不同土地类别不同土地项目选择相应的预测方法如采用灰色模型、定额法等分析用地需求，做到具体问题具体分析，此外，需重点调查分析国有建设用地供应能力，综合分析确定计划期内国有建设用地需求量。</w:t>
      </w:r>
    </w:p>
    <w:p w:rsidR="0009078B" w:rsidRDefault="001F0028">
      <w:pPr>
        <w:ind w:firstLine="560"/>
        <w:rPr>
          <w:color w:val="000000" w:themeColor="text1"/>
        </w:rPr>
      </w:pPr>
      <w:r>
        <w:rPr>
          <w:color w:val="000000" w:themeColor="text1"/>
        </w:rPr>
        <w:t>2</w:t>
      </w:r>
      <w:r>
        <w:rPr>
          <w:color w:val="000000" w:themeColor="text1"/>
        </w:rPr>
        <w:t>、加强国有建设用地需求重大因素的分析，提高用地需求预测的准确性</w:t>
      </w:r>
    </w:p>
    <w:p w:rsidR="0009078B" w:rsidRDefault="001F0028">
      <w:pPr>
        <w:ind w:firstLine="560"/>
        <w:rPr>
          <w:color w:val="000000" w:themeColor="text1"/>
        </w:rPr>
      </w:pPr>
      <w:r>
        <w:rPr>
          <w:color w:val="000000" w:themeColor="text1"/>
        </w:rPr>
        <w:t>影响国有建设用地需求的因素包括社会、经济、政策等多个方面。应加强对益阳市宏观政策、区域发展战略、社会经济发展规划等影响国有建设用地需求的重要因素的分析，提高用地需求预测的准确性。</w:t>
      </w:r>
    </w:p>
    <w:p w:rsidR="0009078B" w:rsidRDefault="001F0028">
      <w:pPr>
        <w:ind w:firstLine="560"/>
        <w:rPr>
          <w:color w:val="000000" w:themeColor="text1"/>
        </w:rPr>
      </w:pPr>
      <w:r>
        <w:rPr>
          <w:color w:val="000000" w:themeColor="text1"/>
        </w:rPr>
        <w:t>3</w:t>
      </w:r>
      <w:r>
        <w:rPr>
          <w:color w:val="000000" w:themeColor="text1"/>
        </w:rPr>
        <w:t>、严格供地计划的实施管理</w:t>
      </w:r>
    </w:p>
    <w:p w:rsidR="0009078B" w:rsidRDefault="001F0028">
      <w:pPr>
        <w:ind w:firstLine="560"/>
        <w:rPr>
          <w:color w:val="000000" w:themeColor="text1"/>
        </w:rPr>
      </w:pPr>
      <w:r>
        <w:rPr>
          <w:color w:val="000000" w:themeColor="text1"/>
        </w:rPr>
        <w:lastRenderedPageBreak/>
        <w:t>计划应在深入分析近几年国有建设用地供应趋势的基础上，科学确定供应总量、结构、供地时序、供地方式。同时应严格按照国有建设用地供应计划进行供地，加强对计划的实施管理。对未列入年度土地供应计划的项目原则上不予安排用地；对于拟供地块要加大供地信息公开力度，严格按照相关程序和规范做好供地手续，切实做到公开、公平、公正，维护土地市场秩序。</w:t>
      </w:r>
    </w:p>
    <w:p w:rsidR="0009078B" w:rsidRDefault="001F0028">
      <w:pPr>
        <w:pStyle w:val="3"/>
        <w:numPr>
          <w:ilvl w:val="0"/>
          <w:numId w:val="8"/>
        </w:numPr>
        <w:ind w:firstLine="643"/>
        <w:rPr>
          <w:color w:val="000000" w:themeColor="text1"/>
        </w:rPr>
      </w:pPr>
      <w:r>
        <w:rPr>
          <w:color w:val="000000" w:themeColor="text1"/>
        </w:rPr>
        <w:t>经济社会发展情况分析</w:t>
      </w:r>
    </w:p>
    <w:p w:rsidR="0009078B" w:rsidRDefault="001F0028">
      <w:pPr>
        <w:pStyle w:val="4"/>
        <w:numPr>
          <w:ilvl w:val="0"/>
          <w:numId w:val="9"/>
        </w:numPr>
        <w:ind w:firstLineChars="0"/>
        <w:rPr>
          <w:rFonts w:ascii="Times New Roman" w:eastAsia="宋体" w:hAnsi="Times New Roman"/>
          <w:color w:val="000000" w:themeColor="text1"/>
        </w:rPr>
      </w:pPr>
      <w:r>
        <w:rPr>
          <w:rFonts w:ascii="Times New Roman" w:eastAsia="宋体" w:hAnsi="Times New Roman"/>
          <w:color w:val="000000" w:themeColor="text1"/>
        </w:rPr>
        <w:t>国民经济调查分析</w:t>
      </w:r>
    </w:p>
    <w:p w:rsidR="0009078B" w:rsidRDefault="001F0028">
      <w:pPr>
        <w:ind w:firstLine="560"/>
        <w:rPr>
          <w:color w:val="000000" w:themeColor="text1"/>
        </w:rPr>
      </w:pPr>
      <w:r>
        <w:rPr>
          <w:color w:val="000000" w:themeColor="text1"/>
        </w:rPr>
        <w:t>2021</w:t>
      </w:r>
      <w:r>
        <w:rPr>
          <w:rFonts w:hint="eastAsia"/>
          <w:color w:val="000000" w:themeColor="text1"/>
        </w:rPr>
        <w:t>年作为是“十四五”开局之年，也是极不平凡、极其不易的一年。面对新冠肺炎疫情的严重冲击和罕见的汛情压力，全市各级保持战略定力，准确判断形势，精心谋划部署，统筹推进疫情防控和经济社会发展，沉着有力应对各类风险挑战，坚决稳住基本盘、顶住冲击波、激发新动能，全市经济运行平稳向好，社会大局和谐稳定。</w:t>
      </w:r>
    </w:p>
    <w:p w:rsidR="0009078B" w:rsidRDefault="001F0028">
      <w:pPr>
        <w:ind w:firstLine="560"/>
        <w:rPr>
          <w:color w:val="000000" w:themeColor="text1"/>
          <w:szCs w:val="22"/>
        </w:rPr>
      </w:pPr>
      <w:r>
        <w:rPr>
          <w:color w:val="000000" w:themeColor="text1"/>
          <w:szCs w:val="22"/>
        </w:rPr>
        <w:t>根据已掌握的益阳市市本级历年国民经济和社会发展统计公报可以了解到益阳市市本级</w:t>
      </w:r>
      <w:r>
        <w:rPr>
          <w:color w:val="000000" w:themeColor="text1"/>
          <w:szCs w:val="22"/>
        </w:rPr>
        <w:t>2012-2021</w:t>
      </w:r>
      <w:r>
        <w:rPr>
          <w:color w:val="000000" w:themeColor="text1"/>
          <w:szCs w:val="22"/>
        </w:rPr>
        <w:t>年的</w:t>
      </w:r>
      <w:r>
        <w:rPr>
          <w:rFonts w:hint="eastAsia"/>
          <w:color w:val="000000" w:themeColor="text1"/>
          <w:szCs w:val="22"/>
        </w:rPr>
        <w:t>社会</w:t>
      </w:r>
      <w:r>
        <w:rPr>
          <w:color w:val="000000" w:themeColor="text1"/>
          <w:szCs w:val="22"/>
        </w:rPr>
        <w:t>经济</w:t>
      </w:r>
      <w:r>
        <w:rPr>
          <w:rFonts w:hint="eastAsia"/>
          <w:color w:val="000000" w:themeColor="text1"/>
          <w:szCs w:val="22"/>
        </w:rPr>
        <w:t>发展状况，如</w:t>
      </w:r>
      <w:r>
        <w:rPr>
          <w:color w:val="000000" w:themeColor="text1"/>
          <w:szCs w:val="22"/>
        </w:rPr>
        <w:t>表</w:t>
      </w:r>
      <w:r>
        <w:rPr>
          <w:color w:val="000000" w:themeColor="text1"/>
          <w:szCs w:val="22"/>
        </w:rPr>
        <w:t>4</w:t>
      </w:r>
      <w:r>
        <w:rPr>
          <w:rFonts w:hint="eastAsia"/>
          <w:color w:val="000000" w:themeColor="text1"/>
          <w:szCs w:val="22"/>
        </w:rPr>
        <w:t>-</w:t>
      </w:r>
      <w:r>
        <w:rPr>
          <w:color w:val="000000" w:themeColor="text1"/>
          <w:szCs w:val="22"/>
        </w:rPr>
        <w:t>3</w:t>
      </w:r>
      <w:r>
        <w:rPr>
          <w:rFonts w:hint="eastAsia"/>
          <w:color w:val="000000" w:themeColor="text1"/>
          <w:szCs w:val="22"/>
        </w:rPr>
        <w:t>所示</w:t>
      </w:r>
      <w:r>
        <w:rPr>
          <w:color w:val="000000" w:themeColor="text1"/>
          <w:szCs w:val="22"/>
        </w:rPr>
        <w:t>。</w:t>
      </w:r>
    </w:p>
    <w:p w:rsidR="0009078B" w:rsidRDefault="001F0028">
      <w:pPr>
        <w:pStyle w:val="af3"/>
        <w:rPr>
          <w:color w:val="000000" w:themeColor="text1"/>
        </w:rPr>
      </w:pPr>
      <w:r>
        <w:rPr>
          <w:bCs/>
          <w:color w:val="000000" w:themeColor="text1"/>
        </w:rPr>
        <w:t>表</w:t>
      </w:r>
      <w:r>
        <w:rPr>
          <w:bCs/>
          <w:color w:val="000000" w:themeColor="text1"/>
        </w:rPr>
        <w:t xml:space="preserve">4-3 </w:t>
      </w:r>
      <w:r>
        <w:rPr>
          <w:color w:val="000000" w:themeColor="text1"/>
        </w:rPr>
        <w:t>益阳市市本级历年经济指标情况表</w:t>
      </w:r>
      <w:r>
        <w:rPr>
          <w:color w:val="000000" w:themeColor="text1"/>
        </w:rPr>
        <w:t xml:space="preserve">   </w:t>
      </w:r>
    </w:p>
    <w:p w:rsidR="0009078B" w:rsidRDefault="001F0028">
      <w:pPr>
        <w:pStyle w:val="af3"/>
        <w:spacing w:before="0" w:line="240" w:lineRule="auto"/>
        <w:ind w:firstLine="480"/>
        <w:jc w:val="right"/>
        <w:rPr>
          <w:b w:val="0"/>
          <w:color w:val="000000" w:themeColor="text1"/>
        </w:rPr>
      </w:pPr>
      <w:r>
        <w:rPr>
          <w:b w:val="0"/>
          <w:color w:val="000000" w:themeColor="text1"/>
          <w:lang w:eastAsia="en-US"/>
        </w:rPr>
        <w:t>单位：亿元</w:t>
      </w:r>
    </w:p>
    <w:tbl>
      <w:tblPr>
        <w:tblpPr w:leftFromText="180" w:rightFromText="180" w:vertAnchor="text" w:horzAnchor="margin" w:tblpY="183"/>
        <w:tblOverlap w:val="never"/>
        <w:tblW w:w="5000" w:type="pct"/>
        <w:tblCellMar>
          <w:left w:w="0" w:type="dxa"/>
          <w:right w:w="0" w:type="dxa"/>
        </w:tblCellMar>
        <w:tblLook w:val="04A0" w:firstRow="1" w:lastRow="0" w:firstColumn="1" w:lastColumn="0" w:noHBand="0" w:noVBand="1"/>
      </w:tblPr>
      <w:tblGrid>
        <w:gridCol w:w="1170"/>
        <w:gridCol w:w="1248"/>
        <w:gridCol w:w="1408"/>
        <w:gridCol w:w="2116"/>
        <w:gridCol w:w="2348"/>
      </w:tblGrid>
      <w:tr w:rsidR="0009078B">
        <w:trPr>
          <w:trHeight w:val="543"/>
        </w:trPr>
        <w:tc>
          <w:tcPr>
            <w:tcW w:w="7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年份</w:t>
            </w: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GDP</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财政总收入</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社会消费品零售总额</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全社会固定资产投资</w:t>
            </w:r>
          </w:p>
        </w:tc>
      </w:tr>
      <w:tr w:rsidR="0009078B">
        <w:trPr>
          <w:trHeight w:val="382"/>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2012</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434</w:t>
            </w:r>
            <w:r>
              <w:rPr>
                <w:rFonts w:asciiTheme="minorEastAsia" w:eastAsiaTheme="minorEastAsia" w:hAnsiTheme="minorEastAsia"/>
                <w:color w:val="000000" w:themeColor="text1"/>
                <w:sz w:val="20"/>
                <w:szCs w:val="20"/>
                <w:lang w:bidi="ar"/>
              </w:rPr>
              <w:t>.</w:t>
            </w:r>
            <w:r>
              <w:rPr>
                <w:color w:val="000000" w:themeColor="text1"/>
                <w:sz w:val="20"/>
                <w:szCs w:val="20"/>
                <w:lang w:bidi="ar"/>
              </w:rPr>
              <w:t>92</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44</w:t>
            </w:r>
            <w:r>
              <w:rPr>
                <w:rFonts w:asciiTheme="minorEastAsia" w:eastAsiaTheme="minorEastAsia" w:hAnsiTheme="minorEastAsia"/>
                <w:color w:val="000000" w:themeColor="text1"/>
                <w:sz w:val="20"/>
                <w:szCs w:val="20"/>
                <w:lang w:bidi="ar"/>
              </w:rPr>
              <w:t>.</w:t>
            </w:r>
            <w:r>
              <w:rPr>
                <w:color w:val="000000" w:themeColor="text1"/>
                <w:sz w:val="20"/>
                <w:szCs w:val="20"/>
                <w:lang w:bidi="ar"/>
              </w:rPr>
              <w:t>43</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146</w:t>
            </w:r>
            <w:r>
              <w:rPr>
                <w:rFonts w:asciiTheme="minorEastAsia" w:eastAsiaTheme="minorEastAsia" w:hAnsiTheme="minorEastAsia"/>
                <w:color w:val="000000" w:themeColor="text1"/>
                <w:sz w:val="20"/>
                <w:szCs w:val="20"/>
                <w:lang w:bidi="ar"/>
              </w:rPr>
              <w:t>.</w:t>
            </w:r>
            <w:r>
              <w:rPr>
                <w:color w:val="000000" w:themeColor="text1"/>
                <w:sz w:val="20"/>
                <w:szCs w:val="20"/>
                <w:lang w:bidi="ar"/>
              </w:rPr>
              <w:t>03</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330</w:t>
            </w:r>
            <w:r>
              <w:rPr>
                <w:rFonts w:asciiTheme="minorEastAsia" w:eastAsiaTheme="minorEastAsia" w:hAnsiTheme="minorEastAsia"/>
                <w:color w:val="000000" w:themeColor="text1"/>
                <w:sz w:val="20"/>
                <w:szCs w:val="20"/>
                <w:lang w:bidi="ar"/>
              </w:rPr>
              <w:t>.</w:t>
            </w:r>
            <w:r>
              <w:rPr>
                <w:color w:val="000000" w:themeColor="text1"/>
                <w:sz w:val="20"/>
                <w:szCs w:val="20"/>
                <w:lang w:bidi="ar"/>
              </w:rPr>
              <w:t>86</w:t>
            </w:r>
          </w:p>
        </w:tc>
      </w:tr>
      <w:tr w:rsidR="0009078B">
        <w:trPr>
          <w:trHeight w:val="416"/>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2013</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473</w:t>
            </w:r>
            <w:r>
              <w:rPr>
                <w:rFonts w:asciiTheme="minorEastAsia" w:eastAsiaTheme="minorEastAsia" w:hAnsiTheme="minorEastAsia"/>
                <w:color w:val="000000" w:themeColor="text1"/>
                <w:sz w:val="20"/>
                <w:szCs w:val="20"/>
                <w:lang w:bidi="ar"/>
              </w:rPr>
              <w:t>.</w:t>
            </w:r>
            <w:r>
              <w:rPr>
                <w:color w:val="000000" w:themeColor="text1"/>
                <w:sz w:val="20"/>
                <w:szCs w:val="20"/>
                <w:lang w:bidi="ar"/>
              </w:rPr>
              <w:t>82</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51</w:t>
            </w:r>
            <w:r>
              <w:rPr>
                <w:rFonts w:asciiTheme="minorEastAsia" w:eastAsiaTheme="minorEastAsia" w:hAnsiTheme="minorEastAsia"/>
                <w:color w:val="000000" w:themeColor="text1"/>
                <w:sz w:val="20"/>
                <w:szCs w:val="20"/>
                <w:lang w:bidi="ar"/>
              </w:rPr>
              <w:t>.</w:t>
            </w:r>
            <w:r>
              <w:rPr>
                <w:color w:val="000000" w:themeColor="text1"/>
                <w:sz w:val="20"/>
                <w:szCs w:val="20"/>
                <w:lang w:bidi="ar"/>
              </w:rPr>
              <w:t>38</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166</w:t>
            </w:r>
            <w:r>
              <w:rPr>
                <w:rFonts w:asciiTheme="minorEastAsia" w:eastAsiaTheme="minorEastAsia" w:hAnsiTheme="minorEastAsia"/>
                <w:color w:val="000000" w:themeColor="text1"/>
                <w:sz w:val="20"/>
                <w:szCs w:val="20"/>
                <w:lang w:bidi="ar"/>
              </w:rPr>
              <w:t>.</w:t>
            </w:r>
            <w:r>
              <w:rPr>
                <w:color w:val="000000" w:themeColor="text1"/>
                <w:sz w:val="20"/>
                <w:szCs w:val="20"/>
                <w:lang w:bidi="ar"/>
              </w:rPr>
              <w:t>1</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443</w:t>
            </w:r>
            <w:r>
              <w:rPr>
                <w:rFonts w:asciiTheme="minorEastAsia" w:eastAsiaTheme="minorEastAsia" w:hAnsiTheme="minorEastAsia"/>
                <w:color w:val="000000" w:themeColor="text1"/>
                <w:sz w:val="20"/>
                <w:szCs w:val="20"/>
                <w:lang w:bidi="ar"/>
              </w:rPr>
              <w:t>.</w:t>
            </w:r>
            <w:r>
              <w:rPr>
                <w:color w:val="000000" w:themeColor="text1"/>
                <w:sz w:val="20"/>
                <w:szCs w:val="20"/>
                <w:lang w:bidi="ar"/>
              </w:rPr>
              <w:t>42</w:t>
            </w:r>
          </w:p>
        </w:tc>
      </w:tr>
      <w:tr w:rsidR="0009078B">
        <w:trPr>
          <w:trHeight w:val="394"/>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lastRenderedPageBreak/>
              <w:t>2014</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528</w:t>
            </w:r>
            <w:r>
              <w:rPr>
                <w:rFonts w:asciiTheme="minorEastAsia" w:eastAsiaTheme="minorEastAsia" w:hAnsiTheme="minorEastAsia"/>
                <w:color w:val="000000" w:themeColor="text1"/>
                <w:sz w:val="20"/>
                <w:szCs w:val="20"/>
                <w:lang w:bidi="ar"/>
              </w:rPr>
              <w:t>.</w:t>
            </w:r>
            <w:r>
              <w:rPr>
                <w:color w:val="000000" w:themeColor="text1"/>
                <w:sz w:val="20"/>
                <w:szCs w:val="20"/>
                <w:lang w:bidi="ar"/>
              </w:rPr>
              <w:t>55</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58</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187</w:t>
            </w:r>
            <w:r>
              <w:rPr>
                <w:rFonts w:asciiTheme="minorEastAsia" w:eastAsiaTheme="minorEastAsia" w:hAnsiTheme="minorEastAsia"/>
                <w:color w:val="000000" w:themeColor="text1"/>
                <w:sz w:val="20"/>
                <w:szCs w:val="20"/>
                <w:lang w:bidi="ar"/>
              </w:rPr>
              <w:t>.</w:t>
            </w:r>
            <w:r>
              <w:rPr>
                <w:color w:val="000000" w:themeColor="text1"/>
                <w:sz w:val="20"/>
                <w:szCs w:val="20"/>
                <w:lang w:bidi="ar"/>
              </w:rPr>
              <w:t>11</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544</w:t>
            </w:r>
            <w:r>
              <w:rPr>
                <w:rFonts w:asciiTheme="minorEastAsia" w:eastAsiaTheme="minorEastAsia" w:hAnsiTheme="minorEastAsia"/>
                <w:color w:val="000000" w:themeColor="text1"/>
                <w:sz w:val="20"/>
                <w:szCs w:val="20"/>
                <w:lang w:bidi="ar"/>
              </w:rPr>
              <w:t>.</w:t>
            </w:r>
            <w:r>
              <w:rPr>
                <w:color w:val="000000" w:themeColor="text1"/>
                <w:sz w:val="20"/>
                <w:szCs w:val="20"/>
                <w:lang w:bidi="ar"/>
              </w:rPr>
              <w:t>15</w:t>
            </w:r>
          </w:p>
        </w:tc>
      </w:tr>
      <w:tr w:rsidR="0009078B">
        <w:trPr>
          <w:trHeight w:val="414"/>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2015</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570</w:t>
            </w:r>
            <w:r>
              <w:rPr>
                <w:rFonts w:asciiTheme="minorEastAsia" w:eastAsiaTheme="minorEastAsia" w:hAnsiTheme="minorEastAsia"/>
                <w:color w:val="000000" w:themeColor="text1"/>
                <w:sz w:val="20"/>
                <w:szCs w:val="20"/>
                <w:lang w:bidi="ar"/>
              </w:rPr>
              <w:t>.</w:t>
            </w:r>
            <w:r>
              <w:rPr>
                <w:color w:val="000000" w:themeColor="text1"/>
                <w:sz w:val="20"/>
                <w:szCs w:val="20"/>
                <w:lang w:bidi="ar"/>
              </w:rPr>
              <w:t>09</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65</w:t>
            </w:r>
            <w:r>
              <w:rPr>
                <w:rFonts w:asciiTheme="minorEastAsia" w:eastAsiaTheme="minorEastAsia" w:hAnsiTheme="minorEastAsia"/>
                <w:color w:val="000000" w:themeColor="text1"/>
                <w:sz w:val="20"/>
                <w:szCs w:val="20"/>
                <w:lang w:bidi="ar"/>
              </w:rPr>
              <w:t>.</w:t>
            </w:r>
            <w:r>
              <w:rPr>
                <w:color w:val="000000" w:themeColor="text1"/>
                <w:sz w:val="20"/>
                <w:szCs w:val="20"/>
                <w:lang w:bidi="ar"/>
              </w:rPr>
              <w:t>6</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208</w:t>
            </w:r>
            <w:r>
              <w:rPr>
                <w:rFonts w:asciiTheme="minorEastAsia" w:eastAsiaTheme="minorEastAsia" w:hAnsiTheme="minorEastAsia"/>
                <w:color w:val="000000" w:themeColor="text1"/>
                <w:sz w:val="20"/>
                <w:szCs w:val="20"/>
                <w:lang w:bidi="ar"/>
              </w:rPr>
              <w:t>.</w:t>
            </w:r>
            <w:r>
              <w:rPr>
                <w:color w:val="000000" w:themeColor="text1"/>
                <w:sz w:val="20"/>
                <w:szCs w:val="20"/>
                <w:lang w:bidi="ar"/>
              </w:rPr>
              <w:t>89</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687</w:t>
            </w:r>
            <w:r>
              <w:rPr>
                <w:rFonts w:asciiTheme="minorEastAsia" w:eastAsiaTheme="minorEastAsia" w:hAnsiTheme="minorEastAsia"/>
                <w:color w:val="000000" w:themeColor="text1"/>
                <w:sz w:val="20"/>
                <w:szCs w:val="20"/>
                <w:lang w:bidi="ar"/>
              </w:rPr>
              <w:t>.</w:t>
            </w:r>
            <w:r>
              <w:rPr>
                <w:color w:val="000000" w:themeColor="text1"/>
                <w:sz w:val="20"/>
                <w:szCs w:val="20"/>
                <w:lang w:bidi="ar"/>
              </w:rPr>
              <w:t>61</w:t>
            </w:r>
          </w:p>
        </w:tc>
      </w:tr>
      <w:tr w:rsidR="0009078B">
        <w:trPr>
          <w:trHeight w:val="392"/>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2016</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609</w:t>
            </w:r>
            <w:r>
              <w:rPr>
                <w:rFonts w:asciiTheme="minorEastAsia" w:eastAsiaTheme="minorEastAsia" w:hAnsiTheme="minorEastAsia"/>
                <w:color w:val="000000" w:themeColor="text1"/>
                <w:sz w:val="20"/>
                <w:szCs w:val="20"/>
                <w:lang w:bidi="ar"/>
              </w:rPr>
              <w:t>.</w:t>
            </w:r>
            <w:r>
              <w:rPr>
                <w:color w:val="000000" w:themeColor="text1"/>
                <w:sz w:val="20"/>
                <w:szCs w:val="20"/>
                <w:lang w:bidi="ar"/>
              </w:rPr>
              <w:t>11</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72</w:t>
            </w:r>
            <w:r>
              <w:rPr>
                <w:rFonts w:asciiTheme="minorEastAsia" w:eastAsiaTheme="minorEastAsia" w:hAnsiTheme="minorEastAsia"/>
                <w:color w:val="000000" w:themeColor="text1"/>
                <w:sz w:val="20"/>
                <w:szCs w:val="20"/>
                <w:lang w:bidi="ar"/>
              </w:rPr>
              <w:t>.</w:t>
            </w:r>
            <w:r>
              <w:rPr>
                <w:color w:val="000000" w:themeColor="text1"/>
                <w:sz w:val="20"/>
                <w:szCs w:val="20"/>
                <w:lang w:bidi="ar"/>
              </w:rPr>
              <w:t>58</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226</w:t>
            </w:r>
            <w:r>
              <w:rPr>
                <w:rFonts w:asciiTheme="minorEastAsia" w:eastAsiaTheme="minorEastAsia" w:hAnsiTheme="minorEastAsia"/>
                <w:color w:val="000000" w:themeColor="text1"/>
                <w:sz w:val="20"/>
                <w:szCs w:val="20"/>
                <w:lang w:bidi="ar"/>
              </w:rPr>
              <w:t>.</w:t>
            </w:r>
            <w:r>
              <w:rPr>
                <w:color w:val="000000" w:themeColor="text1"/>
                <w:sz w:val="20"/>
                <w:szCs w:val="20"/>
                <w:lang w:bidi="ar"/>
              </w:rPr>
              <w:t>61</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851</w:t>
            </w:r>
            <w:r>
              <w:rPr>
                <w:rFonts w:asciiTheme="minorEastAsia" w:eastAsiaTheme="minorEastAsia" w:hAnsiTheme="minorEastAsia"/>
                <w:color w:val="000000" w:themeColor="text1"/>
                <w:sz w:val="20"/>
                <w:szCs w:val="20"/>
                <w:lang w:bidi="ar"/>
              </w:rPr>
              <w:t>.</w:t>
            </w:r>
            <w:r>
              <w:rPr>
                <w:color w:val="000000" w:themeColor="text1"/>
                <w:sz w:val="20"/>
                <w:szCs w:val="20"/>
                <w:lang w:bidi="ar"/>
              </w:rPr>
              <w:t>35</w:t>
            </w:r>
          </w:p>
        </w:tc>
      </w:tr>
      <w:tr w:rsidR="0009078B">
        <w:trPr>
          <w:trHeight w:val="397"/>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2017</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649</w:t>
            </w:r>
            <w:r>
              <w:rPr>
                <w:rFonts w:asciiTheme="minorEastAsia" w:eastAsiaTheme="minorEastAsia" w:hAnsiTheme="minorEastAsia"/>
                <w:color w:val="000000" w:themeColor="text1"/>
                <w:sz w:val="20"/>
                <w:szCs w:val="20"/>
                <w:lang w:bidi="ar"/>
              </w:rPr>
              <w:t>.</w:t>
            </w:r>
            <w:r>
              <w:rPr>
                <w:color w:val="000000" w:themeColor="text1"/>
                <w:sz w:val="20"/>
                <w:szCs w:val="20"/>
                <w:lang w:bidi="ar"/>
              </w:rPr>
              <w:t>38</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73</w:t>
            </w:r>
            <w:r>
              <w:rPr>
                <w:rFonts w:asciiTheme="minorEastAsia" w:eastAsiaTheme="minorEastAsia" w:hAnsiTheme="minorEastAsia"/>
                <w:color w:val="000000" w:themeColor="text1"/>
                <w:sz w:val="20"/>
                <w:szCs w:val="20"/>
                <w:lang w:bidi="ar"/>
              </w:rPr>
              <w:t>.</w:t>
            </w:r>
            <w:r>
              <w:rPr>
                <w:color w:val="000000" w:themeColor="text1"/>
                <w:sz w:val="20"/>
                <w:szCs w:val="20"/>
                <w:lang w:bidi="ar"/>
              </w:rPr>
              <w:t>14</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301</w:t>
            </w:r>
            <w:r>
              <w:rPr>
                <w:rFonts w:asciiTheme="minorEastAsia" w:eastAsiaTheme="minorEastAsia" w:hAnsiTheme="minorEastAsia"/>
                <w:color w:val="000000" w:themeColor="text1"/>
                <w:sz w:val="20"/>
                <w:szCs w:val="20"/>
                <w:lang w:bidi="ar"/>
              </w:rPr>
              <w:t>.</w:t>
            </w:r>
            <w:r>
              <w:rPr>
                <w:color w:val="000000" w:themeColor="text1"/>
                <w:sz w:val="20"/>
                <w:szCs w:val="20"/>
                <w:lang w:bidi="ar"/>
              </w:rPr>
              <w:t>54</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791</w:t>
            </w:r>
            <w:r>
              <w:rPr>
                <w:rFonts w:asciiTheme="minorEastAsia" w:eastAsiaTheme="minorEastAsia" w:hAnsiTheme="minorEastAsia"/>
                <w:color w:val="000000" w:themeColor="text1"/>
                <w:sz w:val="20"/>
                <w:szCs w:val="20"/>
                <w:lang w:bidi="ar"/>
              </w:rPr>
              <w:t>.</w:t>
            </w:r>
            <w:r>
              <w:rPr>
                <w:color w:val="000000" w:themeColor="text1"/>
                <w:sz w:val="20"/>
                <w:szCs w:val="20"/>
                <w:lang w:bidi="ar"/>
              </w:rPr>
              <w:t>77</w:t>
            </w:r>
          </w:p>
        </w:tc>
      </w:tr>
      <w:tr w:rsidR="0009078B">
        <w:trPr>
          <w:trHeight w:val="389"/>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2018</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743</w:t>
            </w:r>
            <w:r>
              <w:rPr>
                <w:rFonts w:asciiTheme="minorEastAsia" w:eastAsiaTheme="minorEastAsia" w:hAnsiTheme="minorEastAsia"/>
                <w:color w:val="000000" w:themeColor="text1"/>
                <w:sz w:val="20"/>
                <w:szCs w:val="20"/>
                <w:lang w:bidi="ar"/>
              </w:rPr>
              <w:t>.</w:t>
            </w:r>
            <w:r>
              <w:rPr>
                <w:color w:val="000000" w:themeColor="text1"/>
                <w:sz w:val="20"/>
                <w:szCs w:val="20"/>
                <w:lang w:bidi="ar"/>
              </w:rPr>
              <w:t>41</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71</w:t>
            </w:r>
            <w:r>
              <w:rPr>
                <w:rFonts w:asciiTheme="minorEastAsia" w:eastAsiaTheme="minorEastAsia" w:hAnsiTheme="minorEastAsia"/>
                <w:color w:val="000000" w:themeColor="text1"/>
                <w:sz w:val="20"/>
                <w:szCs w:val="20"/>
                <w:lang w:bidi="ar"/>
              </w:rPr>
              <w:t>.</w:t>
            </w:r>
            <w:r>
              <w:rPr>
                <w:color w:val="000000" w:themeColor="text1"/>
                <w:sz w:val="20"/>
                <w:szCs w:val="20"/>
                <w:lang w:bidi="ar"/>
              </w:rPr>
              <w:t>05</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303</w:t>
            </w:r>
            <w:r>
              <w:rPr>
                <w:rFonts w:asciiTheme="minorEastAsia" w:eastAsiaTheme="minorEastAsia" w:hAnsiTheme="minorEastAsia"/>
                <w:color w:val="000000" w:themeColor="text1"/>
                <w:sz w:val="20"/>
                <w:szCs w:val="20"/>
                <w:lang w:bidi="ar"/>
              </w:rPr>
              <w:t>.</w:t>
            </w:r>
            <w:r>
              <w:rPr>
                <w:color w:val="000000" w:themeColor="text1"/>
                <w:sz w:val="20"/>
                <w:szCs w:val="20"/>
                <w:lang w:bidi="ar"/>
              </w:rPr>
              <w:t>46</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823</w:t>
            </w:r>
            <w:r>
              <w:rPr>
                <w:rFonts w:asciiTheme="minorEastAsia" w:eastAsiaTheme="minorEastAsia" w:hAnsiTheme="minorEastAsia"/>
                <w:color w:val="000000" w:themeColor="text1"/>
                <w:sz w:val="20"/>
                <w:szCs w:val="20"/>
                <w:lang w:bidi="ar"/>
              </w:rPr>
              <w:t>.</w:t>
            </w:r>
            <w:r>
              <w:rPr>
                <w:color w:val="000000" w:themeColor="text1"/>
                <w:sz w:val="20"/>
                <w:szCs w:val="20"/>
                <w:lang w:bidi="ar"/>
              </w:rPr>
              <w:t>4</w:t>
            </w:r>
          </w:p>
        </w:tc>
      </w:tr>
      <w:tr w:rsidR="0009078B">
        <w:trPr>
          <w:trHeight w:val="408"/>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2019</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762</w:t>
            </w:r>
            <w:r>
              <w:rPr>
                <w:rFonts w:asciiTheme="minorEastAsia" w:eastAsiaTheme="minorEastAsia" w:hAnsiTheme="minorEastAsia"/>
                <w:color w:val="000000" w:themeColor="text1"/>
                <w:sz w:val="20"/>
                <w:szCs w:val="20"/>
                <w:lang w:bidi="ar"/>
              </w:rPr>
              <w:t>.</w:t>
            </w:r>
            <w:r>
              <w:rPr>
                <w:color w:val="000000" w:themeColor="text1"/>
                <w:sz w:val="20"/>
                <w:szCs w:val="20"/>
                <w:lang w:bidi="ar"/>
              </w:rPr>
              <w:t>19</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77</w:t>
            </w:r>
            <w:r>
              <w:rPr>
                <w:rFonts w:asciiTheme="minorEastAsia" w:eastAsiaTheme="minorEastAsia" w:hAnsiTheme="minorEastAsia"/>
                <w:color w:val="000000" w:themeColor="text1"/>
                <w:sz w:val="20"/>
                <w:szCs w:val="20"/>
                <w:lang w:bidi="ar"/>
              </w:rPr>
              <w:t>.</w:t>
            </w:r>
            <w:r>
              <w:rPr>
                <w:color w:val="000000" w:themeColor="text1"/>
                <w:sz w:val="20"/>
                <w:szCs w:val="20"/>
                <w:lang w:bidi="ar"/>
              </w:rPr>
              <w:t>46</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334</w:t>
            </w:r>
            <w:r>
              <w:rPr>
                <w:rFonts w:asciiTheme="minorEastAsia" w:eastAsiaTheme="minorEastAsia" w:hAnsiTheme="minorEastAsia"/>
                <w:color w:val="000000" w:themeColor="text1"/>
                <w:sz w:val="20"/>
                <w:szCs w:val="20"/>
                <w:lang w:bidi="ar"/>
              </w:rPr>
              <w:t>.</w:t>
            </w:r>
            <w:r>
              <w:rPr>
                <w:color w:val="000000" w:themeColor="text1"/>
                <w:sz w:val="20"/>
                <w:szCs w:val="20"/>
                <w:lang w:bidi="ar"/>
              </w:rPr>
              <w:t>99</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890</w:t>
            </w:r>
            <w:r>
              <w:rPr>
                <w:rFonts w:asciiTheme="minorEastAsia" w:eastAsiaTheme="minorEastAsia" w:hAnsiTheme="minorEastAsia"/>
                <w:color w:val="000000" w:themeColor="text1"/>
                <w:sz w:val="20"/>
                <w:szCs w:val="20"/>
                <w:lang w:bidi="ar"/>
              </w:rPr>
              <w:t>.</w:t>
            </w:r>
            <w:r>
              <w:rPr>
                <w:color w:val="000000" w:themeColor="text1"/>
                <w:sz w:val="20"/>
                <w:szCs w:val="20"/>
                <w:lang w:bidi="ar"/>
              </w:rPr>
              <w:t>56</w:t>
            </w:r>
          </w:p>
        </w:tc>
      </w:tr>
      <w:tr w:rsidR="0009078B">
        <w:trPr>
          <w:trHeight w:val="401"/>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2020</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783</w:t>
            </w:r>
            <w:r>
              <w:rPr>
                <w:rFonts w:asciiTheme="minorEastAsia" w:eastAsiaTheme="minorEastAsia" w:hAnsiTheme="minorEastAsia"/>
                <w:color w:val="000000" w:themeColor="text1"/>
                <w:sz w:val="20"/>
                <w:szCs w:val="20"/>
                <w:lang w:bidi="ar"/>
              </w:rPr>
              <w:t>.</w:t>
            </w:r>
            <w:r>
              <w:rPr>
                <w:color w:val="000000" w:themeColor="text1"/>
                <w:sz w:val="20"/>
                <w:szCs w:val="20"/>
                <w:lang w:bidi="ar"/>
              </w:rPr>
              <w:t>14</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77</w:t>
            </w:r>
            <w:r>
              <w:rPr>
                <w:rFonts w:asciiTheme="minorEastAsia" w:eastAsiaTheme="minorEastAsia" w:hAnsiTheme="minorEastAsia"/>
                <w:color w:val="000000" w:themeColor="text1"/>
                <w:sz w:val="20"/>
                <w:szCs w:val="20"/>
                <w:lang w:bidi="ar"/>
              </w:rPr>
              <w:t>.</w:t>
            </w:r>
            <w:r>
              <w:rPr>
                <w:color w:val="000000" w:themeColor="text1"/>
                <w:sz w:val="20"/>
                <w:szCs w:val="20"/>
                <w:lang w:bidi="ar"/>
              </w:rPr>
              <w:t>92</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319</w:t>
            </w:r>
            <w:r>
              <w:rPr>
                <w:rFonts w:asciiTheme="minorEastAsia" w:eastAsiaTheme="minorEastAsia" w:hAnsiTheme="minorEastAsia"/>
                <w:color w:val="000000" w:themeColor="text1"/>
                <w:sz w:val="20"/>
                <w:szCs w:val="20"/>
                <w:lang w:bidi="ar"/>
              </w:rPr>
              <w:t>.</w:t>
            </w:r>
            <w:r>
              <w:rPr>
                <w:color w:val="000000" w:themeColor="text1"/>
                <w:sz w:val="20"/>
                <w:szCs w:val="20"/>
                <w:lang w:bidi="ar"/>
              </w:rPr>
              <w:t>89</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891</w:t>
            </w:r>
            <w:r>
              <w:rPr>
                <w:rFonts w:asciiTheme="minorEastAsia" w:eastAsiaTheme="minorEastAsia" w:hAnsiTheme="minorEastAsia"/>
                <w:color w:val="000000" w:themeColor="text1"/>
                <w:sz w:val="20"/>
                <w:szCs w:val="20"/>
                <w:lang w:bidi="ar"/>
              </w:rPr>
              <w:t>.</w:t>
            </w:r>
            <w:r>
              <w:rPr>
                <w:color w:val="000000" w:themeColor="text1"/>
                <w:sz w:val="20"/>
                <w:szCs w:val="20"/>
                <w:lang w:bidi="ar"/>
              </w:rPr>
              <w:t>38</w:t>
            </w:r>
          </w:p>
        </w:tc>
      </w:tr>
      <w:tr w:rsidR="0009078B">
        <w:trPr>
          <w:trHeight w:val="393"/>
        </w:trPr>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2021</w:t>
            </w:r>
            <w:r>
              <w:rPr>
                <w:color w:val="000000" w:themeColor="text1"/>
                <w:sz w:val="20"/>
                <w:szCs w:val="20"/>
                <w:lang w:bidi="ar"/>
              </w:rPr>
              <w:t>年</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rFonts w:hint="eastAsia"/>
                <w:color w:val="000000" w:themeColor="text1"/>
                <w:sz w:val="20"/>
                <w:szCs w:val="20"/>
              </w:rPr>
              <w:t>8</w:t>
            </w:r>
            <w:r>
              <w:rPr>
                <w:color w:val="000000" w:themeColor="text1"/>
                <w:sz w:val="20"/>
                <w:szCs w:val="20"/>
              </w:rPr>
              <w:t>55.18</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rPr>
              <w:t>90.6</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rPr>
              <w:t>374.01</w:t>
            </w:r>
          </w:p>
        </w:tc>
        <w:tc>
          <w:tcPr>
            <w:tcW w:w="14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rPr>
              <w:t>971.6</w:t>
            </w:r>
          </w:p>
        </w:tc>
      </w:tr>
    </w:tbl>
    <w:p w:rsidR="0009078B" w:rsidRDefault="001F0028">
      <w:pPr>
        <w:spacing w:before="40" w:line="240" w:lineRule="auto"/>
        <w:ind w:firstLineChars="100" w:firstLine="220"/>
        <w:rPr>
          <w:color w:val="000000" w:themeColor="text1"/>
          <w:sz w:val="22"/>
          <w:szCs w:val="22"/>
        </w:rPr>
      </w:pPr>
      <w:r>
        <w:rPr>
          <w:color w:val="000000" w:themeColor="text1"/>
          <w:sz w:val="22"/>
          <w:szCs w:val="22"/>
        </w:rPr>
        <w:t>备注：数据来源于益阳市统计公报</w:t>
      </w:r>
    </w:p>
    <w:p w:rsidR="0009078B" w:rsidRDefault="001F0028">
      <w:pPr>
        <w:ind w:firstLine="560"/>
        <w:rPr>
          <w:color w:val="000000" w:themeColor="text1"/>
        </w:rPr>
      </w:pPr>
      <w:r>
        <w:rPr>
          <w:color w:val="000000" w:themeColor="text1"/>
        </w:rPr>
        <w:t>依据益阳市市本级</w:t>
      </w:r>
      <w:r>
        <w:rPr>
          <w:color w:val="000000" w:themeColor="text1"/>
        </w:rPr>
        <w:t>2012-2021</w:t>
      </w:r>
      <w:r>
        <w:rPr>
          <w:color w:val="000000" w:themeColor="text1"/>
          <w:spacing w:val="-7"/>
        </w:rPr>
        <w:t>年的国民经济统计数据，并根据其变化规</w:t>
      </w:r>
      <w:r>
        <w:rPr>
          <w:color w:val="000000" w:themeColor="text1"/>
        </w:rPr>
        <w:t>律，绘制出</w:t>
      </w:r>
      <w:r>
        <w:rPr>
          <w:color w:val="000000" w:themeColor="text1"/>
        </w:rPr>
        <w:t>GDP</w:t>
      </w:r>
      <w:r>
        <w:rPr>
          <w:color w:val="000000" w:themeColor="text1"/>
        </w:rPr>
        <w:t>、财政总收入、社会消费品零售总额、全社会固定资产投资曲线图，并演算出预测公式，具体见图</w:t>
      </w:r>
      <w:r>
        <w:rPr>
          <w:color w:val="000000" w:themeColor="text1"/>
        </w:rPr>
        <w:t>4-3</w:t>
      </w:r>
      <w:r>
        <w:rPr>
          <w:color w:val="000000" w:themeColor="text1"/>
        </w:rPr>
        <w:t>。</w:t>
      </w:r>
    </w:p>
    <w:p w:rsidR="0009078B" w:rsidRDefault="001F0028">
      <w:pPr>
        <w:ind w:firstLineChars="71" w:firstLine="199"/>
        <w:rPr>
          <w:color w:val="000000" w:themeColor="text1"/>
        </w:rPr>
      </w:pPr>
      <w:r>
        <w:rPr>
          <w:noProof/>
          <w:color w:val="000000" w:themeColor="text1"/>
        </w:rPr>
        <w:drawing>
          <wp:inline distT="0" distB="0" distL="0" distR="0">
            <wp:extent cx="5270500" cy="3026410"/>
            <wp:effectExtent l="0" t="0" r="6350" b="254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078B" w:rsidRDefault="001F0028">
      <w:pPr>
        <w:spacing w:before="280" w:line="320" w:lineRule="exact"/>
        <w:ind w:firstLine="482"/>
        <w:jc w:val="center"/>
        <w:rPr>
          <w:b/>
          <w:color w:val="000000" w:themeColor="text1"/>
          <w:spacing w:val="1"/>
          <w:sz w:val="24"/>
        </w:rPr>
      </w:pPr>
      <w:r>
        <w:rPr>
          <w:b/>
          <w:bCs/>
          <w:color w:val="000000" w:themeColor="text1"/>
          <w:sz w:val="24"/>
        </w:rPr>
        <w:t>图</w:t>
      </w:r>
      <w:r>
        <w:rPr>
          <w:b/>
          <w:bCs/>
          <w:color w:val="000000" w:themeColor="text1"/>
          <w:sz w:val="24"/>
        </w:rPr>
        <w:t xml:space="preserve">4-3 </w:t>
      </w:r>
      <w:r>
        <w:rPr>
          <w:b/>
          <w:color w:val="000000" w:themeColor="text1"/>
          <w:spacing w:val="1"/>
          <w:sz w:val="24"/>
        </w:rPr>
        <w:t>益阳市市本级社会经济指标发展趋势</w:t>
      </w:r>
    </w:p>
    <w:p w:rsidR="0009078B" w:rsidRDefault="001F0028">
      <w:pPr>
        <w:ind w:firstLine="560"/>
        <w:rPr>
          <w:color w:val="000000" w:themeColor="text1"/>
        </w:rPr>
      </w:pPr>
      <w:r>
        <w:rPr>
          <w:color w:val="000000" w:themeColor="text1"/>
        </w:rPr>
        <w:t>1</w:t>
      </w:r>
      <w:r>
        <w:rPr>
          <w:rFonts w:hint="eastAsia"/>
          <w:color w:val="000000" w:themeColor="text1"/>
        </w:rPr>
        <w:t>）同时</w:t>
      </w:r>
      <w:r>
        <w:rPr>
          <w:color w:val="000000" w:themeColor="text1"/>
        </w:rPr>
        <w:t>通过趋势预测法对</w:t>
      </w:r>
      <w:r>
        <w:rPr>
          <w:color w:val="000000" w:themeColor="text1"/>
        </w:rPr>
        <w:t>2012—2021</w:t>
      </w:r>
      <w:r>
        <w:rPr>
          <w:color w:val="000000" w:themeColor="text1"/>
        </w:rPr>
        <w:t>年益阳市市本级国内生产总值的分析，发现线性模型的拟合度</w:t>
      </w:r>
      <w:r>
        <w:rPr>
          <w:rFonts w:hint="eastAsia"/>
          <w:color w:val="000000" w:themeColor="text1"/>
        </w:rPr>
        <w:t>较</w:t>
      </w:r>
      <w:r>
        <w:rPr>
          <w:color w:val="000000" w:themeColor="text1"/>
        </w:rPr>
        <w:t>高，</w:t>
      </w:r>
      <w:r>
        <w:rPr>
          <w:rFonts w:hint="eastAsia"/>
          <w:color w:val="000000" w:themeColor="text1"/>
        </w:rPr>
        <w:t>且符合实际，</w:t>
      </w:r>
      <w:r>
        <w:rPr>
          <w:color w:val="000000" w:themeColor="text1"/>
        </w:rPr>
        <w:t>得到模型：</w:t>
      </w:r>
    </w:p>
    <w:p w:rsidR="0009078B" w:rsidRDefault="001F0028">
      <w:pPr>
        <w:ind w:firstLine="560"/>
        <w:rPr>
          <w:color w:val="000000" w:themeColor="text1"/>
        </w:rPr>
      </w:pPr>
      <w:r>
        <w:rPr>
          <w:color w:val="000000" w:themeColor="text1"/>
        </w:rPr>
        <w:t>y=45.521x+385.11</w:t>
      </w:r>
    </w:p>
    <w:p w:rsidR="0009078B" w:rsidRDefault="001F0028">
      <w:pPr>
        <w:ind w:firstLine="560"/>
        <w:rPr>
          <w:color w:val="000000" w:themeColor="text1"/>
        </w:rPr>
      </w:pPr>
      <w:r>
        <w:rPr>
          <w:color w:val="000000" w:themeColor="text1"/>
        </w:rPr>
        <w:lastRenderedPageBreak/>
        <w:t>R2=0</w:t>
      </w:r>
      <w:r>
        <w:rPr>
          <w:rFonts w:asciiTheme="minorEastAsia" w:eastAsiaTheme="minorEastAsia" w:hAnsiTheme="minorEastAsia"/>
          <w:color w:val="000000" w:themeColor="text1"/>
        </w:rPr>
        <w:t>.</w:t>
      </w:r>
      <w:r>
        <w:rPr>
          <w:color w:val="000000" w:themeColor="text1"/>
        </w:rPr>
        <w:t>9896</w:t>
      </w:r>
    </w:p>
    <w:p w:rsidR="0009078B" w:rsidRDefault="001F0028">
      <w:pPr>
        <w:ind w:firstLine="560"/>
        <w:rPr>
          <w:color w:val="000000" w:themeColor="text1"/>
        </w:rPr>
      </w:pPr>
      <w:r>
        <w:rPr>
          <w:color w:val="000000" w:themeColor="text1"/>
        </w:rPr>
        <w:t>测算得出，益阳市市本级</w:t>
      </w:r>
      <w:r>
        <w:rPr>
          <w:color w:val="000000" w:themeColor="text1"/>
        </w:rPr>
        <w:t>2022</w:t>
      </w:r>
      <w:r>
        <w:rPr>
          <w:color w:val="000000" w:themeColor="text1"/>
        </w:rPr>
        <w:t>年的</w:t>
      </w:r>
      <w:r>
        <w:rPr>
          <w:color w:val="000000" w:themeColor="text1"/>
        </w:rPr>
        <w:t>GDP</w:t>
      </w:r>
      <w:r>
        <w:rPr>
          <w:color w:val="000000" w:themeColor="text1"/>
        </w:rPr>
        <w:t>为</w:t>
      </w:r>
      <w:r>
        <w:rPr>
          <w:color w:val="000000" w:themeColor="text1"/>
        </w:rPr>
        <w:t>924.29</w:t>
      </w:r>
      <w:r>
        <w:rPr>
          <w:color w:val="000000" w:themeColor="text1"/>
        </w:rPr>
        <w:t>亿元。</w:t>
      </w:r>
    </w:p>
    <w:p w:rsidR="0009078B" w:rsidRDefault="001F0028">
      <w:pPr>
        <w:ind w:firstLine="560"/>
        <w:rPr>
          <w:color w:val="000000" w:themeColor="text1"/>
        </w:rPr>
      </w:pPr>
      <w:r>
        <w:rPr>
          <w:color w:val="000000" w:themeColor="text1"/>
        </w:rPr>
        <w:t>2</w:t>
      </w:r>
      <w:r>
        <w:rPr>
          <w:rFonts w:hint="eastAsia"/>
          <w:color w:val="000000" w:themeColor="text1"/>
        </w:rPr>
        <w:t>）同时</w:t>
      </w:r>
      <w:r>
        <w:rPr>
          <w:color w:val="000000" w:themeColor="text1"/>
        </w:rPr>
        <w:t>通过趋势预测法对</w:t>
      </w:r>
      <w:r>
        <w:rPr>
          <w:color w:val="000000" w:themeColor="text1"/>
        </w:rPr>
        <w:t>2012—2021</w:t>
      </w:r>
      <w:r>
        <w:rPr>
          <w:color w:val="000000" w:themeColor="text1"/>
        </w:rPr>
        <w:t>年益阳市市本级财政总收入的分析，发现线性模型的拟合度</w:t>
      </w:r>
      <w:r>
        <w:rPr>
          <w:rFonts w:hint="eastAsia"/>
          <w:color w:val="000000" w:themeColor="text1"/>
        </w:rPr>
        <w:t>较</w:t>
      </w:r>
      <w:r>
        <w:rPr>
          <w:color w:val="000000" w:themeColor="text1"/>
        </w:rPr>
        <w:t>高，</w:t>
      </w:r>
      <w:r>
        <w:rPr>
          <w:rFonts w:hint="eastAsia"/>
          <w:color w:val="000000" w:themeColor="text1"/>
        </w:rPr>
        <w:t>且符合实际，</w:t>
      </w:r>
      <w:r>
        <w:rPr>
          <w:color w:val="000000" w:themeColor="text1"/>
        </w:rPr>
        <w:t>得到模型：</w:t>
      </w:r>
    </w:p>
    <w:p w:rsidR="0009078B" w:rsidRDefault="001F0028">
      <w:pPr>
        <w:ind w:firstLine="560"/>
        <w:rPr>
          <w:color w:val="000000" w:themeColor="text1"/>
        </w:rPr>
      </w:pPr>
      <w:r>
        <w:rPr>
          <w:color w:val="000000" w:themeColor="text1"/>
        </w:rPr>
        <w:t xml:space="preserve">y=4.3365x +115.98 </w:t>
      </w:r>
    </w:p>
    <w:p w:rsidR="0009078B" w:rsidRDefault="001F0028">
      <w:pPr>
        <w:ind w:firstLine="560"/>
        <w:rPr>
          <w:color w:val="000000" w:themeColor="text1"/>
        </w:rPr>
      </w:pPr>
      <w:r>
        <w:rPr>
          <w:color w:val="000000" w:themeColor="text1"/>
        </w:rPr>
        <w:t>R2=0</w:t>
      </w:r>
      <w:r>
        <w:rPr>
          <w:rFonts w:asciiTheme="minorEastAsia" w:eastAsiaTheme="minorEastAsia" w:hAnsiTheme="minorEastAsia"/>
          <w:color w:val="000000" w:themeColor="text1"/>
        </w:rPr>
        <w:t>.</w:t>
      </w:r>
      <w:r>
        <w:rPr>
          <w:color w:val="000000" w:themeColor="text1"/>
        </w:rPr>
        <w:t>9167</w:t>
      </w:r>
    </w:p>
    <w:p w:rsidR="0009078B" w:rsidRDefault="001F0028">
      <w:pPr>
        <w:ind w:firstLine="560"/>
        <w:rPr>
          <w:color w:val="000000" w:themeColor="text1"/>
        </w:rPr>
      </w:pPr>
      <w:r>
        <w:rPr>
          <w:color w:val="000000" w:themeColor="text1"/>
        </w:rPr>
        <w:t>测算得出，益阳市市本级</w:t>
      </w:r>
      <w:r>
        <w:rPr>
          <w:color w:val="000000" w:themeColor="text1"/>
        </w:rPr>
        <w:t>2022</w:t>
      </w:r>
      <w:r>
        <w:rPr>
          <w:color w:val="000000" w:themeColor="text1"/>
        </w:rPr>
        <w:t>年的财政总收入为</w:t>
      </w:r>
      <w:r>
        <w:rPr>
          <w:color w:val="000000" w:themeColor="text1"/>
        </w:rPr>
        <w:t>88.70</w:t>
      </w:r>
      <w:r>
        <w:rPr>
          <w:color w:val="000000" w:themeColor="text1"/>
        </w:rPr>
        <w:t>亿元</w:t>
      </w:r>
      <w:r>
        <w:rPr>
          <w:rFonts w:hint="eastAsia"/>
          <w:color w:val="000000" w:themeColor="text1"/>
        </w:rPr>
        <w:t>。</w:t>
      </w:r>
    </w:p>
    <w:p w:rsidR="0009078B" w:rsidRDefault="001F0028">
      <w:pPr>
        <w:ind w:firstLine="560"/>
        <w:rPr>
          <w:color w:val="000000" w:themeColor="text1"/>
        </w:rPr>
      </w:pPr>
      <w:r>
        <w:rPr>
          <w:color w:val="000000" w:themeColor="text1"/>
        </w:rPr>
        <w:t>3</w:t>
      </w:r>
      <w:r>
        <w:rPr>
          <w:rFonts w:hint="eastAsia"/>
          <w:color w:val="000000" w:themeColor="text1"/>
        </w:rPr>
        <w:t>）同时</w:t>
      </w:r>
      <w:r>
        <w:rPr>
          <w:color w:val="000000" w:themeColor="text1"/>
        </w:rPr>
        <w:t>通过趋势预测法对</w:t>
      </w:r>
      <w:r>
        <w:rPr>
          <w:color w:val="000000" w:themeColor="text1"/>
        </w:rPr>
        <w:t>2012—2021</w:t>
      </w:r>
      <w:r>
        <w:rPr>
          <w:color w:val="000000" w:themeColor="text1"/>
        </w:rPr>
        <w:t>年益阳市市本级社会消费品零售总额的分析，发现线性模型的拟合度</w:t>
      </w:r>
      <w:r>
        <w:rPr>
          <w:rFonts w:hint="eastAsia"/>
          <w:color w:val="000000" w:themeColor="text1"/>
        </w:rPr>
        <w:t>较</w:t>
      </w:r>
      <w:r>
        <w:rPr>
          <w:color w:val="000000" w:themeColor="text1"/>
        </w:rPr>
        <w:t>高，</w:t>
      </w:r>
      <w:r>
        <w:rPr>
          <w:rFonts w:hint="eastAsia"/>
          <w:color w:val="000000" w:themeColor="text1"/>
        </w:rPr>
        <w:t>且符合实际，</w:t>
      </w:r>
      <w:r>
        <w:rPr>
          <w:color w:val="000000" w:themeColor="text1"/>
        </w:rPr>
        <w:t>得到模型：</w:t>
      </w:r>
    </w:p>
    <w:p w:rsidR="0009078B" w:rsidRDefault="001F0028">
      <w:pPr>
        <w:ind w:firstLine="560"/>
        <w:rPr>
          <w:color w:val="000000" w:themeColor="text1"/>
        </w:rPr>
      </w:pPr>
      <w:r>
        <w:rPr>
          <w:color w:val="000000" w:themeColor="text1"/>
        </w:rPr>
        <w:t>y=25.614x +44.365</w:t>
      </w:r>
    </w:p>
    <w:p w:rsidR="0009078B" w:rsidRDefault="001F0028">
      <w:pPr>
        <w:ind w:firstLine="560"/>
        <w:rPr>
          <w:color w:val="000000" w:themeColor="text1"/>
        </w:rPr>
      </w:pPr>
      <w:r>
        <w:rPr>
          <w:color w:val="000000" w:themeColor="text1"/>
        </w:rPr>
        <w:t>R2=0</w:t>
      </w:r>
      <w:r>
        <w:rPr>
          <w:rFonts w:asciiTheme="minorEastAsia" w:eastAsiaTheme="minorEastAsia" w:hAnsiTheme="minorEastAsia"/>
          <w:color w:val="000000" w:themeColor="text1"/>
        </w:rPr>
        <w:t>.</w:t>
      </w:r>
      <w:r>
        <w:rPr>
          <w:color w:val="000000" w:themeColor="text1"/>
        </w:rPr>
        <w:t>9568</w:t>
      </w:r>
    </w:p>
    <w:p w:rsidR="0009078B" w:rsidRDefault="001F0028">
      <w:pPr>
        <w:ind w:firstLine="560"/>
        <w:rPr>
          <w:color w:val="000000" w:themeColor="text1"/>
        </w:rPr>
      </w:pPr>
      <w:r>
        <w:rPr>
          <w:color w:val="000000" w:themeColor="text1"/>
        </w:rPr>
        <w:t>测算得出，益阳市市本级</w:t>
      </w:r>
      <w:r>
        <w:rPr>
          <w:color w:val="000000" w:themeColor="text1"/>
        </w:rPr>
        <w:t>2022</w:t>
      </w:r>
      <w:r>
        <w:rPr>
          <w:color w:val="000000" w:themeColor="text1"/>
        </w:rPr>
        <w:t>年的社会消费品零售总额为</w:t>
      </w:r>
      <w:r>
        <w:rPr>
          <w:color w:val="000000" w:themeColor="text1"/>
        </w:rPr>
        <w:t>519.04</w:t>
      </w:r>
      <w:r>
        <w:rPr>
          <w:color w:val="000000" w:themeColor="text1"/>
        </w:rPr>
        <w:t>亿元</w:t>
      </w:r>
      <w:r>
        <w:rPr>
          <w:rFonts w:hint="eastAsia"/>
          <w:color w:val="000000" w:themeColor="text1"/>
        </w:rPr>
        <w:t>。</w:t>
      </w:r>
    </w:p>
    <w:p w:rsidR="0009078B" w:rsidRDefault="001F0028">
      <w:pPr>
        <w:ind w:firstLine="560"/>
        <w:rPr>
          <w:color w:val="000000" w:themeColor="text1"/>
        </w:rPr>
      </w:pPr>
      <w:r>
        <w:rPr>
          <w:color w:val="000000" w:themeColor="text1"/>
        </w:rPr>
        <w:t>4</w:t>
      </w:r>
      <w:r>
        <w:rPr>
          <w:rFonts w:hint="eastAsia"/>
          <w:color w:val="000000" w:themeColor="text1"/>
        </w:rPr>
        <w:t>）同时</w:t>
      </w:r>
      <w:r>
        <w:rPr>
          <w:color w:val="000000" w:themeColor="text1"/>
        </w:rPr>
        <w:t>通过趋势预测法对</w:t>
      </w:r>
      <w:r>
        <w:rPr>
          <w:color w:val="000000" w:themeColor="text1"/>
        </w:rPr>
        <w:t>2012—2021</w:t>
      </w:r>
      <w:r>
        <w:rPr>
          <w:color w:val="000000" w:themeColor="text1"/>
        </w:rPr>
        <w:t>年益阳市市本级社会固定资产投资的分析，发现线性模型的拟合度</w:t>
      </w:r>
      <w:r>
        <w:rPr>
          <w:rFonts w:hint="eastAsia"/>
          <w:color w:val="000000" w:themeColor="text1"/>
        </w:rPr>
        <w:t>较</w:t>
      </w:r>
      <w:r>
        <w:rPr>
          <w:color w:val="000000" w:themeColor="text1"/>
        </w:rPr>
        <w:t>高，</w:t>
      </w:r>
      <w:r>
        <w:rPr>
          <w:rFonts w:hint="eastAsia"/>
          <w:color w:val="000000" w:themeColor="text1"/>
        </w:rPr>
        <w:t>且符合实际，</w:t>
      </w:r>
      <w:r>
        <w:rPr>
          <w:color w:val="000000" w:themeColor="text1"/>
        </w:rPr>
        <w:t>得到模型：</w:t>
      </w:r>
    </w:p>
    <w:p w:rsidR="0009078B" w:rsidRDefault="001F0028">
      <w:pPr>
        <w:ind w:firstLine="560"/>
        <w:rPr>
          <w:color w:val="000000" w:themeColor="text1"/>
        </w:rPr>
      </w:pPr>
      <w:r>
        <w:rPr>
          <w:color w:val="000000" w:themeColor="text1"/>
        </w:rPr>
        <w:t>y=66.559x+356.54</w:t>
      </w:r>
    </w:p>
    <w:p w:rsidR="0009078B" w:rsidRDefault="001F0028">
      <w:pPr>
        <w:ind w:firstLine="560"/>
        <w:rPr>
          <w:color w:val="000000" w:themeColor="text1"/>
        </w:rPr>
      </w:pPr>
      <w:r>
        <w:rPr>
          <w:color w:val="000000" w:themeColor="text1"/>
        </w:rPr>
        <w:t>R2=0</w:t>
      </w:r>
      <w:r>
        <w:rPr>
          <w:rFonts w:asciiTheme="minorEastAsia" w:eastAsiaTheme="minorEastAsia" w:hAnsiTheme="minorEastAsia"/>
          <w:color w:val="000000" w:themeColor="text1"/>
        </w:rPr>
        <w:t>.</w:t>
      </w:r>
      <w:r>
        <w:rPr>
          <w:color w:val="000000" w:themeColor="text1"/>
        </w:rPr>
        <w:t>8813</w:t>
      </w:r>
    </w:p>
    <w:p w:rsidR="0009078B" w:rsidRDefault="001F0028">
      <w:pPr>
        <w:ind w:firstLine="560"/>
        <w:rPr>
          <w:color w:val="000000" w:themeColor="text1"/>
        </w:rPr>
      </w:pPr>
      <w:r>
        <w:rPr>
          <w:color w:val="000000" w:themeColor="text1"/>
        </w:rPr>
        <w:lastRenderedPageBreak/>
        <w:t>测算得出，益阳市市本级</w:t>
      </w:r>
      <w:r>
        <w:rPr>
          <w:color w:val="000000" w:themeColor="text1"/>
        </w:rPr>
        <w:t>2022</w:t>
      </w:r>
      <w:r>
        <w:rPr>
          <w:color w:val="000000" w:themeColor="text1"/>
        </w:rPr>
        <w:t>年的社会固定资产投资为</w:t>
      </w:r>
      <w:r>
        <w:rPr>
          <w:color w:val="000000" w:themeColor="text1"/>
        </w:rPr>
        <w:t>1349.38</w:t>
      </w:r>
      <w:r>
        <w:rPr>
          <w:color w:val="000000" w:themeColor="text1"/>
        </w:rPr>
        <w:t>亿元</w:t>
      </w:r>
      <w:r>
        <w:rPr>
          <w:rFonts w:hint="eastAsia"/>
          <w:color w:val="000000" w:themeColor="text1"/>
        </w:rPr>
        <w:t>。</w:t>
      </w:r>
    </w:p>
    <w:p w:rsidR="0009078B" w:rsidRDefault="001F0028">
      <w:pPr>
        <w:pStyle w:val="4"/>
        <w:spacing w:before="120"/>
        <w:ind w:firstLine="566"/>
        <w:rPr>
          <w:rFonts w:ascii="Times New Roman" w:eastAsia="宋体" w:hAnsi="Times New Roman"/>
          <w:color w:val="000000" w:themeColor="text1"/>
          <w:spacing w:val="1"/>
          <w:szCs w:val="22"/>
        </w:rPr>
      </w:pPr>
      <w:r>
        <w:rPr>
          <w:rFonts w:ascii="Times New Roman" w:eastAsia="宋体" w:hAnsi="Times New Roman"/>
          <w:color w:val="000000" w:themeColor="text1"/>
          <w:spacing w:val="1"/>
          <w:szCs w:val="22"/>
        </w:rPr>
        <w:t>2</w:t>
      </w:r>
      <w:r>
        <w:rPr>
          <w:rFonts w:ascii="Times New Roman" w:eastAsia="宋体" w:hAnsi="Times New Roman"/>
          <w:color w:val="000000" w:themeColor="text1"/>
          <w:spacing w:val="1"/>
          <w:szCs w:val="22"/>
        </w:rPr>
        <w:t>、人均支配收入的调查分析</w:t>
      </w:r>
    </w:p>
    <w:p w:rsidR="0009078B" w:rsidRDefault="001F0028">
      <w:pPr>
        <w:ind w:firstLine="560"/>
        <w:rPr>
          <w:color w:val="000000" w:themeColor="text1"/>
        </w:rPr>
      </w:pPr>
      <w:r>
        <w:rPr>
          <w:color w:val="000000" w:themeColor="text1"/>
        </w:rPr>
        <w:t>益阳</w:t>
      </w:r>
      <w:r>
        <w:rPr>
          <w:rFonts w:hint="eastAsia"/>
          <w:color w:val="000000" w:themeColor="text1"/>
        </w:rPr>
        <w:t>市市</w:t>
      </w:r>
      <w:r>
        <w:rPr>
          <w:color w:val="000000" w:themeColor="text1"/>
        </w:rPr>
        <w:t>本级</w:t>
      </w:r>
      <w:r>
        <w:rPr>
          <w:color w:val="000000" w:themeColor="text1"/>
        </w:rPr>
        <w:t>2017-2021</w:t>
      </w:r>
      <w:r>
        <w:rPr>
          <w:color w:val="000000" w:themeColor="text1"/>
        </w:rPr>
        <w:t>年城镇居民人均可支配收入分别为</w:t>
      </w:r>
      <w:r>
        <w:rPr>
          <w:color w:val="000000" w:themeColor="text1"/>
        </w:rPr>
        <w:t>311</w:t>
      </w:r>
      <w:r>
        <w:rPr>
          <w:rFonts w:hint="eastAsia"/>
          <w:color w:val="000000" w:themeColor="text1"/>
        </w:rPr>
        <w:t>72.66</w:t>
      </w:r>
      <w:r>
        <w:rPr>
          <w:color w:val="000000" w:themeColor="text1"/>
        </w:rPr>
        <w:t>元、</w:t>
      </w:r>
      <w:r>
        <w:rPr>
          <w:color w:val="000000" w:themeColor="text1"/>
        </w:rPr>
        <w:t>33737</w:t>
      </w:r>
      <w:r>
        <w:rPr>
          <w:rFonts w:asciiTheme="minorEastAsia" w:eastAsiaTheme="minorEastAsia" w:hAnsiTheme="minorEastAsia"/>
          <w:color w:val="000000" w:themeColor="text1"/>
        </w:rPr>
        <w:t>.</w:t>
      </w:r>
      <w:r>
        <w:rPr>
          <w:color w:val="000000" w:themeColor="text1"/>
        </w:rPr>
        <w:t>33</w:t>
      </w:r>
      <w:r>
        <w:rPr>
          <w:color w:val="000000" w:themeColor="text1"/>
        </w:rPr>
        <w:t>元、</w:t>
      </w:r>
      <w:r>
        <w:rPr>
          <w:color w:val="000000" w:themeColor="text1"/>
        </w:rPr>
        <w:t>36557</w:t>
      </w:r>
      <w:r>
        <w:rPr>
          <w:rFonts w:asciiTheme="minorEastAsia" w:eastAsiaTheme="minorEastAsia" w:hAnsiTheme="minorEastAsia"/>
          <w:color w:val="000000" w:themeColor="text1"/>
        </w:rPr>
        <w:t>.</w:t>
      </w:r>
      <w:r>
        <w:rPr>
          <w:color w:val="000000" w:themeColor="text1"/>
        </w:rPr>
        <w:t>64</w:t>
      </w:r>
      <w:r>
        <w:rPr>
          <w:color w:val="000000" w:themeColor="text1"/>
        </w:rPr>
        <w:t>元、</w:t>
      </w:r>
      <w:r>
        <w:rPr>
          <w:color w:val="000000" w:themeColor="text1"/>
        </w:rPr>
        <w:t>38539</w:t>
      </w:r>
      <w:r>
        <w:rPr>
          <w:rFonts w:asciiTheme="minorEastAsia" w:eastAsiaTheme="minorEastAsia" w:hAnsiTheme="minorEastAsia"/>
          <w:color w:val="000000" w:themeColor="text1"/>
        </w:rPr>
        <w:t>.</w:t>
      </w:r>
      <w:r>
        <w:rPr>
          <w:color w:val="000000" w:themeColor="text1"/>
        </w:rPr>
        <w:t>33</w:t>
      </w:r>
      <w:r>
        <w:rPr>
          <w:color w:val="000000" w:themeColor="text1"/>
        </w:rPr>
        <w:t>元</w:t>
      </w:r>
      <w:r>
        <w:rPr>
          <w:rFonts w:hint="eastAsia"/>
          <w:color w:val="000000" w:themeColor="text1"/>
        </w:rPr>
        <w:t>、</w:t>
      </w:r>
      <w:r>
        <w:rPr>
          <w:color w:val="000000" w:themeColor="text1"/>
        </w:rPr>
        <w:t>42524.51</w:t>
      </w:r>
      <w:r>
        <w:rPr>
          <w:color w:val="000000" w:themeColor="text1"/>
        </w:rPr>
        <w:t>元，数据整体呈平稳增长态势，结合图</w:t>
      </w:r>
      <w:r>
        <w:rPr>
          <w:color w:val="000000" w:themeColor="text1"/>
        </w:rPr>
        <w:t>4-4</w:t>
      </w:r>
      <w:r>
        <w:rPr>
          <w:color w:val="000000" w:themeColor="text1"/>
        </w:rPr>
        <w:t>说明益阳市市本级人均可支配收入在稳步增长，预测</w:t>
      </w:r>
      <w:r>
        <w:rPr>
          <w:color w:val="000000" w:themeColor="text1"/>
        </w:rPr>
        <w:t>2022</w:t>
      </w:r>
      <w:r>
        <w:rPr>
          <w:color w:val="000000" w:themeColor="text1"/>
        </w:rPr>
        <w:t>年人均可支配收入为</w:t>
      </w:r>
      <w:r>
        <w:rPr>
          <w:color w:val="000000" w:themeColor="text1"/>
        </w:rPr>
        <w:t>55899.58</w:t>
      </w:r>
      <w:r>
        <w:rPr>
          <w:color w:val="000000" w:themeColor="text1"/>
        </w:rPr>
        <w:t>元。</w:t>
      </w:r>
    </w:p>
    <w:p w:rsidR="0009078B" w:rsidRDefault="001F0028">
      <w:pPr>
        <w:ind w:firstLine="560"/>
        <w:rPr>
          <w:color w:val="000000" w:themeColor="text1"/>
        </w:rPr>
      </w:pPr>
      <w:r>
        <w:rPr>
          <w:noProof/>
          <w:color w:val="000000" w:themeColor="text1"/>
        </w:rPr>
        <w:drawing>
          <wp:inline distT="0" distB="0" distL="0" distR="0">
            <wp:extent cx="4876165" cy="2405380"/>
            <wp:effectExtent l="0" t="0" r="635" b="1397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078B" w:rsidRDefault="001F0028">
      <w:pPr>
        <w:pStyle w:val="af3"/>
        <w:rPr>
          <w:color w:val="000000" w:themeColor="text1"/>
        </w:rPr>
      </w:pPr>
      <w:r>
        <w:rPr>
          <w:color w:val="000000" w:themeColor="text1"/>
        </w:rPr>
        <w:t>图</w:t>
      </w:r>
      <w:r>
        <w:rPr>
          <w:color w:val="000000" w:themeColor="text1"/>
        </w:rPr>
        <w:t xml:space="preserve">4-4 </w:t>
      </w:r>
      <w:r>
        <w:rPr>
          <w:color w:val="000000" w:themeColor="text1"/>
        </w:rPr>
        <w:t>益阳市市本级</w:t>
      </w:r>
      <w:r>
        <w:rPr>
          <w:color w:val="000000" w:themeColor="text1"/>
        </w:rPr>
        <w:t>2022</w:t>
      </w:r>
      <w:r>
        <w:rPr>
          <w:color w:val="000000" w:themeColor="text1"/>
        </w:rPr>
        <w:t>年人均可支配收入预测图</w:t>
      </w:r>
    </w:p>
    <w:p w:rsidR="0009078B" w:rsidRDefault="001F0028">
      <w:pPr>
        <w:ind w:firstLine="560"/>
        <w:rPr>
          <w:color w:val="000000" w:themeColor="text1"/>
        </w:rPr>
      </w:pPr>
      <w:r>
        <w:rPr>
          <w:rFonts w:hint="eastAsia"/>
          <w:color w:val="000000" w:themeColor="text1"/>
        </w:rPr>
        <w:t>根据上述社会经济发展情况的趋势分析，结合</w:t>
      </w:r>
      <w:r>
        <w:rPr>
          <w:color w:val="000000" w:themeColor="text1"/>
        </w:rPr>
        <w:t>往年经济情况</w:t>
      </w:r>
      <w:r>
        <w:rPr>
          <w:rFonts w:hint="eastAsia"/>
          <w:color w:val="000000" w:themeColor="text1"/>
        </w:rPr>
        <w:t>进行分析，预测</w:t>
      </w:r>
      <w:r>
        <w:rPr>
          <w:color w:val="000000" w:themeColor="text1"/>
        </w:rPr>
        <w:t>市本级</w:t>
      </w:r>
      <w:r>
        <w:rPr>
          <w:color w:val="000000" w:themeColor="text1"/>
        </w:rPr>
        <w:t>2022</w:t>
      </w:r>
      <w:r>
        <w:rPr>
          <w:color w:val="000000" w:themeColor="text1"/>
        </w:rPr>
        <w:t>年经济发展平稳，部分经济指标发展速度放缓，按照经济发展所需要的土地资源，</w:t>
      </w:r>
      <w:r>
        <w:rPr>
          <w:rFonts w:hint="eastAsia"/>
          <w:color w:val="000000" w:themeColor="text1"/>
        </w:rPr>
        <w:t>益阳市本级</w:t>
      </w:r>
      <w:r>
        <w:rPr>
          <w:color w:val="000000" w:themeColor="text1"/>
        </w:rPr>
        <w:t>2022</w:t>
      </w:r>
      <w:r>
        <w:rPr>
          <w:color w:val="000000" w:themeColor="text1"/>
        </w:rPr>
        <w:t>年国有建设需求总量</w:t>
      </w:r>
      <w:r>
        <w:rPr>
          <w:rFonts w:hint="eastAsia"/>
          <w:color w:val="000000" w:themeColor="text1"/>
        </w:rPr>
        <w:t>会平稳发展，但由于经济的快速复苏，和人民生活质量的提升，对商服用地和住房用地会有所增加。</w:t>
      </w:r>
    </w:p>
    <w:p w:rsidR="0009078B" w:rsidRDefault="001F0028">
      <w:pPr>
        <w:pStyle w:val="3"/>
        <w:numPr>
          <w:ilvl w:val="0"/>
          <w:numId w:val="8"/>
        </w:numPr>
        <w:ind w:firstLine="643"/>
        <w:rPr>
          <w:color w:val="000000" w:themeColor="text1"/>
        </w:rPr>
      </w:pPr>
      <w:r>
        <w:rPr>
          <w:color w:val="000000" w:themeColor="text1"/>
        </w:rPr>
        <w:lastRenderedPageBreak/>
        <w:t>土地供应市场状况分析</w:t>
      </w:r>
    </w:p>
    <w:p w:rsidR="0009078B" w:rsidRDefault="001F0028">
      <w:pPr>
        <w:ind w:firstLine="560"/>
        <w:rPr>
          <w:color w:val="000000" w:themeColor="text1"/>
        </w:rPr>
      </w:pPr>
      <w:r>
        <w:rPr>
          <w:color w:val="000000" w:themeColor="text1"/>
        </w:rPr>
        <w:t>首先分析益阳市市本级</w:t>
      </w:r>
      <w:r>
        <w:rPr>
          <w:color w:val="000000" w:themeColor="text1"/>
        </w:rPr>
        <w:t>2017-2021</w:t>
      </w:r>
      <w:r>
        <w:rPr>
          <w:color w:val="000000" w:themeColor="text1"/>
        </w:rPr>
        <w:t>年土地市场各类建设用地的供应情况，见下表。</w:t>
      </w:r>
      <w:r>
        <w:rPr>
          <w:rFonts w:hint="eastAsia"/>
          <w:color w:val="000000" w:themeColor="text1"/>
        </w:rPr>
        <w:t>可知</w:t>
      </w:r>
      <w:r>
        <w:rPr>
          <w:color w:val="000000" w:themeColor="text1"/>
        </w:rPr>
        <w:t>益阳市市本级</w:t>
      </w:r>
      <w:r>
        <w:rPr>
          <w:color w:val="000000" w:themeColor="text1"/>
        </w:rPr>
        <w:t>2017</w:t>
      </w:r>
      <w:r>
        <w:rPr>
          <w:rFonts w:hint="eastAsia"/>
          <w:color w:val="000000" w:themeColor="text1"/>
        </w:rPr>
        <w:t>-</w:t>
      </w:r>
      <w:r>
        <w:rPr>
          <w:color w:val="000000" w:themeColor="text1"/>
        </w:rPr>
        <w:t>2021</w:t>
      </w:r>
      <w:r>
        <w:rPr>
          <w:color w:val="000000" w:themeColor="text1"/>
        </w:rPr>
        <w:t>土地供应总量</w:t>
      </w:r>
      <w:r>
        <w:rPr>
          <w:rFonts w:hint="eastAsia"/>
          <w:color w:val="000000" w:themeColor="text1"/>
        </w:rPr>
        <w:t>是呈螺旋式上升趋势。</w:t>
      </w:r>
    </w:p>
    <w:p w:rsidR="0009078B" w:rsidRDefault="001F0028">
      <w:pPr>
        <w:ind w:firstLine="482"/>
        <w:rPr>
          <w:color w:val="000000" w:themeColor="text1"/>
        </w:rPr>
      </w:pPr>
      <w:r>
        <w:rPr>
          <w:b/>
          <w:color w:val="000000" w:themeColor="text1"/>
          <w:sz w:val="24"/>
        </w:rPr>
        <w:t>表</w:t>
      </w:r>
      <w:r>
        <w:rPr>
          <w:b/>
          <w:color w:val="000000" w:themeColor="text1"/>
          <w:sz w:val="24"/>
        </w:rPr>
        <w:t xml:space="preserve">4-4 </w:t>
      </w:r>
      <w:r>
        <w:rPr>
          <w:b/>
          <w:color w:val="000000" w:themeColor="text1"/>
          <w:sz w:val="24"/>
        </w:rPr>
        <w:t>益阳市市本级</w:t>
      </w:r>
      <w:r>
        <w:rPr>
          <w:b/>
          <w:color w:val="000000" w:themeColor="text1"/>
          <w:sz w:val="24"/>
        </w:rPr>
        <w:t>2017-2021</w:t>
      </w:r>
      <w:r>
        <w:rPr>
          <w:b/>
          <w:color w:val="000000" w:themeColor="text1"/>
          <w:sz w:val="24"/>
        </w:rPr>
        <w:t>年土地供应情况汇总表（按用途）</w:t>
      </w:r>
    </w:p>
    <w:p w:rsidR="0009078B" w:rsidRDefault="001F0028">
      <w:pPr>
        <w:spacing w:before="0" w:line="240" w:lineRule="auto"/>
        <w:ind w:firstLineChars="0" w:firstLine="0"/>
        <w:jc w:val="right"/>
        <w:rPr>
          <w:color w:val="000000" w:themeColor="text1"/>
          <w:sz w:val="22"/>
          <w:szCs w:val="22"/>
        </w:rPr>
      </w:pPr>
      <w:r>
        <w:rPr>
          <w:color w:val="000000" w:themeColor="text1"/>
          <w:sz w:val="21"/>
          <w:szCs w:val="21"/>
        </w:rPr>
        <w:t xml:space="preserve">                                                                    </w:t>
      </w:r>
      <w:r>
        <w:rPr>
          <w:color w:val="000000" w:themeColor="text1"/>
          <w:sz w:val="22"/>
          <w:szCs w:val="22"/>
          <w:lang w:eastAsia="en-US"/>
        </w:rPr>
        <w:t>单位：公顷</w:t>
      </w:r>
    </w:p>
    <w:tbl>
      <w:tblPr>
        <w:tblW w:w="5000" w:type="pct"/>
        <w:tblCellMar>
          <w:left w:w="0" w:type="dxa"/>
          <w:right w:w="0" w:type="dxa"/>
        </w:tblCellMar>
        <w:tblLook w:val="04A0" w:firstRow="1" w:lastRow="0" w:firstColumn="1" w:lastColumn="0" w:noHBand="0" w:noVBand="1"/>
      </w:tblPr>
      <w:tblGrid>
        <w:gridCol w:w="1230"/>
        <w:gridCol w:w="1221"/>
        <w:gridCol w:w="1189"/>
        <w:gridCol w:w="1421"/>
        <w:gridCol w:w="1283"/>
        <w:gridCol w:w="1946"/>
      </w:tblGrid>
      <w:tr w:rsidR="0009078B">
        <w:trPr>
          <w:trHeight w:val="378"/>
        </w:trPr>
        <w:tc>
          <w:tcPr>
            <w:tcW w:w="7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2"/>
                <w:szCs w:val="22"/>
              </w:rPr>
            </w:pPr>
            <w:r>
              <w:rPr>
                <w:color w:val="000000" w:themeColor="text1"/>
                <w:sz w:val="22"/>
                <w:szCs w:val="22"/>
                <w:lang w:bidi="ar"/>
              </w:rPr>
              <w:t>年份</w:t>
            </w:r>
          </w:p>
        </w:tc>
        <w:tc>
          <w:tcPr>
            <w:tcW w:w="7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2"/>
                <w:szCs w:val="22"/>
              </w:rPr>
            </w:pPr>
            <w:r>
              <w:rPr>
                <w:color w:val="000000" w:themeColor="text1"/>
                <w:sz w:val="22"/>
                <w:szCs w:val="22"/>
                <w:lang w:bidi="ar"/>
              </w:rPr>
              <w:t>供应总量</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2"/>
                <w:szCs w:val="22"/>
              </w:rPr>
            </w:pPr>
            <w:r>
              <w:rPr>
                <w:color w:val="000000" w:themeColor="text1"/>
                <w:sz w:val="22"/>
                <w:szCs w:val="22"/>
                <w:lang w:bidi="ar"/>
              </w:rPr>
              <w:t>商服用地</w:t>
            </w:r>
          </w:p>
        </w:tc>
        <w:tc>
          <w:tcPr>
            <w:tcW w:w="85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2"/>
                <w:szCs w:val="22"/>
              </w:rPr>
            </w:pPr>
            <w:r>
              <w:rPr>
                <w:color w:val="000000" w:themeColor="text1"/>
                <w:sz w:val="22"/>
                <w:szCs w:val="22"/>
                <w:lang w:bidi="ar"/>
              </w:rPr>
              <w:t>工矿仓储用地</w:t>
            </w:r>
          </w:p>
        </w:tc>
        <w:tc>
          <w:tcPr>
            <w:tcW w:w="7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2"/>
                <w:szCs w:val="22"/>
              </w:rPr>
            </w:pPr>
            <w:r>
              <w:rPr>
                <w:color w:val="000000" w:themeColor="text1"/>
                <w:sz w:val="22"/>
                <w:szCs w:val="22"/>
                <w:lang w:bidi="ar"/>
              </w:rPr>
              <w:t>住宅用地</w:t>
            </w:r>
          </w:p>
        </w:tc>
        <w:tc>
          <w:tcPr>
            <w:tcW w:w="11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2"/>
                <w:szCs w:val="22"/>
              </w:rPr>
            </w:pPr>
            <w:r>
              <w:rPr>
                <w:color w:val="000000" w:themeColor="text1"/>
                <w:sz w:val="22"/>
                <w:szCs w:val="22"/>
                <w:lang w:bidi="ar"/>
              </w:rPr>
              <w:t>其他用地规模</w:t>
            </w:r>
          </w:p>
        </w:tc>
      </w:tr>
      <w:tr w:rsidR="0009078B">
        <w:trPr>
          <w:trHeight w:val="360"/>
        </w:trPr>
        <w:tc>
          <w:tcPr>
            <w:tcW w:w="7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color w:val="000000" w:themeColor="text1"/>
                <w:sz w:val="20"/>
                <w:szCs w:val="20"/>
              </w:rPr>
              <w:t>2017</w:t>
            </w:r>
            <w:r>
              <w:rPr>
                <w:rFonts w:hint="eastAsia"/>
                <w:color w:val="000000" w:themeColor="text1"/>
                <w:sz w:val="20"/>
                <w:szCs w:val="20"/>
              </w:rPr>
              <w:t>年</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253.14</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55.57</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26.08</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150.67</w:t>
            </w:r>
          </w:p>
        </w:tc>
        <w:tc>
          <w:tcPr>
            <w:tcW w:w="11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3.35</w:t>
            </w:r>
          </w:p>
        </w:tc>
      </w:tr>
      <w:tr w:rsidR="0009078B">
        <w:trPr>
          <w:trHeight w:val="360"/>
        </w:trPr>
        <w:tc>
          <w:tcPr>
            <w:tcW w:w="7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2018</w:t>
            </w:r>
            <w:r>
              <w:rPr>
                <w:rStyle w:val="font21"/>
                <w:rFonts w:ascii="Times New Roman" w:hAnsi="Times New Roman" w:cs="Times New Roman" w:hint="default"/>
                <w:color w:val="000000" w:themeColor="text1"/>
                <w:lang w:bidi="ar"/>
              </w:rPr>
              <w:t>年</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243.65</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24.82</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56.37</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52.05</w:t>
            </w:r>
          </w:p>
        </w:tc>
        <w:tc>
          <w:tcPr>
            <w:tcW w:w="11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110.4</w:t>
            </w:r>
          </w:p>
        </w:tc>
      </w:tr>
      <w:tr w:rsidR="0009078B">
        <w:trPr>
          <w:trHeight w:val="471"/>
        </w:trPr>
        <w:tc>
          <w:tcPr>
            <w:tcW w:w="7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2019</w:t>
            </w:r>
            <w:r>
              <w:rPr>
                <w:rStyle w:val="font21"/>
                <w:rFonts w:ascii="Times New Roman" w:hAnsi="Times New Roman" w:cs="Times New Roman" w:hint="default"/>
                <w:color w:val="000000" w:themeColor="text1"/>
                <w:lang w:bidi="ar"/>
              </w:rPr>
              <w:t>年</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328.88</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32.01</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79.55</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48.52</w:t>
            </w:r>
          </w:p>
        </w:tc>
        <w:tc>
          <w:tcPr>
            <w:tcW w:w="11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168.6</w:t>
            </w:r>
          </w:p>
        </w:tc>
      </w:tr>
      <w:tr w:rsidR="0009078B">
        <w:trPr>
          <w:trHeight w:val="360"/>
        </w:trPr>
        <w:tc>
          <w:tcPr>
            <w:tcW w:w="7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2020</w:t>
            </w:r>
            <w:r>
              <w:rPr>
                <w:rStyle w:val="font21"/>
                <w:rFonts w:ascii="Times New Roman" w:hAnsi="Times New Roman" w:cs="Times New Roman" w:hint="default"/>
                <w:color w:val="000000" w:themeColor="text1"/>
                <w:lang w:bidi="ar"/>
              </w:rPr>
              <w:t>年</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1050.98</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77.95</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334.68</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221.26</w:t>
            </w:r>
          </w:p>
        </w:tc>
        <w:tc>
          <w:tcPr>
            <w:tcW w:w="11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417.09</w:t>
            </w:r>
          </w:p>
        </w:tc>
      </w:tr>
      <w:tr w:rsidR="0009078B">
        <w:trPr>
          <w:trHeight w:val="372"/>
        </w:trPr>
        <w:tc>
          <w:tcPr>
            <w:tcW w:w="7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rPr>
            </w:pPr>
            <w:r>
              <w:rPr>
                <w:color w:val="000000" w:themeColor="text1"/>
                <w:sz w:val="20"/>
                <w:szCs w:val="20"/>
                <w:lang w:bidi="ar"/>
              </w:rPr>
              <w:t>2021</w:t>
            </w:r>
            <w:r>
              <w:rPr>
                <w:rStyle w:val="font21"/>
                <w:rFonts w:ascii="Times New Roman" w:hAnsi="Times New Roman" w:cs="Times New Roman" w:hint="default"/>
                <w:color w:val="000000" w:themeColor="text1"/>
                <w:lang w:bidi="ar"/>
              </w:rPr>
              <w:t>年</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624.6</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55.63</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179.3</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96.37</w:t>
            </w:r>
          </w:p>
        </w:tc>
        <w:tc>
          <w:tcPr>
            <w:tcW w:w="11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293.03</w:t>
            </w:r>
          </w:p>
        </w:tc>
      </w:tr>
      <w:tr w:rsidR="0009078B">
        <w:trPr>
          <w:trHeight w:val="372"/>
        </w:trPr>
        <w:tc>
          <w:tcPr>
            <w:tcW w:w="7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spacing w:before="0" w:line="240" w:lineRule="auto"/>
              <w:ind w:firstLineChars="0" w:firstLine="0"/>
              <w:jc w:val="center"/>
              <w:textAlignment w:val="center"/>
              <w:rPr>
                <w:color w:val="000000" w:themeColor="text1"/>
                <w:sz w:val="20"/>
                <w:szCs w:val="20"/>
                <w:lang w:bidi="ar"/>
              </w:rPr>
            </w:pPr>
            <w:r>
              <w:rPr>
                <w:rFonts w:hint="eastAsia"/>
                <w:color w:val="000000" w:themeColor="text1"/>
                <w:sz w:val="20"/>
                <w:szCs w:val="20"/>
                <w:lang w:bidi="ar"/>
              </w:rPr>
              <w:t>近</w:t>
            </w:r>
            <w:r>
              <w:rPr>
                <w:rFonts w:hint="eastAsia"/>
                <w:color w:val="000000" w:themeColor="text1"/>
                <w:sz w:val="20"/>
                <w:szCs w:val="20"/>
                <w:lang w:bidi="ar"/>
              </w:rPr>
              <w:t>5</w:t>
            </w:r>
            <w:r>
              <w:rPr>
                <w:rFonts w:hint="eastAsia"/>
                <w:color w:val="000000" w:themeColor="text1"/>
                <w:sz w:val="20"/>
                <w:szCs w:val="20"/>
                <w:lang w:bidi="ar"/>
              </w:rPr>
              <w:t>年平均值</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500.25</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49.20</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135.20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113.77</w:t>
            </w:r>
          </w:p>
        </w:tc>
        <w:tc>
          <w:tcPr>
            <w:tcW w:w="11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400"/>
              <w:jc w:val="center"/>
              <w:rPr>
                <w:rFonts w:eastAsia="等线"/>
                <w:color w:val="000000" w:themeColor="text1"/>
                <w:sz w:val="20"/>
                <w:szCs w:val="20"/>
              </w:rPr>
            </w:pPr>
            <w:r>
              <w:rPr>
                <w:rFonts w:eastAsia="等线"/>
                <w:color w:val="000000" w:themeColor="text1"/>
                <w:sz w:val="20"/>
                <w:szCs w:val="20"/>
              </w:rPr>
              <w:t>198.49</w:t>
            </w:r>
          </w:p>
        </w:tc>
      </w:tr>
    </w:tbl>
    <w:p w:rsidR="0009078B" w:rsidRDefault="001F0028">
      <w:pPr>
        <w:pStyle w:val="4"/>
        <w:numPr>
          <w:ilvl w:val="0"/>
          <w:numId w:val="10"/>
        </w:numPr>
        <w:ind w:firstLineChars="0"/>
        <w:rPr>
          <w:rFonts w:ascii="Times New Roman" w:eastAsia="宋体" w:hAnsi="Times New Roman"/>
          <w:color w:val="000000" w:themeColor="text1"/>
          <w:spacing w:val="1"/>
          <w:szCs w:val="22"/>
        </w:rPr>
      </w:pPr>
      <w:r>
        <w:rPr>
          <w:rFonts w:ascii="Times New Roman" w:eastAsia="宋体" w:hAnsi="Times New Roman"/>
          <w:color w:val="000000" w:themeColor="text1"/>
          <w:spacing w:val="1"/>
          <w:szCs w:val="22"/>
        </w:rPr>
        <w:t>土地供应总量变化趋势分析</w:t>
      </w:r>
    </w:p>
    <w:p w:rsidR="0009078B" w:rsidRDefault="001F0028">
      <w:pPr>
        <w:ind w:firstLine="532"/>
        <w:rPr>
          <w:color w:val="000000" w:themeColor="text1"/>
          <w:spacing w:val="-7"/>
          <w:szCs w:val="22"/>
        </w:rPr>
      </w:pPr>
      <w:r>
        <w:rPr>
          <w:color w:val="000000" w:themeColor="text1"/>
          <w:spacing w:val="-7"/>
          <w:szCs w:val="22"/>
        </w:rPr>
        <w:t>2020</w:t>
      </w:r>
      <w:r>
        <w:rPr>
          <w:color w:val="000000" w:themeColor="text1"/>
          <w:spacing w:val="-7"/>
          <w:szCs w:val="22"/>
        </w:rPr>
        <w:t>年国有建设用地供应总量最大，达到</w:t>
      </w:r>
      <w:r>
        <w:rPr>
          <w:color w:val="000000" w:themeColor="text1"/>
          <w:spacing w:val="-7"/>
          <w:szCs w:val="22"/>
        </w:rPr>
        <w:t>1050</w:t>
      </w:r>
      <w:r>
        <w:rPr>
          <w:rFonts w:hint="eastAsia"/>
          <w:color w:val="000000" w:themeColor="text1"/>
          <w:spacing w:val="-7"/>
          <w:szCs w:val="22"/>
        </w:rPr>
        <w:t>.</w:t>
      </w:r>
      <w:r>
        <w:rPr>
          <w:color w:val="000000" w:themeColor="text1"/>
          <w:spacing w:val="-7"/>
          <w:szCs w:val="22"/>
        </w:rPr>
        <w:t>98</w:t>
      </w:r>
      <w:r>
        <w:rPr>
          <w:color w:val="000000" w:themeColor="text1"/>
          <w:spacing w:val="-7"/>
          <w:szCs w:val="22"/>
        </w:rPr>
        <w:t>公顷；从</w:t>
      </w:r>
      <w:r>
        <w:rPr>
          <w:color w:val="000000" w:themeColor="text1"/>
          <w:spacing w:val="-7"/>
          <w:szCs w:val="22"/>
        </w:rPr>
        <w:t>2016</w:t>
      </w:r>
      <w:r>
        <w:rPr>
          <w:color w:val="000000" w:themeColor="text1"/>
          <w:spacing w:val="-7"/>
          <w:szCs w:val="22"/>
        </w:rPr>
        <w:t>年至</w:t>
      </w:r>
      <w:r>
        <w:rPr>
          <w:color w:val="000000" w:themeColor="text1"/>
          <w:spacing w:val="-7"/>
          <w:szCs w:val="22"/>
        </w:rPr>
        <w:t>2020</w:t>
      </w:r>
      <w:r>
        <w:rPr>
          <w:color w:val="000000" w:themeColor="text1"/>
          <w:spacing w:val="-7"/>
          <w:szCs w:val="22"/>
        </w:rPr>
        <w:t>年土地供应量变化趋势可知，近</w:t>
      </w:r>
      <w:r>
        <w:rPr>
          <w:color w:val="000000" w:themeColor="text1"/>
          <w:spacing w:val="-7"/>
          <w:szCs w:val="22"/>
        </w:rPr>
        <w:t>5</w:t>
      </w:r>
      <w:r>
        <w:rPr>
          <w:color w:val="000000" w:themeColor="text1"/>
          <w:spacing w:val="-7"/>
          <w:szCs w:val="22"/>
        </w:rPr>
        <w:t>年土地供应量个别年份起伏</w:t>
      </w:r>
      <w:r>
        <w:rPr>
          <w:rFonts w:hint="eastAsia"/>
          <w:color w:val="000000" w:themeColor="text1"/>
          <w:spacing w:val="-7"/>
          <w:szCs w:val="22"/>
        </w:rPr>
        <w:t>较</w:t>
      </w:r>
      <w:r>
        <w:rPr>
          <w:color w:val="000000" w:themeColor="text1"/>
          <w:spacing w:val="-7"/>
          <w:szCs w:val="22"/>
        </w:rPr>
        <w:t>大，但总体呈现平稳</w:t>
      </w:r>
      <w:r>
        <w:rPr>
          <w:rFonts w:hint="eastAsia"/>
          <w:color w:val="000000" w:themeColor="text1"/>
          <w:spacing w:val="-7"/>
          <w:szCs w:val="22"/>
        </w:rPr>
        <w:t>发展</w:t>
      </w:r>
      <w:r>
        <w:rPr>
          <w:color w:val="000000" w:themeColor="text1"/>
          <w:spacing w:val="-7"/>
          <w:szCs w:val="22"/>
        </w:rPr>
        <w:t>趋势</w:t>
      </w:r>
      <w:r>
        <w:rPr>
          <w:rFonts w:hint="eastAsia"/>
          <w:color w:val="000000" w:themeColor="text1"/>
          <w:spacing w:val="-7"/>
          <w:szCs w:val="22"/>
        </w:rPr>
        <w:t>。</w:t>
      </w:r>
    </w:p>
    <w:p w:rsidR="0009078B" w:rsidRDefault="001F0028">
      <w:pPr>
        <w:ind w:firstLine="532"/>
        <w:rPr>
          <w:color w:val="000000" w:themeColor="text1"/>
          <w:spacing w:val="-7"/>
          <w:szCs w:val="22"/>
        </w:rPr>
      </w:pPr>
      <w:r>
        <w:rPr>
          <w:color w:val="000000" w:themeColor="text1"/>
          <w:spacing w:val="-7"/>
          <w:szCs w:val="22"/>
        </w:rPr>
        <w:t>根据益阳市市本级</w:t>
      </w:r>
      <w:r>
        <w:rPr>
          <w:color w:val="000000" w:themeColor="text1"/>
          <w:spacing w:val="-7"/>
          <w:szCs w:val="22"/>
        </w:rPr>
        <w:t>2017-2021</w:t>
      </w:r>
      <w:r>
        <w:rPr>
          <w:color w:val="000000" w:themeColor="text1"/>
          <w:spacing w:val="-7"/>
          <w:szCs w:val="22"/>
        </w:rPr>
        <w:t>年土地供应总量变化情况可知，土地供应量总体呈现</w:t>
      </w:r>
      <w:r>
        <w:rPr>
          <w:rFonts w:hint="eastAsia"/>
          <w:color w:val="000000" w:themeColor="text1"/>
          <w:spacing w:val="-7"/>
          <w:szCs w:val="22"/>
        </w:rPr>
        <w:t>先下降后上升再降的</w:t>
      </w:r>
      <w:r>
        <w:rPr>
          <w:color w:val="000000" w:themeColor="text1"/>
          <w:spacing w:val="-7"/>
          <w:szCs w:val="22"/>
        </w:rPr>
        <w:t>变化</w:t>
      </w:r>
      <w:r>
        <w:rPr>
          <w:rFonts w:hint="eastAsia"/>
          <w:color w:val="000000" w:themeColor="text1"/>
          <w:spacing w:val="-7"/>
          <w:szCs w:val="22"/>
        </w:rPr>
        <w:t>趋势</w:t>
      </w:r>
      <w:r>
        <w:rPr>
          <w:color w:val="000000" w:themeColor="text1"/>
          <w:spacing w:val="-7"/>
          <w:szCs w:val="22"/>
        </w:rPr>
        <w:t>；</w:t>
      </w:r>
      <w:r>
        <w:rPr>
          <w:rFonts w:hint="eastAsia"/>
          <w:color w:val="000000" w:themeColor="text1"/>
          <w:spacing w:val="-7"/>
          <w:szCs w:val="22"/>
        </w:rPr>
        <w:t>在</w:t>
      </w:r>
      <w:r>
        <w:rPr>
          <w:color w:val="000000" w:themeColor="text1"/>
          <w:spacing w:val="-7"/>
          <w:szCs w:val="22"/>
        </w:rPr>
        <w:t>2020</w:t>
      </w:r>
      <w:r>
        <w:rPr>
          <w:rFonts w:hint="eastAsia"/>
          <w:color w:val="000000" w:themeColor="text1"/>
          <w:spacing w:val="-7"/>
          <w:szCs w:val="22"/>
        </w:rPr>
        <w:t>年达到最高值。</w:t>
      </w:r>
      <w:r>
        <w:rPr>
          <w:color w:val="000000" w:themeColor="text1"/>
          <w:spacing w:val="-7"/>
          <w:szCs w:val="22"/>
        </w:rPr>
        <w:t>一方面</w:t>
      </w:r>
      <w:r>
        <w:rPr>
          <w:color w:val="000000" w:themeColor="text1"/>
          <w:spacing w:val="-7"/>
          <w:szCs w:val="22"/>
        </w:rPr>
        <w:t>2020</w:t>
      </w:r>
      <w:r>
        <w:rPr>
          <w:rFonts w:hint="eastAsia"/>
          <w:color w:val="000000" w:themeColor="text1"/>
          <w:spacing w:val="-7"/>
          <w:szCs w:val="22"/>
        </w:rPr>
        <w:t>年</w:t>
      </w:r>
      <w:r>
        <w:rPr>
          <w:color w:val="000000" w:themeColor="text1"/>
          <w:spacing w:val="-7"/>
          <w:szCs w:val="22"/>
        </w:rPr>
        <w:t>因疫情关系，</w:t>
      </w:r>
      <w:r>
        <w:rPr>
          <w:rFonts w:hint="eastAsia"/>
          <w:color w:val="000000" w:themeColor="text1"/>
          <w:spacing w:val="-7"/>
          <w:szCs w:val="22"/>
        </w:rPr>
        <w:t>在</w:t>
      </w:r>
      <w:r>
        <w:rPr>
          <w:color w:val="000000" w:themeColor="text1"/>
          <w:spacing w:val="-7"/>
          <w:szCs w:val="22"/>
        </w:rPr>
        <w:t>加快企业复工复产，加快经济发展，加快消费市场回暖</w:t>
      </w:r>
      <w:r>
        <w:rPr>
          <w:rFonts w:hint="eastAsia"/>
          <w:color w:val="000000" w:themeColor="text1"/>
          <w:spacing w:val="-7"/>
          <w:szCs w:val="22"/>
        </w:rPr>
        <w:t>的政策背景下促使土地供应量增加</w:t>
      </w:r>
      <w:r>
        <w:rPr>
          <w:color w:val="000000" w:themeColor="text1"/>
          <w:spacing w:val="-7"/>
          <w:szCs w:val="22"/>
        </w:rPr>
        <w:t>；二是因为工业生产形势好，以三一中阳、奥斯康、艾华为代表的装备制造业持续发展壮大，为</w:t>
      </w:r>
      <w:r>
        <w:rPr>
          <w:color w:val="000000" w:themeColor="text1"/>
          <w:spacing w:val="-7"/>
          <w:szCs w:val="22"/>
        </w:rPr>
        <w:lastRenderedPageBreak/>
        <w:t>工业发展带来新的增长点，故工业用地供应规模增加；三是居民收入稳步上涨，城市常住人口增加，住房需求增加，导致住宅用地供应增加；四是由于</w:t>
      </w:r>
      <w:r>
        <w:rPr>
          <w:color w:val="000000" w:themeColor="text1"/>
          <w:spacing w:val="-7"/>
          <w:szCs w:val="22"/>
        </w:rPr>
        <w:t>2019</w:t>
      </w:r>
      <w:r>
        <w:rPr>
          <w:color w:val="000000" w:themeColor="text1"/>
          <w:spacing w:val="-7"/>
          <w:szCs w:val="22"/>
        </w:rPr>
        <w:t>年和</w:t>
      </w:r>
      <w:r>
        <w:rPr>
          <w:color w:val="000000" w:themeColor="text1"/>
          <w:spacing w:val="-7"/>
          <w:szCs w:val="22"/>
        </w:rPr>
        <w:t>2020</w:t>
      </w:r>
      <w:r>
        <w:rPr>
          <w:color w:val="000000" w:themeColor="text1"/>
          <w:spacing w:val="-7"/>
          <w:szCs w:val="22"/>
        </w:rPr>
        <w:t>年益阳市市本级境内主要干道的修建及城际交通线路新建及改建等，导致交通运输用地供应增大，因此存在供地总量增大。</w:t>
      </w:r>
    </w:p>
    <w:p w:rsidR="0009078B" w:rsidRDefault="001F0028">
      <w:pPr>
        <w:ind w:firstLine="560"/>
        <w:rPr>
          <w:color w:val="000000" w:themeColor="text1"/>
          <w:szCs w:val="22"/>
        </w:rPr>
      </w:pPr>
      <w:r>
        <w:rPr>
          <w:rFonts w:hint="eastAsia"/>
          <w:color w:val="000000" w:themeColor="text1"/>
          <w:szCs w:val="22"/>
        </w:rPr>
        <w:t>总体上看，去除</w:t>
      </w:r>
      <w:r>
        <w:rPr>
          <w:rFonts w:hint="eastAsia"/>
          <w:color w:val="000000" w:themeColor="text1"/>
          <w:szCs w:val="22"/>
        </w:rPr>
        <w:t>2</w:t>
      </w:r>
      <w:r>
        <w:rPr>
          <w:color w:val="000000" w:themeColor="text1"/>
          <w:szCs w:val="22"/>
        </w:rPr>
        <w:t>020</w:t>
      </w:r>
      <w:r>
        <w:rPr>
          <w:rFonts w:hint="eastAsia"/>
          <w:color w:val="000000" w:themeColor="text1"/>
          <w:szCs w:val="22"/>
        </w:rPr>
        <w:t>年异常点，益阳市中心城区的国有建设用地总体呈平稳发展趋势，由此推断</w:t>
      </w:r>
      <w:r>
        <w:rPr>
          <w:color w:val="000000" w:themeColor="text1"/>
          <w:szCs w:val="22"/>
        </w:rPr>
        <w:t>2022</w:t>
      </w:r>
      <w:r>
        <w:rPr>
          <w:rFonts w:hint="eastAsia"/>
          <w:color w:val="000000" w:themeColor="text1"/>
          <w:szCs w:val="22"/>
        </w:rPr>
        <w:t>年整体土地供应需求总量整体平稳。</w:t>
      </w:r>
    </w:p>
    <w:p w:rsidR="0009078B" w:rsidRDefault="001F0028">
      <w:pPr>
        <w:pStyle w:val="4"/>
        <w:ind w:firstLine="562"/>
        <w:rPr>
          <w:rFonts w:ascii="Times New Roman" w:eastAsia="宋体" w:hAnsi="Times New Roman"/>
          <w:color w:val="000000" w:themeColor="text1"/>
          <w:szCs w:val="22"/>
        </w:rPr>
      </w:pPr>
      <w:r>
        <w:rPr>
          <w:rFonts w:ascii="Times New Roman" w:eastAsia="宋体" w:hAnsi="Times New Roman"/>
          <w:color w:val="000000" w:themeColor="text1"/>
          <w:szCs w:val="22"/>
        </w:rPr>
        <w:t>2</w:t>
      </w:r>
      <w:r>
        <w:rPr>
          <w:rFonts w:ascii="Times New Roman" w:eastAsia="宋体" w:hAnsi="Times New Roman"/>
          <w:color w:val="000000" w:themeColor="text1"/>
          <w:spacing w:val="1"/>
          <w:szCs w:val="22"/>
        </w:rPr>
        <w:t>、土地供应结构变化分析</w:t>
      </w:r>
    </w:p>
    <w:p w:rsidR="0009078B" w:rsidRDefault="001F0028">
      <w:pPr>
        <w:ind w:firstLine="560"/>
        <w:rPr>
          <w:color w:val="000000" w:themeColor="text1"/>
          <w:spacing w:val="4"/>
          <w:szCs w:val="22"/>
        </w:rPr>
      </w:pPr>
      <w:r>
        <w:rPr>
          <w:color w:val="000000" w:themeColor="text1"/>
          <w:szCs w:val="22"/>
        </w:rPr>
        <w:t>根据益阳市市本级</w:t>
      </w:r>
      <w:r>
        <w:rPr>
          <w:color w:val="000000" w:themeColor="text1"/>
          <w:szCs w:val="22"/>
        </w:rPr>
        <w:t>2017-2021</w:t>
      </w:r>
      <w:r>
        <w:rPr>
          <w:color w:val="000000" w:themeColor="text1"/>
          <w:szCs w:val="22"/>
        </w:rPr>
        <w:t>年土地供应结构分析（图</w:t>
      </w:r>
      <w:r>
        <w:rPr>
          <w:color w:val="000000" w:themeColor="text1"/>
          <w:szCs w:val="22"/>
        </w:rPr>
        <w:t>4-5</w:t>
      </w:r>
      <w:r>
        <w:rPr>
          <w:color w:val="000000" w:themeColor="text1"/>
          <w:spacing w:val="-3"/>
          <w:szCs w:val="22"/>
        </w:rPr>
        <w:t>）可</w:t>
      </w:r>
      <w:r>
        <w:rPr>
          <w:color w:val="000000" w:themeColor="text1"/>
          <w:spacing w:val="4"/>
          <w:szCs w:val="22"/>
        </w:rPr>
        <w:t>知，益阳市市本级历年土地供应主要以住宅用地、工业仓储用地、公共管理与公共服务用地及交通运输用地为主，这说明我市本级土地供应主要确保房地产市场用地需求、工业发展需求及市政基础设施建设的用地需求，土地供应结构科学合理，保障了我市经济社会发展的用地需求。</w:t>
      </w:r>
    </w:p>
    <w:p w:rsidR="0009078B" w:rsidRDefault="001F0028">
      <w:pPr>
        <w:ind w:firstLineChars="71" w:firstLine="199"/>
        <w:rPr>
          <w:color w:val="000000" w:themeColor="text1"/>
          <w:spacing w:val="4"/>
          <w:szCs w:val="22"/>
        </w:rPr>
      </w:pPr>
      <w:r>
        <w:rPr>
          <w:noProof/>
          <w:color w:val="000000" w:themeColor="text1"/>
        </w:rPr>
        <w:lastRenderedPageBreak/>
        <w:drawing>
          <wp:inline distT="0" distB="0" distL="0" distR="0">
            <wp:extent cx="5417820" cy="2402205"/>
            <wp:effectExtent l="0" t="0" r="11430" b="17145"/>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078B" w:rsidRDefault="001F0028">
      <w:pPr>
        <w:pStyle w:val="af3"/>
        <w:rPr>
          <w:color w:val="000000" w:themeColor="text1"/>
        </w:rPr>
      </w:pPr>
      <w:r>
        <w:rPr>
          <w:color w:val="000000" w:themeColor="text1"/>
        </w:rPr>
        <w:t>图</w:t>
      </w:r>
      <w:r>
        <w:rPr>
          <w:color w:val="000000" w:themeColor="text1"/>
        </w:rPr>
        <w:t xml:space="preserve">4-5 </w:t>
      </w:r>
      <w:r>
        <w:rPr>
          <w:color w:val="000000" w:themeColor="text1"/>
        </w:rPr>
        <w:t>益阳市市本级</w:t>
      </w:r>
      <w:r>
        <w:rPr>
          <w:color w:val="000000" w:themeColor="text1"/>
        </w:rPr>
        <w:t>2017-2021</w:t>
      </w:r>
      <w:r>
        <w:rPr>
          <w:color w:val="000000" w:themeColor="text1"/>
        </w:rPr>
        <w:t>年土地供应对比图</w:t>
      </w:r>
    </w:p>
    <w:p w:rsidR="0009078B" w:rsidRDefault="001F0028">
      <w:pPr>
        <w:pStyle w:val="4"/>
        <w:ind w:firstLineChars="0" w:firstLine="0"/>
        <w:rPr>
          <w:rFonts w:ascii="Times New Roman" w:eastAsia="宋体" w:hAnsi="Times New Roman"/>
          <w:color w:val="000000" w:themeColor="text1"/>
          <w:spacing w:val="1"/>
          <w:szCs w:val="22"/>
        </w:rPr>
      </w:pPr>
      <w:r>
        <w:rPr>
          <w:rFonts w:ascii="Times New Roman" w:eastAsia="宋体" w:hAnsi="Times New Roman"/>
          <w:color w:val="000000" w:themeColor="text1"/>
          <w:spacing w:val="1"/>
          <w:szCs w:val="22"/>
        </w:rPr>
        <w:t>3</w:t>
      </w:r>
      <w:r>
        <w:rPr>
          <w:rFonts w:ascii="Times New Roman" w:eastAsia="宋体" w:hAnsi="Times New Roman" w:hint="eastAsia"/>
          <w:color w:val="000000" w:themeColor="text1"/>
          <w:spacing w:val="1"/>
          <w:szCs w:val="22"/>
        </w:rPr>
        <w:t>、</w:t>
      </w:r>
      <w:r>
        <w:rPr>
          <w:rFonts w:ascii="Times New Roman" w:eastAsia="宋体" w:hAnsi="Times New Roman"/>
          <w:color w:val="000000" w:themeColor="text1"/>
          <w:spacing w:val="1"/>
          <w:szCs w:val="22"/>
        </w:rPr>
        <w:t>土地供应</w:t>
      </w:r>
      <w:r>
        <w:rPr>
          <w:rFonts w:ascii="Times New Roman" w:eastAsia="宋体" w:hAnsi="Times New Roman" w:hint="eastAsia"/>
          <w:color w:val="000000" w:themeColor="text1"/>
          <w:spacing w:val="1"/>
          <w:szCs w:val="22"/>
        </w:rPr>
        <w:t>方式</w:t>
      </w:r>
      <w:r>
        <w:rPr>
          <w:rFonts w:ascii="Times New Roman" w:eastAsia="宋体" w:hAnsi="Times New Roman"/>
          <w:color w:val="000000" w:themeColor="text1"/>
          <w:spacing w:val="1"/>
          <w:szCs w:val="22"/>
        </w:rPr>
        <w:t>变化分析</w:t>
      </w:r>
    </w:p>
    <w:p w:rsidR="0009078B" w:rsidRDefault="001F0028">
      <w:pPr>
        <w:ind w:firstLine="560"/>
        <w:rPr>
          <w:color w:val="000000" w:themeColor="text1"/>
        </w:rPr>
      </w:pPr>
      <w:r>
        <w:rPr>
          <w:color w:val="000000" w:themeColor="text1"/>
        </w:rPr>
        <w:t>从近</w:t>
      </w:r>
      <w:r>
        <w:rPr>
          <w:rFonts w:hint="eastAsia"/>
          <w:color w:val="000000" w:themeColor="text1"/>
        </w:rPr>
        <w:t>五</w:t>
      </w:r>
      <w:r>
        <w:rPr>
          <w:color w:val="000000" w:themeColor="text1"/>
        </w:rPr>
        <w:t>年的住宅、商服、工矿仓储用地供应总量来看（</w:t>
      </w:r>
      <w:r>
        <w:rPr>
          <w:rFonts w:hint="eastAsia"/>
          <w:color w:val="000000" w:themeColor="text1"/>
        </w:rPr>
        <w:t>表</w:t>
      </w:r>
      <w:r>
        <w:rPr>
          <w:color w:val="000000" w:themeColor="text1"/>
        </w:rPr>
        <w:t>4</w:t>
      </w:r>
      <w:r>
        <w:rPr>
          <w:rFonts w:hint="eastAsia"/>
          <w:color w:val="000000" w:themeColor="text1"/>
        </w:rPr>
        <w:t>-</w:t>
      </w:r>
      <w:r>
        <w:rPr>
          <w:color w:val="000000" w:themeColor="text1"/>
        </w:rPr>
        <w:t>5</w:t>
      </w:r>
      <w:r>
        <w:rPr>
          <w:color w:val="000000" w:themeColor="text1"/>
        </w:rPr>
        <w:t>），住宅用地供应量最大，占近</w:t>
      </w:r>
      <w:r>
        <w:rPr>
          <w:rFonts w:hint="eastAsia"/>
          <w:color w:val="000000" w:themeColor="text1"/>
        </w:rPr>
        <w:t>五</w:t>
      </w:r>
      <w:r>
        <w:rPr>
          <w:color w:val="000000" w:themeColor="text1"/>
        </w:rPr>
        <w:t>年总出让面积的</w:t>
      </w:r>
      <w:r>
        <w:rPr>
          <w:color w:val="000000" w:themeColor="text1"/>
        </w:rPr>
        <w:t>58.66%</w:t>
      </w:r>
      <w:r>
        <w:rPr>
          <w:color w:val="000000" w:themeColor="text1"/>
        </w:rPr>
        <w:t>，其次是工矿仓储用地，占</w:t>
      </w:r>
      <w:r>
        <w:rPr>
          <w:color w:val="000000" w:themeColor="text1"/>
        </w:rPr>
        <w:t>45.37%</w:t>
      </w:r>
      <w:r>
        <w:rPr>
          <w:color w:val="000000" w:themeColor="text1"/>
        </w:rPr>
        <w:t>，商服用地近</w:t>
      </w:r>
      <w:r>
        <w:rPr>
          <w:rFonts w:hint="eastAsia"/>
          <w:color w:val="000000" w:themeColor="text1"/>
        </w:rPr>
        <w:t>五</w:t>
      </w:r>
      <w:r>
        <w:rPr>
          <w:color w:val="000000" w:themeColor="text1"/>
        </w:rPr>
        <w:t>年供应</w:t>
      </w:r>
      <w:r>
        <w:rPr>
          <w:color w:val="000000" w:themeColor="text1"/>
        </w:rPr>
        <w:t>239</w:t>
      </w:r>
      <w:r>
        <w:rPr>
          <w:color w:val="000000" w:themeColor="text1"/>
        </w:rPr>
        <w:t>顷，占近</w:t>
      </w:r>
      <w:r>
        <w:rPr>
          <w:rFonts w:hint="eastAsia"/>
          <w:color w:val="000000" w:themeColor="text1"/>
        </w:rPr>
        <w:t>五</w:t>
      </w:r>
      <w:r>
        <w:rPr>
          <w:color w:val="000000" w:themeColor="text1"/>
        </w:rPr>
        <w:t>年出让总面积的</w:t>
      </w:r>
      <w:r>
        <w:rPr>
          <w:rFonts w:hint="eastAsia"/>
          <w:color w:val="000000" w:themeColor="text1"/>
        </w:rPr>
        <w:t>1</w:t>
      </w:r>
      <w:r>
        <w:rPr>
          <w:color w:val="000000" w:themeColor="text1"/>
        </w:rPr>
        <w:t>5.62%</w:t>
      </w:r>
      <w:r>
        <w:rPr>
          <w:color w:val="000000" w:themeColor="text1"/>
        </w:rPr>
        <w:t>，采用出让方式供应的公共管理与公共服务用地面积比较少，为</w:t>
      </w:r>
      <w:r>
        <w:rPr>
          <w:color w:val="000000" w:themeColor="text1"/>
        </w:rPr>
        <w:t>22.41</w:t>
      </w:r>
      <w:r>
        <w:rPr>
          <w:color w:val="000000" w:themeColor="text1"/>
        </w:rPr>
        <w:t>公顷，占近</w:t>
      </w:r>
      <w:r>
        <w:rPr>
          <w:rFonts w:hint="eastAsia"/>
          <w:color w:val="000000" w:themeColor="text1"/>
        </w:rPr>
        <w:t>五</w:t>
      </w:r>
      <w:r>
        <w:rPr>
          <w:color w:val="000000" w:themeColor="text1"/>
        </w:rPr>
        <w:t>年出让总面积的</w:t>
      </w:r>
      <w:r>
        <w:rPr>
          <w:color w:val="000000" w:themeColor="text1"/>
        </w:rPr>
        <w:t>3.22%</w:t>
      </w:r>
      <w:r>
        <w:rPr>
          <w:color w:val="000000" w:themeColor="text1"/>
        </w:rPr>
        <w:t>。</w:t>
      </w:r>
    </w:p>
    <w:p w:rsidR="0009078B" w:rsidRDefault="001F0028">
      <w:pPr>
        <w:pStyle w:val="af3"/>
        <w:rPr>
          <w:color w:val="000000" w:themeColor="text1"/>
        </w:rPr>
      </w:pPr>
      <w:r>
        <w:rPr>
          <w:color w:val="000000" w:themeColor="text1"/>
        </w:rPr>
        <w:t>表</w:t>
      </w:r>
      <w:r>
        <w:rPr>
          <w:color w:val="000000" w:themeColor="text1"/>
        </w:rPr>
        <w:t xml:space="preserve">4-5 </w:t>
      </w:r>
      <w:r>
        <w:rPr>
          <w:color w:val="000000" w:themeColor="text1"/>
        </w:rPr>
        <w:t>益阳市市本级</w:t>
      </w:r>
      <w:r>
        <w:rPr>
          <w:color w:val="000000" w:themeColor="text1"/>
        </w:rPr>
        <w:t>2017-2021</w:t>
      </w:r>
      <w:r>
        <w:rPr>
          <w:color w:val="000000" w:themeColor="text1"/>
        </w:rPr>
        <w:t>年</w:t>
      </w:r>
      <w:r>
        <w:rPr>
          <w:rFonts w:hint="eastAsia"/>
          <w:color w:val="000000" w:themeColor="text1"/>
        </w:rPr>
        <w:t>国有建设用地出让</w:t>
      </w:r>
      <w:r>
        <w:rPr>
          <w:color w:val="000000" w:themeColor="text1"/>
        </w:rPr>
        <w:t>情况</w:t>
      </w:r>
      <w:r>
        <w:rPr>
          <w:rFonts w:hint="eastAsia"/>
          <w:color w:val="000000" w:themeColor="text1"/>
        </w:rPr>
        <w:t>调查</w:t>
      </w:r>
      <w:r>
        <w:rPr>
          <w:color w:val="000000" w:themeColor="text1"/>
        </w:rPr>
        <w:t>表</w:t>
      </w:r>
    </w:p>
    <w:p w:rsidR="0009078B" w:rsidRDefault="001F0028">
      <w:pPr>
        <w:spacing w:line="240" w:lineRule="auto"/>
        <w:ind w:firstLine="440"/>
        <w:jc w:val="right"/>
        <w:rPr>
          <w:color w:val="000000" w:themeColor="text1"/>
          <w:sz w:val="22"/>
          <w:szCs w:val="22"/>
        </w:rPr>
      </w:pPr>
      <w:r>
        <w:rPr>
          <w:color w:val="000000" w:themeColor="text1"/>
          <w:sz w:val="22"/>
          <w:szCs w:val="22"/>
          <w:lang w:eastAsia="en-US"/>
        </w:rPr>
        <w:t>单位：公顷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76"/>
        <w:gridCol w:w="1374"/>
        <w:gridCol w:w="1258"/>
        <w:gridCol w:w="1258"/>
        <w:gridCol w:w="1844"/>
      </w:tblGrid>
      <w:tr w:rsidR="0009078B">
        <w:trPr>
          <w:trHeight w:val="855"/>
        </w:trPr>
        <w:tc>
          <w:tcPr>
            <w:tcW w:w="651" w:type="pct"/>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4"/>
              </w:rPr>
            </w:pPr>
            <w:r>
              <w:rPr>
                <w:rFonts w:ascii="宋体" w:hAnsi="宋体" w:cs="宋体" w:hint="eastAsia"/>
                <w:color w:val="000000" w:themeColor="text1"/>
                <w:sz w:val="24"/>
              </w:rPr>
              <w:t>年份</w:t>
            </w:r>
          </w:p>
        </w:tc>
        <w:tc>
          <w:tcPr>
            <w:tcW w:w="890" w:type="pct"/>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4"/>
              </w:rPr>
            </w:pPr>
            <w:r>
              <w:rPr>
                <w:rFonts w:ascii="宋体" w:hAnsi="宋体" w:cs="宋体" w:hint="eastAsia"/>
                <w:color w:val="000000" w:themeColor="text1"/>
                <w:sz w:val="24"/>
              </w:rPr>
              <w:t>总面积</w:t>
            </w:r>
          </w:p>
        </w:tc>
        <w:tc>
          <w:tcPr>
            <w:tcW w:w="829" w:type="pct"/>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4"/>
              </w:rPr>
            </w:pPr>
            <w:r>
              <w:rPr>
                <w:rFonts w:ascii="宋体" w:hAnsi="宋体" w:cs="宋体" w:hint="eastAsia"/>
                <w:color w:val="000000" w:themeColor="text1"/>
                <w:sz w:val="24"/>
              </w:rPr>
              <w:t>住宅用地</w:t>
            </w:r>
          </w:p>
        </w:tc>
        <w:tc>
          <w:tcPr>
            <w:tcW w:w="759" w:type="pct"/>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4"/>
              </w:rPr>
            </w:pPr>
            <w:r>
              <w:rPr>
                <w:rFonts w:ascii="宋体" w:hAnsi="宋体" w:cs="宋体" w:hint="eastAsia"/>
                <w:color w:val="000000" w:themeColor="text1"/>
                <w:sz w:val="24"/>
              </w:rPr>
              <w:t>商服用地</w:t>
            </w:r>
          </w:p>
        </w:tc>
        <w:tc>
          <w:tcPr>
            <w:tcW w:w="759" w:type="pct"/>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4"/>
              </w:rPr>
            </w:pPr>
            <w:r>
              <w:rPr>
                <w:rFonts w:ascii="宋体" w:hAnsi="宋体" w:cs="宋体" w:hint="eastAsia"/>
                <w:color w:val="000000" w:themeColor="text1"/>
                <w:sz w:val="24"/>
              </w:rPr>
              <w:t>工矿仓储用地</w:t>
            </w:r>
          </w:p>
        </w:tc>
        <w:tc>
          <w:tcPr>
            <w:tcW w:w="1112" w:type="pct"/>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4"/>
              </w:rPr>
            </w:pPr>
            <w:r>
              <w:rPr>
                <w:rFonts w:ascii="宋体" w:hAnsi="宋体" w:cs="宋体" w:hint="eastAsia"/>
                <w:color w:val="000000" w:themeColor="text1"/>
                <w:sz w:val="24"/>
              </w:rPr>
              <w:t>公共管理与公共服务用地</w:t>
            </w:r>
          </w:p>
        </w:tc>
      </w:tr>
      <w:tr w:rsidR="0009078B">
        <w:trPr>
          <w:trHeight w:val="285"/>
        </w:trPr>
        <w:tc>
          <w:tcPr>
            <w:tcW w:w="651"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2017</w:t>
            </w:r>
          </w:p>
        </w:tc>
        <w:tc>
          <w:tcPr>
            <w:tcW w:w="890"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257</w:t>
            </w:r>
            <w:r>
              <w:rPr>
                <w:rFonts w:hint="eastAsia"/>
                <w:color w:val="000000" w:themeColor="text1"/>
                <w:sz w:val="20"/>
                <w:szCs w:val="20"/>
              </w:rPr>
              <w:t>.</w:t>
            </w:r>
            <w:r>
              <w:rPr>
                <w:color w:val="000000" w:themeColor="text1"/>
                <w:sz w:val="20"/>
                <w:szCs w:val="20"/>
              </w:rPr>
              <w:t>28</w:t>
            </w:r>
          </w:p>
        </w:tc>
        <w:tc>
          <w:tcPr>
            <w:tcW w:w="82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150</w:t>
            </w:r>
            <w:r>
              <w:rPr>
                <w:rFonts w:hint="eastAsia"/>
                <w:color w:val="000000" w:themeColor="text1"/>
                <w:sz w:val="20"/>
                <w:szCs w:val="20"/>
              </w:rPr>
              <w:t>.</w:t>
            </w:r>
            <w:r>
              <w:rPr>
                <w:color w:val="000000" w:themeColor="text1"/>
                <w:sz w:val="20"/>
                <w:szCs w:val="20"/>
              </w:rPr>
              <w:t>41</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55</w:t>
            </w:r>
            <w:r>
              <w:rPr>
                <w:rFonts w:hint="eastAsia"/>
                <w:color w:val="000000" w:themeColor="text1"/>
                <w:sz w:val="20"/>
                <w:szCs w:val="20"/>
              </w:rPr>
              <w:t>.</w:t>
            </w:r>
            <w:r>
              <w:rPr>
                <w:color w:val="000000" w:themeColor="text1"/>
                <w:sz w:val="20"/>
                <w:szCs w:val="20"/>
              </w:rPr>
              <w:t>57</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42</w:t>
            </w:r>
            <w:r>
              <w:rPr>
                <w:rFonts w:hint="eastAsia"/>
                <w:color w:val="000000" w:themeColor="text1"/>
                <w:sz w:val="20"/>
                <w:szCs w:val="20"/>
              </w:rPr>
              <w:t>.</w:t>
            </w:r>
            <w:r>
              <w:rPr>
                <w:color w:val="000000" w:themeColor="text1"/>
                <w:sz w:val="20"/>
                <w:szCs w:val="20"/>
              </w:rPr>
              <w:t>97</w:t>
            </w:r>
          </w:p>
        </w:tc>
        <w:tc>
          <w:tcPr>
            <w:tcW w:w="1112"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8</w:t>
            </w:r>
            <w:r>
              <w:rPr>
                <w:rFonts w:hint="eastAsia"/>
                <w:color w:val="000000" w:themeColor="text1"/>
                <w:sz w:val="20"/>
                <w:szCs w:val="20"/>
              </w:rPr>
              <w:t>.</w:t>
            </w:r>
            <w:r>
              <w:rPr>
                <w:color w:val="000000" w:themeColor="text1"/>
                <w:sz w:val="20"/>
                <w:szCs w:val="20"/>
              </w:rPr>
              <w:t>33</w:t>
            </w:r>
          </w:p>
        </w:tc>
      </w:tr>
      <w:tr w:rsidR="0009078B">
        <w:trPr>
          <w:trHeight w:val="285"/>
        </w:trPr>
        <w:tc>
          <w:tcPr>
            <w:tcW w:w="651"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2018</w:t>
            </w:r>
          </w:p>
        </w:tc>
        <w:tc>
          <w:tcPr>
            <w:tcW w:w="890"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131</w:t>
            </w:r>
            <w:r>
              <w:rPr>
                <w:rFonts w:hint="eastAsia"/>
                <w:color w:val="000000" w:themeColor="text1"/>
                <w:sz w:val="20"/>
                <w:szCs w:val="20"/>
              </w:rPr>
              <w:t>.</w:t>
            </w:r>
            <w:r>
              <w:rPr>
                <w:color w:val="000000" w:themeColor="text1"/>
                <w:sz w:val="20"/>
                <w:szCs w:val="20"/>
              </w:rPr>
              <w:t>63</w:t>
            </w:r>
          </w:p>
        </w:tc>
        <w:tc>
          <w:tcPr>
            <w:tcW w:w="82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411.72</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24</w:t>
            </w:r>
            <w:r>
              <w:rPr>
                <w:rFonts w:hint="eastAsia"/>
                <w:color w:val="000000" w:themeColor="text1"/>
                <w:sz w:val="20"/>
                <w:szCs w:val="20"/>
              </w:rPr>
              <w:t>.</w:t>
            </w:r>
            <w:r>
              <w:rPr>
                <w:color w:val="000000" w:themeColor="text1"/>
                <w:sz w:val="20"/>
                <w:szCs w:val="20"/>
              </w:rPr>
              <w:t>39</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56</w:t>
            </w:r>
            <w:r>
              <w:rPr>
                <w:rFonts w:hint="eastAsia"/>
                <w:color w:val="000000" w:themeColor="text1"/>
                <w:sz w:val="20"/>
                <w:szCs w:val="20"/>
              </w:rPr>
              <w:t>.</w:t>
            </w:r>
            <w:r>
              <w:rPr>
                <w:color w:val="000000" w:themeColor="text1"/>
                <w:sz w:val="20"/>
                <w:szCs w:val="20"/>
              </w:rPr>
              <w:t>37</w:t>
            </w:r>
          </w:p>
        </w:tc>
        <w:tc>
          <w:tcPr>
            <w:tcW w:w="1112"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6</w:t>
            </w:r>
            <w:r>
              <w:rPr>
                <w:rFonts w:hint="eastAsia"/>
                <w:color w:val="000000" w:themeColor="text1"/>
                <w:sz w:val="20"/>
                <w:szCs w:val="20"/>
              </w:rPr>
              <w:t>.</w:t>
            </w:r>
            <w:r>
              <w:rPr>
                <w:color w:val="000000" w:themeColor="text1"/>
                <w:sz w:val="20"/>
                <w:szCs w:val="20"/>
              </w:rPr>
              <w:t>42</w:t>
            </w:r>
          </w:p>
        </w:tc>
      </w:tr>
      <w:tr w:rsidR="0009078B">
        <w:trPr>
          <w:trHeight w:val="285"/>
        </w:trPr>
        <w:tc>
          <w:tcPr>
            <w:tcW w:w="651"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2019</w:t>
            </w:r>
          </w:p>
        </w:tc>
        <w:tc>
          <w:tcPr>
            <w:tcW w:w="890"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170</w:t>
            </w:r>
            <w:r>
              <w:rPr>
                <w:rFonts w:hint="eastAsia"/>
                <w:color w:val="000000" w:themeColor="text1"/>
                <w:sz w:val="20"/>
                <w:szCs w:val="20"/>
              </w:rPr>
              <w:t>.</w:t>
            </w:r>
            <w:r>
              <w:rPr>
                <w:color w:val="000000" w:themeColor="text1"/>
                <w:sz w:val="20"/>
                <w:szCs w:val="20"/>
              </w:rPr>
              <w:t>01</w:t>
            </w:r>
          </w:p>
        </w:tc>
        <w:tc>
          <w:tcPr>
            <w:tcW w:w="82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43</w:t>
            </w:r>
            <w:r>
              <w:rPr>
                <w:rFonts w:hint="eastAsia"/>
                <w:color w:val="000000" w:themeColor="text1"/>
                <w:sz w:val="20"/>
                <w:szCs w:val="20"/>
              </w:rPr>
              <w:t>.</w:t>
            </w:r>
            <w:r>
              <w:rPr>
                <w:color w:val="000000" w:themeColor="text1"/>
                <w:sz w:val="20"/>
                <w:szCs w:val="20"/>
              </w:rPr>
              <w:t>3</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25</w:t>
            </w:r>
            <w:r>
              <w:rPr>
                <w:rFonts w:hint="eastAsia"/>
                <w:color w:val="000000" w:themeColor="text1"/>
                <w:sz w:val="20"/>
                <w:szCs w:val="20"/>
              </w:rPr>
              <w:t>.</w:t>
            </w:r>
            <w:r>
              <w:rPr>
                <w:color w:val="000000" w:themeColor="text1"/>
                <w:sz w:val="20"/>
                <w:szCs w:val="20"/>
              </w:rPr>
              <w:t>47</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80</w:t>
            </w:r>
            <w:r>
              <w:rPr>
                <w:rFonts w:hint="eastAsia"/>
                <w:color w:val="000000" w:themeColor="text1"/>
                <w:sz w:val="20"/>
                <w:szCs w:val="20"/>
              </w:rPr>
              <w:t>.</w:t>
            </w:r>
            <w:r>
              <w:rPr>
                <w:color w:val="000000" w:themeColor="text1"/>
                <w:sz w:val="20"/>
                <w:szCs w:val="20"/>
              </w:rPr>
              <w:t>72</w:t>
            </w:r>
          </w:p>
        </w:tc>
        <w:tc>
          <w:tcPr>
            <w:tcW w:w="1112"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3</w:t>
            </w:r>
            <w:r>
              <w:rPr>
                <w:rFonts w:hint="eastAsia"/>
                <w:color w:val="000000" w:themeColor="text1"/>
                <w:sz w:val="20"/>
                <w:szCs w:val="20"/>
              </w:rPr>
              <w:t>.</w:t>
            </w:r>
            <w:r>
              <w:rPr>
                <w:color w:val="000000" w:themeColor="text1"/>
                <w:sz w:val="20"/>
                <w:szCs w:val="20"/>
              </w:rPr>
              <w:t>1</w:t>
            </w:r>
          </w:p>
        </w:tc>
      </w:tr>
      <w:tr w:rsidR="0009078B">
        <w:trPr>
          <w:trHeight w:val="285"/>
        </w:trPr>
        <w:tc>
          <w:tcPr>
            <w:tcW w:w="651"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2020</w:t>
            </w:r>
          </w:p>
        </w:tc>
        <w:tc>
          <w:tcPr>
            <w:tcW w:w="890"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619</w:t>
            </w:r>
            <w:r>
              <w:rPr>
                <w:rFonts w:hint="eastAsia"/>
                <w:color w:val="000000" w:themeColor="text1"/>
                <w:sz w:val="20"/>
                <w:szCs w:val="20"/>
              </w:rPr>
              <w:t>.</w:t>
            </w:r>
            <w:r>
              <w:rPr>
                <w:color w:val="000000" w:themeColor="text1"/>
                <w:sz w:val="20"/>
                <w:szCs w:val="20"/>
              </w:rPr>
              <w:t>52</w:t>
            </w:r>
          </w:p>
        </w:tc>
        <w:tc>
          <w:tcPr>
            <w:tcW w:w="82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197</w:t>
            </w:r>
            <w:r>
              <w:rPr>
                <w:rFonts w:hint="eastAsia"/>
                <w:color w:val="000000" w:themeColor="text1"/>
                <w:sz w:val="20"/>
                <w:szCs w:val="20"/>
              </w:rPr>
              <w:t>.</w:t>
            </w:r>
            <w:r>
              <w:rPr>
                <w:color w:val="000000" w:themeColor="text1"/>
                <w:sz w:val="20"/>
                <w:szCs w:val="20"/>
              </w:rPr>
              <w:t>85</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77</w:t>
            </w:r>
            <w:r>
              <w:rPr>
                <w:rFonts w:hint="eastAsia"/>
                <w:color w:val="000000" w:themeColor="text1"/>
                <w:sz w:val="20"/>
                <w:szCs w:val="20"/>
              </w:rPr>
              <w:t>.</w:t>
            </w:r>
            <w:r>
              <w:rPr>
                <w:color w:val="000000" w:themeColor="text1"/>
                <w:sz w:val="20"/>
                <w:szCs w:val="20"/>
              </w:rPr>
              <w:t>94</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334</w:t>
            </w:r>
            <w:r>
              <w:rPr>
                <w:rFonts w:hint="eastAsia"/>
                <w:color w:val="000000" w:themeColor="text1"/>
                <w:sz w:val="20"/>
                <w:szCs w:val="20"/>
              </w:rPr>
              <w:t>.</w:t>
            </w:r>
            <w:r>
              <w:rPr>
                <w:color w:val="000000" w:themeColor="text1"/>
                <w:sz w:val="20"/>
                <w:szCs w:val="20"/>
              </w:rPr>
              <w:t>68</w:t>
            </w:r>
          </w:p>
        </w:tc>
        <w:tc>
          <w:tcPr>
            <w:tcW w:w="1112"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9</w:t>
            </w:r>
            <w:r>
              <w:rPr>
                <w:rFonts w:hint="eastAsia"/>
                <w:color w:val="000000" w:themeColor="text1"/>
                <w:sz w:val="20"/>
                <w:szCs w:val="20"/>
              </w:rPr>
              <w:t>.</w:t>
            </w:r>
            <w:r>
              <w:rPr>
                <w:color w:val="000000" w:themeColor="text1"/>
                <w:sz w:val="20"/>
                <w:szCs w:val="20"/>
              </w:rPr>
              <w:t>05</w:t>
            </w:r>
          </w:p>
        </w:tc>
      </w:tr>
      <w:tr w:rsidR="0009078B">
        <w:trPr>
          <w:trHeight w:val="285"/>
        </w:trPr>
        <w:tc>
          <w:tcPr>
            <w:tcW w:w="651" w:type="pct"/>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2021</w:t>
            </w:r>
          </w:p>
        </w:tc>
        <w:tc>
          <w:tcPr>
            <w:tcW w:w="890"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3</w:t>
            </w:r>
            <w:r>
              <w:rPr>
                <w:color w:val="000000" w:themeColor="text1"/>
                <w:sz w:val="20"/>
                <w:szCs w:val="20"/>
              </w:rPr>
              <w:t>51.45</w:t>
            </w:r>
          </w:p>
        </w:tc>
        <w:tc>
          <w:tcPr>
            <w:tcW w:w="82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94.1</w:t>
            </w:r>
            <w:r>
              <w:rPr>
                <w:color w:val="000000" w:themeColor="text1"/>
                <w:sz w:val="20"/>
                <w:szCs w:val="20"/>
              </w:rPr>
              <w:t>1</w:t>
            </w:r>
            <w:r>
              <w:rPr>
                <w:rFonts w:hint="eastAsia"/>
                <w:color w:val="000000" w:themeColor="text1"/>
                <w:sz w:val="20"/>
                <w:szCs w:val="20"/>
              </w:rPr>
              <w:t xml:space="preserve"> </w:t>
            </w:r>
          </w:p>
        </w:tc>
        <w:tc>
          <w:tcPr>
            <w:tcW w:w="759"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55.63</w:t>
            </w:r>
          </w:p>
        </w:tc>
        <w:tc>
          <w:tcPr>
            <w:tcW w:w="759" w:type="pct"/>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 xml:space="preserve">179.30 </w:t>
            </w:r>
          </w:p>
        </w:tc>
        <w:tc>
          <w:tcPr>
            <w:tcW w:w="1112" w:type="pct"/>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22.4</w:t>
            </w:r>
            <w:r>
              <w:rPr>
                <w:color w:val="000000" w:themeColor="text1"/>
                <w:sz w:val="20"/>
                <w:szCs w:val="20"/>
              </w:rPr>
              <w:t>1</w:t>
            </w:r>
          </w:p>
        </w:tc>
      </w:tr>
      <w:tr w:rsidR="0009078B">
        <w:trPr>
          <w:trHeight w:val="285"/>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合计</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1</w:t>
            </w:r>
            <w:r>
              <w:rPr>
                <w:color w:val="000000" w:themeColor="text1"/>
                <w:sz w:val="20"/>
                <w:szCs w:val="20"/>
              </w:rPr>
              <w:t>529.89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897.39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239</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179.3</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22.41</w:t>
            </w:r>
          </w:p>
        </w:tc>
      </w:tr>
      <w:tr w:rsidR="00090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5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560"/>
              <w:jc w:val="center"/>
              <w:rPr>
                <w:rFonts w:ascii="宋体" w:hAnsi="宋体" w:cs="宋体"/>
                <w:color w:val="000000" w:themeColor="text1"/>
                <w:sz w:val="24"/>
              </w:rPr>
            </w:pPr>
            <w:r>
              <w:rPr>
                <w:rFonts w:ascii="宋体" w:hAnsi="宋体" w:cs="宋体" w:hint="eastAsia"/>
                <w:color w:val="000000" w:themeColor="text1"/>
                <w:sz w:val="24"/>
              </w:rPr>
              <w:t>占总面积的比例</w:t>
            </w:r>
          </w:p>
        </w:tc>
        <w:tc>
          <w:tcPr>
            <w:tcW w:w="829"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58.66%</w:t>
            </w:r>
          </w:p>
        </w:tc>
        <w:tc>
          <w:tcPr>
            <w:tcW w:w="759"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15.62%</w:t>
            </w:r>
          </w:p>
        </w:tc>
        <w:tc>
          <w:tcPr>
            <w:tcW w:w="759"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45.37%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3.22%</w:t>
            </w:r>
          </w:p>
        </w:tc>
      </w:tr>
    </w:tbl>
    <w:p w:rsidR="0009078B" w:rsidRDefault="001F0028">
      <w:pPr>
        <w:ind w:firstLine="560"/>
        <w:rPr>
          <w:color w:val="000000" w:themeColor="text1"/>
        </w:rPr>
      </w:pPr>
      <w:r>
        <w:rPr>
          <w:rFonts w:hint="eastAsia"/>
          <w:color w:val="000000" w:themeColor="text1"/>
        </w:rPr>
        <w:lastRenderedPageBreak/>
        <w:t>从表（</w:t>
      </w:r>
      <w:r>
        <w:rPr>
          <w:color w:val="000000" w:themeColor="text1"/>
        </w:rPr>
        <w:t>4</w:t>
      </w:r>
      <w:r>
        <w:rPr>
          <w:rFonts w:hint="eastAsia"/>
          <w:color w:val="000000" w:themeColor="text1"/>
        </w:rPr>
        <w:t>-</w:t>
      </w:r>
      <w:r>
        <w:rPr>
          <w:color w:val="000000" w:themeColor="text1"/>
        </w:rPr>
        <w:t>6</w:t>
      </w:r>
      <w:r>
        <w:rPr>
          <w:rFonts w:hint="eastAsia"/>
          <w:color w:val="000000" w:themeColor="text1"/>
        </w:rPr>
        <w:t>）可知，</w:t>
      </w:r>
      <w:r>
        <w:rPr>
          <w:color w:val="000000" w:themeColor="text1"/>
        </w:rPr>
        <w:t>从划拨土地供应量来看</w:t>
      </w:r>
      <w:r>
        <w:rPr>
          <w:rFonts w:hint="eastAsia"/>
          <w:color w:val="000000" w:themeColor="text1"/>
        </w:rPr>
        <w:t>，</w:t>
      </w:r>
      <w:r>
        <w:rPr>
          <w:color w:val="000000" w:themeColor="text1"/>
        </w:rPr>
        <w:t>公共管理与公共服务用地、交通运输用地、以及住宅用地供应总量来看，交通运输用地供地量最大，供应量为</w:t>
      </w:r>
      <w:r>
        <w:rPr>
          <w:rFonts w:hint="eastAsia"/>
          <w:color w:val="000000" w:themeColor="text1"/>
        </w:rPr>
        <w:t>793.65</w:t>
      </w:r>
      <w:r>
        <w:rPr>
          <w:color w:val="000000" w:themeColor="text1"/>
        </w:rPr>
        <w:t>公顷，占近</w:t>
      </w:r>
      <w:r>
        <w:rPr>
          <w:rFonts w:hint="eastAsia"/>
          <w:color w:val="000000" w:themeColor="text1"/>
        </w:rPr>
        <w:t>五</w:t>
      </w:r>
      <w:r>
        <w:rPr>
          <w:color w:val="000000" w:themeColor="text1"/>
        </w:rPr>
        <w:t>年划拨土地供应总量的</w:t>
      </w:r>
      <w:r>
        <w:rPr>
          <w:rFonts w:hint="eastAsia"/>
          <w:color w:val="000000" w:themeColor="text1"/>
        </w:rPr>
        <w:t>69.81%</w:t>
      </w:r>
      <w:r>
        <w:rPr>
          <w:color w:val="000000" w:themeColor="text1"/>
        </w:rPr>
        <w:t>；其次是公共管理与公共服务用地，供应量为</w:t>
      </w:r>
      <w:r>
        <w:rPr>
          <w:rFonts w:hint="eastAsia"/>
          <w:color w:val="000000" w:themeColor="text1"/>
        </w:rPr>
        <w:t>233.43</w:t>
      </w:r>
      <w:r>
        <w:rPr>
          <w:color w:val="000000" w:themeColor="text1"/>
        </w:rPr>
        <w:t>公顷，占近</w:t>
      </w:r>
      <w:r>
        <w:rPr>
          <w:rFonts w:hint="eastAsia"/>
          <w:color w:val="000000" w:themeColor="text1"/>
        </w:rPr>
        <w:t>五</w:t>
      </w:r>
      <w:r>
        <w:rPr>
          <w:color w:val="000000" w:themeColor="text1"/>
        </w:rPr>
        <w:t>年划拨土地总面积的</w:t>
      </w:r>
      <w:r>
        <w:rPr>
          <w:rFonts w:hint="eastAsia"/>
          <w:color w:val="000000" w:themeColor="text1"/>
        </w:rPr>
        <w:t>20.53%</w:t>
      </w:r>
      <w:r>
        <w:rPr>
          <w:color w:val="000000" w:themeColor="text1"/>
        </w:rPr>
        <w:t>，住宅用地供应量为</w:t>
      </w:r>
      <w:r>
        <w:rPr>
          <w:rFonts w:hint="eastAsia"/>
          <w:color w:val="000000" w:themeColor="text1"/>
        </w:rPr>
        <w:t>63.06</w:t>
      </w:r>
      <w:r>
        <w:rPr>
          <w:color w:val="000000" w:themeColor="text1"/>
        </w:rPr>
        <w:t>公顷，占近</w:t>
      </w:r>
      <w:r>
        <w:rPr>
          <w:rFonts w:hint="eastAsia"/>
          <w:color w:val="000000" w:themeColor="text1"/>
        </w:rPr>
        <w:t>五</w:t>
      </w:r>
      <w:r>
        <w:rPr>
          <w:color w:val="000000" w:themeColor="text1"/>
        </w:rPr>
        <w:t>年划拨土地总面积的</w:t>
      </w:r>
      <w:r>
        <w:rPr>
          <w:rFonts w:hint="eastAsia"/>
          <w:color w:val="000000" w:themeColor="text1"/>
        </w:rPr>
        <w:t>5.5%</w:t>
      </w:r>
      <w:r>
        <w:rPr>
          <w:rFonts w:hint="eastAsia"/>
          <w:color w:val="000000" w:themeColor="text1"/>
        </w:rPr>
        <w:t>，另外还有少量的水域及水利设施用地和特殊用地</w:t>
      </w:r>
      <w:r>
        <w:rPr>
          <w:color w:val="000000" w:themeColor="text1"/>
        </w:rPr>
        <w:t>。从各年的划拨土地供应量来看，</w:t>
      </w:r>
      <w:r>
        <w:rPr>
          <w:color w:val="000000" w:themeColor="text1"/>
        </w:rPr>
        <w:t>2021</w:t>
      </w:r>
      <w:r>
        <w:rPr>
          <w:color w:val="000000" w:themeColor="text1"/>
        </w:rPr>
        <w:t>年供应量</w:t>
      </w:r>
      <w:r>
        <w:rPr>
          <w:rFonts w:hint="eastAsia"/>
          <w:color w:val="000000" w:themeColor="text1"/>
        </w:rPr>
        <w:t>仅次于</w:t>
      </w:r>
      <w:r>
        <w:rPr>
          <w:rFonts w:hint="eastAsia"/>
          <w:color w:val="000000" w:themeColor="text1"/>
        </w:rPr>
        <w:t>2</w:t>
      </w:r>
      <w:r>
        <w:rPr>
          <w:color w:val="000000" w:themeColor="text1"/>
        </w:rPr>
        <w:t>022</w:t>
      </w:r>
      <w:r>
        <w:rPr>
          <w:rFonts w:hint="eastAsia"/>
          <w:color w:val="000000" w:themeColor="text1"/>
        </w:rPr>
        <w:t>年</w:t>
      </w:r>
      <w:r>
        <w:rPr>
          <w:color w:val="000000" w:themeColor="text1"/>
        </w:rPr>
        <w:t>，且以交通运输用地供应为主。</w:t>
      </w:r>
    </w:p>
    <w:p w:rsidR="0009078B" w:rsidRDefault="001F0028">
      <w:pPr>
        <w:pStyle w:val="af3"/>
        <w:rPr>
          <w:color w:val="000000" w:themeColor="text1"/>
        </w:rPr>
      </w:pPr>
      <w:r>
        <w:rPr>
          <w:color w:val="000000" w:themeColor="text1"/>
        </w:rPr>
        <w:t>表</w:t>
      </w:r>
      <w:r>
        <w:rPr>
          <w:color w:val="000000" w:themeColor="text1"/>
        </w:rPr>
        <w:t xml:space="preserve">4-6 </w:t>
      </w:r>
      <w:r>
        <w:rPr>
          <w:color w:val="000000" w:themeColor="text1"/>
        </w:rPr>
        <w:t>益阳市市本级</w:t>
      </w:r>
      <w:r>
        <w:rPr>
          <w:color w:val="000000" w:themeColor="text1"/>
        </w:rPr>
        <w:t>2017-2021</w:t>
      </w:r>
      <w:r>
        <w:rPr>
          <w:color w:val="000000" w:themeColor="text1"/>
        </w:rPr>
        <w:t>年</w:t>
      </w:r>
      <w:r>
        <w:rPr>
          <w:rFonts w:hint="eastAsia"/>
          <w:color w:val="000000" w:themeColor="text1"/>
        </w:rPr>
        <w:t>国有建设用地划拨</w:t>
      </w:r>
      <w:r>
        <w:rPr>
          <w:color w:val="000000" w:themeColor="text1"/>
        </w:rPr>
        <w:t>情况</w:t>
      </w:r>
      <w:r>
        <w:rPr>
          <w:rFonts w:hint="eastAsia"/>
          <w:color w:val="000000" w:themeColor="text1"/>
        </w:rPr>
        <w:t>调查</w:t>
      </w:r>
      <w:r>
        <w:rPr>
          <w:color w:val="000000" w:themeColor="text1"/>
        </w:rPr>
        <w:t>表</w:t>
      </w:r>
    </w:p>
    <w:p w:rsidR="0009078B" w:rsidRDefault="001F0028">
      <w:pPr>
        <w:spacing w:line="240" w:lineRule="auto"/>
        <w:ind w:firstLine="440"/>
        <w:jc w:val="right"/>
        <w:rPr>
          <w:color w:val="000000" w:themeColor="text1"/>
          <w:sz w:val="22"/>
          <w:szCs w:val="22"/>
        </w:rPr>
      </w:pPr>
      <w:r>
        <w:rPr>
          <w:color w:val="000000" w:themeColor="text1"/>
          <w:sz w:val="22"/>
          <w:szCs w:val="22"/>
          <w:lang w:eastAsia="en-US"/>
        </w:rPr>
        <w:t>单位：公顷</w:t>
      </w:r>
    </w:p>
    <w:tbl>
      <w:tblPr>
        <w:tblW w:w="5000" w:type="pct"/>
        <w:tblLook w:val="04A0" w:firstRow="1" w:lastRow="0" w:firstColumn="1" w:lastColumn="0" w:noHBand="0" w:noVBand="1"/>
      </w:tblPr>
      <w:tblGrid>
        <w:gridCol w:w="1079"/>
        <w:gridCol w:w="960"/>
        <w:gridCol w:w="1517"/>
        <w:gridCol w:w="1091"/>
        <w:gridCol w:w="990"/>
        <w:gridCol w:w="1529"/>
        <w:gridCol w:w="1124"/>
      </w:tblGrid>
      <w:tr w:rsidR="0009078B">
        <w:trPr>
          <w:trHeight w:val="714"/>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年份</w:t>
            </w:r>
          </w:p>
        </w:tc>
        <w:tc>
          <w:tcPr>
            <w:tcW w:w="579"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总面积</w:t>
            </w:r>
          </w:p>
        </w:tc>
        <w:tc>
          <w:tcPr>
            <w:tcW w:w="915"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公共管理与公共服务用地</w:t>
            </w:r>
          </w:p>
        </w:tc>
        <w:tc>
          <w:tcPr>
            <w:tcW w:w="65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交通运输用地</w:t>
            </w:r>
          </w:p>
        </w:tc>
        <w:tc>
          <w:tcPr>
            <w:tcW w:w="597"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住宅用地</w:t>
            </w:r>
          </w:p>
        </w:tc>
        <w:tc>
          <w:tcPr>
            <w:tcW w:w="922"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水域及水利设施用地</w:t>
            </w:r>
          </w:p>
        </w:tc>
        <w:tc>
          <w:tcPr>
            <w:tcW w:w="67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特殊用地</w:t>
            </w:r>
          </w:p>
        </w:tc>
      </w:tr>
      <w:tr w:rsidR="0009078B">
        <w:trPr>
          <w:trHeight w:val="285"/>
        </w:trPr>
        <w:tc>
          <w:tcPr>
            <w:tcW w:w="651"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2017</w:t>
            </w:r>
          </w:p>
        </w:tc>
        <w:tc>
          <w:tcPr>
            <w:tcW w:w="57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37</w:t>
            </w:r>
            <w:r>
              <w:rPr>
                <w:rFonts w:ascii="宋体" w:hAnsi="宋体" w:cs="宋体" w:hint="eastAsia"/>
                <w:color w:val="000000" w:themeColor="text1"/>
                <w:sz w:val="20"/>
                <w:szCs w:val="20"/>
              </w:rPr>
              <w:t>.</w:t>
            </w:r>
            <w:r>
              <w:rPr>
                <w:rFonts w:ascii="宋体" w:hAnsi="宋体" w:cs="宋体"/>
                <w:color w:val="000000" w:themeColor="text1"/>
                <w:sz w:val="20"/>
                <w:szCs w:val="20"/>
              </w:rPr>
              <w:t>43</w:t>
            </w:r>
          </w:p>
        </w:tc>
        <w:tc>
          <w:tcPr>
            <w:tcW w:w="915"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9</w:t>
            </w:r>
            <w:r>
              <w:rPr>
                <w:rFonts w:ascii="宋体" w:hAnsi="宋体" w:cs="宋体" w:hint="eastAsia"/>
                <w:color w:val="000000" w:themeColor="text1"/>
                <w:sz w:val="20"/>
                <w:szCs w:val="20"/>
              </w:rPr>
              <w:t>.</w:t>
            </w:r>
            <w:r>
              <w:rPr>
                <w:rFonts w:ascii="宋体" w:hAnsi="宋体" w:cs="宋体"/>
                <w:color w:val="000000" w:themeColor="text1"/>
                <w:sz w:val="20"/>
                <w:szCs w:val="20"/>
              </w:rPr>
              <w:t>15</w:t>
            </w:r>
          </w:p>
        </w:tc>
        <w:tc>
          <w:tcPr>
            <w:tcW w:w="65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8</w:t>
            </w:r>
            <w:r>
              <w:rPr>
                <w:rFonts w:ascii="宋体" w:hAnsi="宋体" w:cs="宋体" w:hint="eastAsia"/>
                <w:color w:val="000000" w:themeColor="text1"/>
                <w:sz w:val="20"/>
                <w:szCs w:val="20"/>
              </w:rPr>
              <w:t>.</w:t>
            </w:r>
            <w:r>
              <w:rPr>
                <w:rFonts w:ascii="宋体" w:hAnsi="宋体" w:cs="宋体"/>
                <w:color w:val="000000" w:themeColor="text1"/>
                <w:sz w:val="20"/>
                <w:szCs w:val="20"/>
              </w:rPr>
              <w:t>29</w:t>
            </w:r>
          </w:p>
        </w:tc>
        <w:tc>
          <w:tcPr>
            <w:tcW w:w="59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19</w:t>
            </w:r>
            <w:r>
              <w:rPr>
                <w:rFonts w:ascii="宋体" w:hAnsi="宋体" w:cs="宋体" w:hint="eastAsia"/>
                <w:color w:val="000000" w:themeColor="text1"/>
                <w:sz w:val="20"/>
                <w:szCs w:val="20"/>
              </w:rPr>
              <w:t>.</w:t>
            </w:r>
            <w:r>
              <w:rPr>
                <w:rFonts w:ascii="宋体" w:hAnsi="宋体" w:cs="宋体"/>
                <w:color w:val="000000" w:themeColor="text1"/>
                <w:sz w:val="20"/>
                <w:szCs w:val="20"/>
              </w:rPr>
              <w:t>99</w:t>
            </w:r>
          </w:p>
        </w:tc>
        <w:tc>
          <w:tcPr>
            <w:tcW w:w="922"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0</w:t>
            </w:r>
          </w:p>
        </w:tc>
        <w:tc>
          <w:tcPr>
            <w:tcW w:w="67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0</w:t>
            </w:r>
          </w:p>
        </w:tc>
      </w:tr>
      <w:tr w:rsidR="0009078B">
        <w:trPr>
          <w:trHeight w:val="285"/>
        </w:trPr>
        <w:tc>
          <w:tcPr>
            <w:tcW w:w="651"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2018</w:t>
            </w:r>
          </w:p>
        </w:tc>
        <w:tc>
          <w:tcPr>
            <w:tcW w:w="57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131</w:t>
            </w:r>
            <w:r>
              <w:rPr>
                <w:rFonts w:ascii="宋体" w:hAnsi="宋体" w:cs="宋体" w:hint="eastAsia"/>
                <w:color w:val="000000" w:themeColor="text1"/>
                <w:sz w:val="20"/>
                <w:szCs w:val="20"/>
              </w:rPr>
              <w:t>.</w:t>
            </w:r>
            <w:r>
              <w:rPr>
                <w:rFonts w:ascii="宋体" w:hAnsi="宋体" w:cs="宋体"/>
                <w:color w:val="000000" w:themeColor="text1"/>
                <w:sz w:val="20"/>
                <w:szCs w:val="20"/>
              </w:rPr>
              <w:t>84</w:t>
            </w:r>
          </w:p>
        </w:tc>
        <w:tc>
          <w:tcPr>
            <w:tcW w:w="915"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20</w:t>
            </w:r>
            <w:r>
              <w:rPr>
                <w:rFonts w:ascii="宋体" w:hAnsi="宋体" w:cs="宋体" w:hint="eastAsia"/>
                <w:color w:val="000000" w:themeColor="text1"/>
                <w:sz w:val="20"/>
                <w:szCs w:val="20"/>
              </w:rPr>
              <w:t>.</w:t>
            </w:r>
            <w:r>
              <w:rPr>
                <w:rFonts w:ascii="宋体" w:hAnsi="宋体" w:cs="宋体"/>
                <w:color w:val="000000" w:themeColor="text1"/>
                <w:sz w:val="20"/>
                <w:szCs w:val="20"/>
              </w:rPr>
              <w:t>67</w:t>
            </w:r>
          </w:p>
        </w:tc>
        <w:tc>
          <w:tcPr>
            <w:tcW w:w="65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68</w:t>
            </w:r>
            <w:r>
              <w:rPr>
                <w:rFonts w:ascii="宋体" w:hAnsi="宋体" w:cs="宋体" w:hint="eastAsia"/>
                <w:color w:val="000000" w:themeColor="text1"/>
                <w:sz w:val="20"/>
                <w:szCs w:val="20"/>
              </w:rPr>
              <w:t>.</w:t>
            </w:r>
            <w:r>
              <w:rPr>
                <w:rFonts w:ascii="宋体" w:hAnsi="宋体" w:cs="宋体"/>
                <w:color w:val="000000" w:themeColor="text1"/>
                <w:sz w:val="20"/>
                <w:szCs w:val="20"/>
              </w:rPr>
              <w:t>42</w:t>
            </w:r>
          </w:p>
        </w:tc>
        <w:tc>
          <w:tcPr>
            <w:tcW w:w="59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5</w:t>
            </w:r>
            <w:r>
              <w:rPr>
                <w:rFonts w:ascii="宋体" w:hAnsi="宋体" w:cs="宋体" w:hint="eastAsia"/>
                <w:color w:val="000000" w:themeColor="text1"/>
                <w:sz w:val="20"/>
                <w:szCs w:val="20"/>
              </w:rPr>
              <w:t>.</w:t>
            </w:r>
            <w:r>
              <w:rPr>
                <w:rFonts w:ascii="宋体" w:hAnsi="宋体" w:cs="宋体"/>
                <w:color w:val="000000" w:themeColor="text1"/>
                <w:sz w:val="20"/>
                <w:szCs w:val="20"/>
              </w:rPr>
              <w:t>97</w:t>
            </w:r>
          </w:p>
        </w:tc>
        <w:tc>
          <w:tcPr>
            <w:tcW w:w="922"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0</w:t>
            </w:r>
          </w:p>
        </w:tc>
        <w:tc>
          <w:tcPr>
            <w:tcW w:w="67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w:t>
            </w:r>
            <w:r>
              <w:rPr>
                <w:rFonts w:ascii="宋体" w:hAnsi="宋体" w:cs="宋体" w:hint="eastAsia"/>
                <w:color w:val="000000" w:themeColor="text1"/>
                <w:sz w:val="20"/>
                <w:szCs w:val="20"/>
              </w:rPr>
              <w:t>.</w:t>
            </w:r>
            <w:r>
              <w:rPr>
                <w:rFonts w:ascii="宋体" w:hAnsi="宋体" w:cs="宋体"/>
                <w:color w:val="000000" w:themeColor="text1"/>
                <w:sz w:val="20"/>
                <w:szCs w:val="20"/>
              </w:rPr>
              <w:t>19</w:t>
            </w:r>
          </w:p>
        </w:tc>
      </w:tr>
      <w:tr w:rsidR="0009078B">
        <w:trPr>
          <w:trHeight w:val="285"/>
        </w:trPr>
        <w:tc>
          <w:tcPr>
            <w:tcW w:w="651"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2019</w:t>
            </w:r>
          </w:p>
        </w:tc>
        <w:tc>
          <w:tcPr>
            <w:tcW w:w="57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253</w:t>
            </w:r>
            <w:r>
              <w:rPr>
                <w:rFonts w:ascii="宋体" w:hAnsi="宋体" w:cs="宋体" w:hint="eastAsia"/>
                <w:color w:val="000000" w:themeColor="text1"/>
                <w:sz w:val="20"/>
                <w:szCs w:val="20"/>
              </w:rPr>
              <w:t>.</w:t>
            </w:r>
            <w:r>
              <w:rPr>
                <w:rFonts w:ascii="宋体" w:hAnsi="宋体" w:cs="宋体"/>
                <w:color w:val="000000" w:themeColor="text1"/>
                <w:sz w:val="20"/>
                <w:szCs w:val="20"/>
              </w:rPr>
              <w:t>32</w:t>
            </w:r>
          </w:p>
        </w:tc>
        <w:tc>
          <w:tcPr>
            <w:tcW w:w="915"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106</w:t>
            </w:r>
            <w:r>
              <w:rPr>
                <w:rFonts w:ascii="宋体" w:hAnsi="宋体" w:cs="宋体" w:hint="eastAsia"/>
                <w:color w:val="000000" w:themeColor="text1"/>
                <w:sz w:val="20"/>
                <w:szCs w:val="20"/>
              </w:rPr>
              <w:t>.</w:t>
            </w:r>
            <w:r>
              <w:rPr>
                <w:rFonts w:ascii="宋体" w:hAnsi="宋体" w:cs="宋体"/>
                <w:color w:val="000000" w:themeColor="text1"/>
                <w:sz w:val="20"/>
                <w:szCs w:val="20"/>
              </w:rPr>
              <w:t>37</w:t>
            </w:r>
          </w:p>
        </w:tc>
        <w:tc>
          <w:tcPr>
            <w:tcW w:w="65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135</w:t>
            </w:r>
            <w:r>
              <w:rPr>
                <w:rFonts w:ascii="宋体" w:hAnsi="宋体" w:cs="宋体" w:hint="eastAsia"/>
                <w:color w:val="000000" w:themeColor="text1"/>
                <w:sz w:val="20"/>
                <w:szCs w:val="20"/>
              </w:rPr>
              <w:t>.</w:t>
            </w:r>
            <w:r>
              <w:rPr>
                <w:rFonts w:ascii="宋体" w:hAnsi="宋体" w:cs="宋体"/>
                <w:color w:val="000000" w:themeColor="text1"/>
                <w:sz w:val="20"/>
                <w:szCs w:val="20"/>
              </w:rPr>
              <w:t>81</w:t>
            </w:r>
          </w:p>
        </w:tc>
        <w:tc>
          <w:tcPr>
            <w:tcW w:w="59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11</w:t>
            </w:r>
            <w:r>
              <w:rPr>
                <w:rFonts w:ascii="宋体" w:hAnsi="宋体" w:cs="宋体" w:hint="eastAsia"/>
                <w:color w:val="000000" w:themeColor="text1"/>
                <w:sz w:val="20"/>
                <w:szCs w:val="20"/>
              </w:rPr>
              <w:t>.</w:t>
            </w:r>
            <w:r>
              <w:rPr>
                <w:rFonts w:ascii="宋体" w:hAnsi="宋体" w:cs="宋体"/>
                <w:color w:val="000000" w:themeColor="text1"/>
                <w:sz w:val="20"/>
                <w:szCs w:val="20"/>
              </w:rPr>
              <w:t>14</w:t>
            </w:r>
          </w:p>
        </w:tc>
        <w:tc>
          <w:tcPr>
            <w:tcW w:w="922"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0</w:t>
            </w:r>
          </w:p>
        </w:tc>
        <w:tc>
          <w:tcPr>
            <w:tcW w:w="67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0</w:t>
            </w:r>
          </w:p>
        </w:tc>
      </w:tr>
      <w:tr w:rsidR="0009078B">
        <w:trPr>
          <w:trHeight w:val="285"/>
        </w:trPr>
        <w:tc>
          <w:tcPr>
            <w:tcW w:w="651"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2020</w:t>
            </w:r>
          </w:p>
        </w:tc>
        <w:tc>
          <w:tcPr>
            <w:tcW w:w="579"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431</w:t>
            </w:r>
            <w:r>
              <w:rPr>
                <w:rFonts w:ascii="宋体" w:hAnsi="宋体" w:cs="宋体" w:hint="eastAsia"/>
                <w:color w:val="000000" w:themeColor="text1"/>
                <w:sz w:val="20"/>
                <w:szCs w:val="20"/>
              </w:rPr>
              <w:t>.</w:t>
            </w:r>
            <w:r>
              <w:rPr>
                <w:rFonts w:ascii="宋体" w:hAnsi="宋体" w:cs="宋体"/>
                <w:color w:val="000000" w:themeColor="text1"/>
                <w:sz w:val="20"/>
                <w:szCs w:val="20"/>
              </w:rPr>
              <w:t>45</w:t>
            </w:r>
          </w:p>
        </w:tc>
        <w:tc>
          <w:tcPr>
            <w:tcW w:w="915"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64</w:t>
            </w:r>
            <w:r>
              <w:rPr>
                <w:rFonts w:ascii="宋体" w:hAnsi="宋体" w:cs="宋体" w:hint="eastAsia"/>
                <w:color w:val="000000" w:themeColor="text1"/>
                <w:sz w:val="20"/>
                <w:szCs w:val="20"/>
              </w:rPr>
              <w:t>.</w:t>
            </w:r>
            <w:r>
              <w:rPr>
                <w:rFonts w:ascii="宋体" w:hAnsi="宋体" w:cs="宋体"/>
                <w:color w:val="000000" w:themeColor="text1"/>
                <w:sz w:val="20"/>
                <w:szCs w:val="20"/>
              </w:rPr>
              <w:t>02</w:t>
            </w:r>
          </w:p>
        </w:tc>
        <w:tc>
          <w:tcPr>
            <w:tcW w:w="65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335</w:t>
            </w:r>
            <w:r>
              <w:rPr>
                <w:rFonts w:ascii="宋体" w:hAnsi="宋体" w:cs="宋体" w:hint="eastAsia"/>
                <w:color w:val="000000" w:themeColor="text1"/>
                <w:sz w:val="20"/>
                <w:szCs w:val="20"/>
              </w:rPr>
              <w:t>.</w:t>
            </w:r>
            <w:r>
              <w:rPr>
                <w:rFonts w:ascii="宋体" w:hAnsi="宋体" w:cs="宋体"/>
                <w:color w:val="000000" w:themeColor="text1"/>
                <w:sz w:val="20"/>
                <w:szCs w:val="20"/>
              </w:rPr>
              <w:t>29</w:t>
            </w:r>
          </w:p>
        </w:tc>
        <w:tc>
          <w:tcPr>
            <w:tcW w:w="597"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23</w:t>
            </w:r>
            <w:r>
              <w:rPr>
                <w:rFonts w:ascii="宋体" w:hAnsi="宋体" w:cs="宋体" w:hint="eastAsia"/>
                <w:color w:val="000000" w:themeColor="text1"/>
                <w:sz w:val="20"/>
                <w:szCs w:val="20"/>
              </w:rPr>
              <w:t>.</w:t>
            </w:r>
            <w:r>
              <w:rPr>
                <w:rFonts w:ascii="宋体" w:hAnsi="宋体" w:cs="宋体"/>
                <w:color w:val="000000" w:themeColor="text1"/>
                <w:sz w:val="20"/>
                <w:szCs w:val="20"/>
              </w:rPr>
              <w:t>42</w:t>
            </w:r>
          </w:p>
        </w:tc>
        <w:tc>
          <w:tcPr>
            <w:tcW w:w="922"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8</w:t>
            </w:r>
            <w:r>
              <w:rPr>
                <w:rFonts w:ascii="宋体" w:hAnsi="宋体" w:cs="宋体" w:hint="eastAsia"/>
                <w:color w:val="000000" w:themeColor="text1"/>
                <w:sz w:val="20"/>
                <w:szCs w:val="20"/>
              </w:rPr>
              <w:t>.</w:t>
            </w:r>
            <w:r>
              <w:rPr>
                <w:rFonts w:ascii="宋体" w:hAnsi="宋体" w:cs="宋体"/>
                <w:color w:val="000000" w:themeColor="text1"/>
                <w:sz w:val="20"/>
                <w:szCs w:val="20"/>
              </w:rPr>
              <w:t>55</w:t>
            </w:r>
          </w:p>
        </w:tc>
        <w:tc>
          <w:tcPr>
            <w:tcW w:w="678"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color w:val="000000" w:themeColor="text1"/>
                <w:sz w:val="20"/>
                <w:szCs w:val="20"/>
              </w:rPr>
              <w:t>0</w:t>
            </w:r>
            <w:r>
              <w:rPr>
                <w:rFonts w:ascii="宋体" w:hAnsi="宋体" w:cs="宋体" w:hint="eastAsia"/>
                <w:color w:val="000000" w:themeColor="text1"/>
                <w:sz w:val="20"/>
                <w:szCs w:val="20"/>
              </w:rPr>
              <w:t>.</w:t>
            </w:r>
            <w:r>
              <w:rPr>
                <w:rFonts w:ascii="宋体" w:hAnsi="宋体" w:cs="宋体"/>
                <w:color w:val="000000" w:themeColor="text1"/>
                <w:sz w:val="20"/>
                <w:szCs w:val="20"/>
              </w:rPr>
              <w:t>17</w:t>
            </w:r>
          </w:p>
        </w:tc>
      </w:tr>
      <w:tr w:rsidR="0009078B">
        <w:trPr>
          <w:trHeight w:val="215"/>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2</w:t>
            </w:r>
            <w:r>
              <w:rPr>
                <w:rFonts w:ascii="宋体" w:hAnsi="宋体" w:cs="宋体"/>
                <w:color w:val="000000" w:themeColor="text1"/>
                <w:sz w:val="20"/>
                <w:szCs w:val="20"/>
              </w:rPr>
              <w:t>021</w:t>
            </w:r>
          </w:p>
        </w:tc>
        <w:tc>
          <w:tcPr>
            <w:tcW w:w="579"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282.82</w:t>
            </w:r>
          </w:p>
        </w:tc>
        <w:tc>
          <w:tcPr>
            <w:tcW w:w="915"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33.22</w:t>
            </w:r>
          </w:p>
        </w:tc>
        <w:tc>
          <w:tcPr>
            <w:tcW w:w="65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245.84</w:t>
            </w:r>
          </w:p>
        </w:tc>
        <w:tc>
          <w:tcPr>
            <w:tcW w:w="597"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2.54</w:t>
            </w:r>
          </w:p>
        </w:tc>
        <w:tc>
          <w:tcPr>
            <w:tcW w:w="922"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0.18</w:t>
            </w:r>
          </w:p>
        </w:tc>
        <w:tc>
          <w:tcPr>
            <w:tcW w:w="67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1.03</w:t>
            </w:r>
          </w:p>
        </w:tc>
      </w:tr>
      <w:tr w:rsidR="0009078B">
        <w:trPr>
          <w:trHeight w:val="285"/>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合计</w:t>
            </w:r>
          </w:p>
        </w:tc>
        <w:tc>
          <w:tcPr>
            <w:tcW w:w="579"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1136.86</w:t>
            </w:r>
          </w:p>
        </w:tc>
        <w:tc>
          <w:tcPr>
            <w:tcW w:w="915"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233.43</w:t>
            </w:r>
          </w:p>
        </w:tc>
        <w:tc>
          <w:tcPr>
            <w:tcW w:w="65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793.65</w:t>
            </w:r>
          </w:p>
        </w:tc>
        <w:tc>
          <w:tcPr>
            <w:tcW w:w="597"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63.06</w:t>
            </w:r>
          </w:p>
        </w:tc>
        <w:tc>
          <w:tcPr>
            <w:tcW w:w="922"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8.73</w:t>
            </w:r>
          </w:p>
        </w:tc>
        <w:tc>
          <w:tcPr>
            <w:tcW w:w="67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0"/>
                <w:szCs w:val="20"/>
              </w:rPr>
            </w:pPr>
            <w:r>
              <w:rPr>
                <w:rFonts w:ascii="宋体" w:hAnsi="宋体" w:cs="宋体" w:hint="eastAsia"/>
                <w:color w:val="000000" w:themeColor="text1"/>
                <w:sz w:val="20"/>
                <w:szCs w:val="20"/>
              </w:rPr>
              <w:t>3.39</w:t>
            </w:r>
          </w:p>
        </w:tc>
      </w:tr>
      <w:tr w:rsidR="0009078B">
        <w:trPr>
          <w:trHeight w:val="285"/>
        </w:trPr>
        <w:tc>
          <w:tcPr>
            <w:tcW w:w="1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占总面积的比例</w:t>
            </w:r>
          </w:p>
        </w:tc>
        <w:tc>
          <w:tcPr>
            <w:tcW w:w="915"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20.53%</w:t>
            </w:r>
          </w:p>
        </w:tc>
        <w:tc>
          <w:tcPr>
            <w:tcW w:w="65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rFonts w:hint="eastAsia"/>
                <w:color w:val="000000" w:themeColor="text1"/>
                <w:sz w:val="20"/>
                <w:szCs w:val="20"/>
              </w:rPr>
              <w:t>69.81%</w:t>
            </w:r>
          </w:p>
        </w:tc>
        <w:tc>
          <w:tcPr>
            <w:tcW w:w="597" w:type="pct"/>
            <w:tcBorders>
              <w:top w:val="single" w:sz="4" w:space="0" w:color="auto"/>
              <w:left w:val="nil"/>
              <w:bottom w:val="single" w:sz="4" w:space="0" w:color="auto"/>
              <w:right w:val="single" w:sz="4" w:space="0" w:color="auto"/>
            </w:tcBorders>
            <w:shd w:val="clear" w:color="auto" w:fill="auto"/>
            <w:vAlign w:val="center"/>
          </w:tcPr>
          <w:p w:rsidR="0009078B" w:rsidRDefault="001F0028">
            <w:pPr>
              <w:ind w:firstLineChars="0" w:firstLine="0"/>
              <w:jc w:val="center"/>
              <w:rPr>
                <w:color w:val="000000" w:themeColor="text1"/>
                <w:sz w:val="20"/>
                <w:szCs w:val="20"/>
              </w:rPr>
            </w:pPr>
            <w:r>
              <w:rPr>
                <w:rFonts w:hint="eastAsia"/>
                <w:color w:val="000000" w:themeColor="text1"/>
                <w:sz w:val="20"/>
                <w:szCs w:val="20"/>
              </w:rPr>
              <w:t>5.5%</w:t>
            </w:r>
          </w:p>
        </w:tc>
        <w:tc>
          <w:tcPr>
            <w:tcW w:w="922" w:type="pct"/>
            <w:tcBorders>
              <w:top w:val="single" w:sz="4" w:space="0" w:color="auto"/>
              <w:left w:val="nil"/>
              <w:bottom w:val="single" w:sz="4" w:space="0" w:color="auto"/>
              <w:right w:val="single" w:sz="4" w:space="0" w:color="auto"/>
            </w:tcBorders>
            <w:shd w:val="clear" w:color="auto" w:fill="auto"/>
            <w:vAlign w:val="center"/>
          </w:tcPr>
          <w:p w:rsidR="0009078B" w:rsidRDefault="001F0028">
            <w:pPr>
              <w:ind w:firstLineChars="0" w:firstLine="0"/>
              <w:jc w:val="center"/>
              <w:rPr>
                <w:color w:val="000000" w:themeColor="text1"/>
                <w:sz w:val="20"/>
                <w:szCs w:val="20"/>
              </w:rPr>
            </w:pPr>
            <w:r>
              <w:rPr>
                <w:rFonts w:hint="eastAsia"/>
                <w:color w:val="000000" w:themeColor="text1"/>
                <w:sz w:val="20"/>
                <w:szCs w:val="20"/>
              </w:rPr>
              <w:t>0.77%</w:t>
            </w:r>
          </w:p>
        </w:tc>
        <w:tc>
          <w:tcPr>
            <w:tcW w:w="678" w:type="pct"/>
            <w:tcBorders>
              <w:top w:val="single" w:sz="4" w:space="0" w:color="auto"/>
              <w:left w:val="nil"/>
              <w:bottom w:val="single" w:sz="4" w:space="0" w:color="auto"/>
              <w:right w:val="single" w:sz="4" w:space="0" w:color="auto"/>
            </w:tcBorders>
            <w:shd w:val="clear" w:color="auto" w:fill="auto"/>
            <w:vAlign w:val="center"/>
          </w:tcPr>
          <w:p w:rsidR="0009078B" w:rsidRDefault="001F0028">
            <w:pPr>
              <w:ind w:firstLineChars="0" w:firstLine="0"/>
              <w:jc w:val="center"/>
              <w:rPr>
                <w:color w:val="000000" w:themeColor="text1"/>
                <w:sz w:val="20"/>
                <w:szCs w:val="20"/>
              </w:rPr>
            </w:pPr>
            <w:r>
              <w:rPr>
                <w:rFonts w:hint="eastAsia"/>
                <w:color w:val="000000" w:themeColor="text1"/>
                <w:sz w:val="20"/>
                <w:szCs w:val="20"/>
              </w:rPr>
              <w:t>0.30%</w:t>
            </w:r>
          </w:p>
        </w:tc>
      </w:tr>
    </w:tbl>
    <w:p w:rsidR="0009078B" w:rsidRDefault="001F0028">
      <w:pPr>
        <w:pStyle w:val="4"/>
        <w:ind w:firstLineChars="0" w:firstLine="0"/>
        <w:rPr>
          <w:rFonts w:ascii="Times New Roman" w:eastAsia="宋体" w:hAnsi="Times New Roman"/>
          <w:color w:val="000000" w:themeColor="text1"/>
          <w:spacing w:val="1"/>
          <w:szCs w:val="22"/>
        </w:rPr>
      </w:pPr>
      <w:r>
        <w:rPr>
          <w:rFonts w:ascii="Times New Roman" w:eastAsia="宋体" w:hAnsi="Times New Roman"/>
          <w:color w:val="000000" w:themeColor="text1"/>
          <w:spacing w:val="1"/>
          <w:szCs w:val="22"/>
        </w:rPr>
        <w:t>4</w:t>
      </w:r>
      <w:r>
        <w:rPr>
          <w:rFonts w:ascii="Times New Roman" w:eastAsia="宋体" w:hAnsi="Times New Roman" w:hint="eastAsia"/>
          <w:color w:val="000000" w:themeColor="text1"/>
          <w:spacing w:val="1"/>
          <w:szCs w:val="22"/>
        </w:rPr>
        <w:t>、</w:t>
      </w:r>
      <w:r>
        <w:rPr>
          <w:color w:val="000000" w:themeColor="text1"/>
        </w:rPr>
        <w:t>土地交易成交总量、价格</w:t>
      </w:r>
      <w:r>
        <w:rPr>
          <w:rFonts w:ascii="Times New Roman" w:eastAsia="宋体" w:hAnsi="Times New Roman"/>
          <w:color w:val="000000" w:themeColor="text1"/>
          <w:spacing w:val="1"/>
          <w:szCs w:val="22"/>
        </w:rPr>
        <w:t>变化分析</w:t>
      </w:r>
    </w:p>
    <w:p w:rsidR="0009078B" w:rsidRDefault="001F0028">
      <w:pPr>
        <w:ind w:firstLine="560"/>
        <w:rPr>
          <w:color w:val="000000" w:themeColor="text1"/>
        </w:rPr>
      </w:pPr>
      <w:r>
        <w:rPr>
          <w:color w:val="000000" w:themeColor="text1"/>
        </w:rPr>
        <w:t>主要对益阳市市本级近</w:t>
      </w:r>
      <w:r>
        <w:rPr>
          <w:rFonts w:hint="eastAsia"/>
          <w:color w:val="000000" w:themeColor="text1"/>
        </w:rPr>
        <w:t>五</w:t>
      </w:r>
      <w:r>
        <w:rPr>
          <w:color w:val="000000" w:themeColor="text1"/>
        </w:rPr>
        <w:t>年来商服用地、住宅用地（采用出让方式供应）以及工矿仓储用地交易总金额以及交易单价变化情况进行分析。</w:t>
      </w:r>
    </w:p>
    <w:p w:rsidR="0009078B" w:rsidRDefault="001F0028">
      <w:pPr>
        <w:ind w:firstLine="560"/>
        <w:rPr>
          <w:color w:val="000000" w:themeColor="text1"/>
        </w:rPr>
      </w:pPr>
      <w:r>
        <w:rPr>
          <w:color w:val="000000" w:themeColor="text1"/>
        </w:rPr>
        <w:t>1</w:t>
      </w:r>
      <w:r>
        <w:rPr>
          <w:color w:val="000000" w:themeColor="text1"/>
        </w:rPr>
        <w:t>）年土地交易额呈递增趋势，住宅用地交易金额占比最大。</w:t>
      </w:r>
    </w:p>
    <w:p w:rsidR="0009078B" w:rsidRDefault="001F0028">
      <w:pPr>
        <w:spacing w:line="384" w:lineRule="auto"/>
        <w:ind w:firstLine="560"/>
        <w:rPr>
          <w:color w:val="000000" w:themeColor="text1"/>
        </w:rPr>
      </w:pPr>
      <w:r>
        <w:rPr>
          <w:color w:val="000000" w:themeColor="text1"/>
        </w:rPr>
        <w:lastRenderedPageBreak/>
        <w:t>从近</w:t>
      </w:r>
      <w:r>
        <w:rPr>
          <w:rFonts w:hint="eastAsia"/>
          <w:color w:val="000000" w:themeColor="text1"/>
        </w:rPr>
        <w:t>五年</w:t>
      </w:r>
      <w:r>
        <w:rPr>
          <w:color w:val="000000" w:themeColor="text1"/>
        </w:rPr>
        <w:t>土地交易额来看，年土地交易总金额总体呈递增趋势，从表</w:t>
      </w:r>
      <w:r>
        <w:rPr>
          <w:color w:val="000000" w:themeColor="text1"/>
        </w:rPr>
        <w:t>4</w:t>
      </w:r>
      <w:r>
        <w:rPr>
          <w:rFonts w:hint="eastAsia"/>
          <w:color w:val="000000" w:themeColor="text1"/>
        </w:rPr>
        <w:t>-</w:t>
      </w:r>
      <w:r>
        <w:rPr>
          <w:color w:val="000000" w:themeColor="text1"/>
        </w:rPr>
        <w:t>7</w:t>
      </w:r>
      <w:r>
        <w:rPr>
          <w:color w:val="000000" w:themeColor="text1"/>
        </w:rPr>
        <w:t>可知，</w:t>
      </w:r>
      <w:r>
        <w:rPr>
          <w:color w:val="000000" w:themeColor="text1"/>
        </w:rPr>
        <w:t>2018</w:t>
      </w:r>
      <w:r>
        <w:rPr>
          <w:color w:val="000000" w:themeColor="text1"/>
        </w:rPr>
        <w:t>年、</w:t>
      </w:r>
      <w:r>
        <w:rPr>
          <w:color w:val="000000" w:themeColor="text1"/>
        </w:rPr>
        <w:t>2019</w:t>
      </w:r>
      <w:r>
        <w:rPr>
          <w:color w:val="000000" w:themeColor="text1"/>
        </w:rPr>
        <w:t>年交易额较低，其可能的原因是</w:t>
      </w:r>
      <w:r>
        <w:rPr>
          <w:color w:val="000000" w:themeColor="text1"/>
        </w:rPr>
        <w:t>2018</w:t>
      </w:r>
      <w:r>
        <w:rPr>
          <w:color w:val="000000" w:themeColor="text1"/>
        </w:rPr>
        <w:t>年国家政策对土地市场造成了较大的影响，导致土地市场陷入低迷状态。</w:t>
      </w:r>
    </w:p>
    <w:p w:rsidR="0009078B" w:rsidRDefault="001F0028">
      <w:pPr>
        <w:pStyle w:val="af3"/>
        <w:rPr>
          <w:color w:val="000000" w:themeColor="text1"/>
        </w:rPr>
      </w:pPr>
      <w:r>
        <w:rPr>
          <w:color w:val="000000" w:themeColor="text1"/>
        </w:rPr>
        <w:t>表</w:t>
      </w:r>
      <w:r>
        <w:rPr>
          <w:color w:val="000000" w:themeColor="text1"/>
        </w:rPr>
        <w:t>4</w:t>
      </w:r>
      <w:r>
        <w:rPr>
          <w:rFonts w:hint="eastAsia"/>
          <w:color w:val="000000" w:themeColor="text1"/>
        </w:rPr>
        <w:t>-</w:t>
      </w:r>
      <w:r>
        <w:rPr>
          <w:color w:val="000000" w:themeColor="text1"/>
        </w:rPr>
        <w:t>7  2016-2021</w:t>
      </w:r>
      <w:r>
        <w:rPr>
          <w:color w:val="000000" w:themeColor="text1"/>
        </w:rPr>
        <w:t>年土地交易金额</w:t>
      </w:r>
    </w:p>
    <w:p w:rsidR="0009078B" w:rsidRDefault="001F0028">
      <w:pPr>
        <w:spacing w:before="0" w:line="240" w:lineRule="auto"/>
        <w:ind w:firstLineChars="0" w:firstLine="0"/>
        <w:jc w:val="right"/>
        <w:rPr>
          <w:color w:val="000000" w:themeColor="text1"/>
          <w:sz w:val="22"/>
          <w:szCs w:val="22"/>
        </w:rPr>
      </w:pPr>
      <w:r>
        <w:rPr>
          <w:color w:val="000000" w:themeColor="text1"/>
          <w:sz w:val="22"/>
          <w:szCs w:val="22"/>
        </w:rPr>
        <w:t>单位：万元</w:t>
      </w:r>
    </w:p>
    <w:tbl>
      <w:tblPr>
        <w:tblW w:w="5000" w:type="pct"/>
        <w:tblLook w:val="04A0" w:firstRow="1" w:lastRow="0" w:firstColumn="1" w:lastColumn="0" w:noHBand="0" w:noVBand="1"/>
      </w:tblPr>
      <w:tblGrid>
        <w:gridCol w:w="1036"/>
        <w:gridCol w:w="1271"/>
        <w:gridCol w:w="1161"/>
        <w:gridCol w:w="1271"/>
        <w:gridCol w:w="1608"/>
        <w:gridCol w:w="1933"/>
      </w:tblGrid>
      <w:tr w:rsidR="0009078B">
        <w:trPr>
          <w:trHeight w:val="585"/>
        </w:trPr>
        <w:tc>
          <w:tcPr>
            <w:tcW w:w="626" w:type="pc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年份</w:t>
            </w:r>
          </w:p>
        </w:tc>
        <w:tc>
          <w:tcPr>
            <w:tcW w:w="768"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交易总金额</w:t>
            </w:r>
          </w:p>
        </w:tc>
        <w:tc>
          <w:tcPr>
            <w:tcW w:w="700"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商服用地</w:t>
            </w:r>
          </w:p>
        </w:tc>
        <w:tc>
          <w:tcPr>
            <w:tcW w:w="768"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住宅用地</w:t>
            </w:r>
          </w:p>
        </w:tc>
        <w:tc>
          <w:tcPr>
            <w:tcW w:w="971"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工矿仓储用地</w:t>
            </w:r>
          </w:p>
        </w:tc>
        <w:tc>
          <w:tcPr>
            <w:tcW w:w="1167"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公共管理与公共服务用地</w:t>
            </w:r>
          </w:p>
        </w:tc>
      </w:tr>
      <w:tr w:rsidR="0009078B">
        <w:trPr>
          <w:trHeight w:val="330"/>
        </w:trPr>
        <w:tc>
          <w:tcPr>
            <w:tcW w:w="626" w:type="pct"/>
            <w:tcBorders>
              <w:top w:val="nil"/>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2017</w:t>
            </w:r>
            <w:r>
              <w:rPr>
                <w:rFonts w:ascii="仿宋_GB2312" w:eastAsia="仿宋_GB2312" w:hint="eastAsia"/>
                <w:color w:val="000000" w:themeColor="text1"/>
                <w:sz w:val="21"/>
                <w:szCs w:val="21"/>
              </w:rPr>
              <w:t>年</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353489</w:t>
            </w:r>
            <w:r>
              <w:rPr>
                <w:rFonts w:asciiTheme="minorEastAsia" w:eastAsiaTheme="minorEastAsia" w:hAnsiTheme="minorEastAsia"/>
                <w:color w:val="000000" w:themeColor="text1"/>
                <w:sz w:val="21"/>
                <w:szCs w:val="21"/>
              </w:rPr>
              <w:t>.</w:t>
            </w:r>
            <w:r>
              <w:rPr>
                <w:color w:val="000000" w:themeColor="text1"/>
                <w:sz w:val="21"/>
                <w:szCs w:val="21"/>
              </w:rPr>
              <w:t>86</w:t>
            </w:r>
          </w:p>
        </w:tc>
        <w:tc>
          <w:tcPr>
            <w:tcW w:w="700"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87461</w:t>
            </w:r>
            <w:r>
              <w:rPr>
                <w:rFonts w:asciiTheme="minorEastAsia" w:eastAsiaTheme="minorEastAsia" w:hAnsiTheme="minorEastAsia"/>
                <w:color w:val="000000" w:themeColor="text1"/>
                <w:sz w:val="21"/>
                <w:szCs w:val="21"/>
              </w:rPr>
              <w:t>.</w:t>
            </w:r>
            <w:r>
              <w:rPr>
                <w:color w:val="000000" w:themeColor="text1"/>
                <w:sz w:val="21"/>
                <w:szCs w:val="21"/>
              </w:rPr>
              <w:t>79</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238966</w:t>
            </w:r>
            <w:r>
              <w:rPr>
                <w:rFonts w:asciiTheme="minorEastAsia" w:eastAsiaTheme="minorEastAsia" w:hAnsiTheme="minorEastAsia"/>
                <w:color w:val="000000" w:themeColor="text1"/>
                <w:sz w:val="21"/>
                <w:szCs w:val="21"/>
              </w:rPr>
              <w:t>.</w:t>
            </w:r>
            <w:r>
              <w:rPr>
                <w:color w:val="000000" w:themeColor="text1"/>
                <w:sz w:val="21"/>
                <w:szCs w:val="21"/>
              </w:rPr>
              <w:t>41</w:t>
            </w:r>
          </w:p>
        </w:tc>
        <w:tc>
          <w:tcPr>
            <w:tcW w:w="971"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16314</w:t>
            </w:r>
            <w:r>
              <w:rPr>
                <w:rFonts w:asciiTheme="minorEastAsia" w:eastAsiaTheme="minorEastAsia" w:hAnsiTheme="minorEastAsia"/>
                <w:color w:val="000000" w:themeColor="text1"/>
                <w:sz w:val="21"/>
                <w:szCs w:val="21"/>
              </w:rPr>
              <w:t>.</w:t>
            </w:r>
            <w:r>
              <w:rPr>
                <w:color w:val="000000" w:themeColor="text1"/>
                <w:sz w:val="21"/>
                <w:szCs w:val="21"/>
              </w:rPr>
              <w:t>17</w:t>
            </w:r>
          </w:p>
        </w:tc>
        <w:tc>
          <w:tcPr>
            <w:tcW w:w="1167"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10747</w:t>
            </w:r>
            <w:r>
              <w:rPr>
                <w:rFonts w:asciiTheme="minorEastAsia" w:eastAsiaTheme="minorEastAsia" w:hAnsiTheme="minorEastAsia"/>
                <w:color w:val="000000" w:themeColor="text1"/>
                <w:sz w:val="21"/>
                <w:szCs w:val="21"/>
              </w:rPr>
              <w:t>.</w:t>
            </w:r>
            <w:r>
              <w:rPr>
                <w:color w:val="000000" w:themeColor="text1"/>
                <w:sz w:val="21"/>
                <w:szCs w:val="21"/>
              </w:rPr>
              <w:t>5</w:t>
            </w:r>
          </w:p>
        </w:tc>
      </w:tr>
      <w:tr w:rsidR="0009078B">
        <w:trPr>
          <w:trHeight w:val="330"/>
        </w:trPr>
        <w:tc>
          <w:tcPr>
            <w:tcW w:w="626" w:type="pct"/>
            <w:tcBorders>
              <w:top w:val="nil"/>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2018</w:t>
            </w:r>
            <w:r>
              <w:rPr>
                <w:rFonts w:ascii="仿宋_GB2312" w:eastAsia="仿宋_GB2312" w:hint="eastAsia"/>
                <w:color w:val="000000" w:themeColor="text1"/>
                <w:sz w:val="21"/>
                <w:szCs w:val="21"/>
              </w:rPr>
              <w:t>年</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209064</w:t>
            </w:r>
            <w:r>
              <w:rPr>
                <w:rFonts w:asciiTheme="minorEastAsia" w:eastAsiaTheme="minorEastAsia" w:hAnsiTheme="minorEastAsia"/>
                <w:color w:val="000000" w:themeColor="text1"/>
                <w:sz w:val="21"/>
                <w:szCs w:val="21"/>
              </w:rPr>
              <w:t>.</w:t>
            </w:r>
            <w:r>
              <w:rPr>
                <w:color w:val="000000" w:themeColor="text1"/>
                <w:sz w:val="21"/>
                <w:szCs w:val="21"/>
              </w:rPr>
              <w:t>82</w:t>
            </w:r>
          </w:p>
        </w:tc>
        <w:tc>
          <w:tcPr>
            <w:tcW w:w="700"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39608</w:t>
            </w:r>
            <w:r>
              <w:rPr>
                <w:rFonts w:asciiTheme="minorEastAsia" w:eastAsiaTheme="minorEastAsia" w:hAnsiTheme="minorEastAsia"/>
                <w:color w:val="000000" w:themeColor="text1"/>
                <w:sz w:val="21"/>
                <w:szCs w:val="21"/>
              </w:rPr>
              <w:t>.</w:t>
            </w:r>
            <w:r>
              <w:rPr>
                <w:color w:val="000000" w:themeColor="text1"/>
                <w:sz w:val="21"/>
                <w:szCs w:val="21"/>
              </w:rPr>
              <w:t>34</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145439</w:t>
            </w:r>
            <w:r>
              <w:rPr>
                <w:rFonts w:asciiTheme="minorEastAsia" w:eastAsiaTheme="minorEastAsia" w:hAnsiTheme="minorEastAsia"/>
                <w:color w:val="000000" w:themeColor="text1"/>
                <w:sz w:val="21"/>
                <w:szCs w:val="21"/>
              </w:rPr>
              <w:t>.</w:t>
            </w:r>
            <w:r>
              <w:rPr>
                <w:color w:val="000000" w:themeColor="text1"/>
                <w:sz w:val="21"/>
                <w:szCs w:val="21"/>
              </w:rPr>
              <w:t>31</w:t>
            </w:r>
          </w:p>
        </w:tc>
        <w:tc>
          <w:tcPr>
            <w:tcW w:w="971"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18345</w:t>
            </w:r>
            <w:r>
              <w:rPr>
                <w:rFonts w:asciiTheme="minorEastAsia" w:eastAsiaTheme="minorEastAsia" w:hAnsiTheme="minorEastAsia"/>
                <w:color w:val="000000" w:themeColor="text1"/>
                <w:sz w:val="21"/>
                <w:szCs w:val="21"/>
              </w:rPr>
              <w:t>.</w:t>
            </w:r>
            <w:r>
              <w:rPr>
                <w:color w:val="000000" w:themeColor="text1"/>
                <w:sz w:val="21"/>
                <w:szCs w:val="21"/>
              </w:rPr>
              <w:t>06</w:t>
            </w:r>
          </w:p>
        </w:tc>
        <w:tc>
          <w:tcPr>
            <w:tcW w:w="1167"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5672</w:t>
            </w:r>
            <w:r>
              <w:rPr>
                <w:rFonts w:asciiTheme="minorEastAsia" w:eastAsiaTheme="minorEastAsia" w:hAnsiTheme="minorEastAsia"/>
                <w:color w:val="000000" w:themeColor="text1"/>
                <w:sz w:val="21"/>
                <w:szCs w:val="21"/>
              </w:rPr>
              <w:t>.</w:t>
            </w:r>
            <w:r>
              <w:rPr>
                <w:color w:val="000000" w:themeColor="text1"/>
                <w:sz w:val="21"/>
                <w:szCs w:val="21"/>
              </w:rPr>
              <w:t>11</w:t>
            </w:r>
          </w:p>
        </w:tc>
      </w:tr>
      <w:tr w:rsidR="0009078B">
        <w:trPr>
          <w:trHeight w:val="330"/>
        </w:trPr>
        <w:tc>
          <w:tcPr>
            <w:tcW w:w="626" w:type="pct"/>
            <w:tcBorders>
              <w:top w:val="nil"/>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2019</w:t>
            </w:r>
            <w:r>
              <w:rPr>
                <w:rFonts w:ascii="仿宋_GB2312" w:eastAsia="仿宋_GB2312" w:hint="eastAsia"/>
                <w:color w:val="000000" w:themeColor="text1"/>
                <w:sz w:val="21"/>
                <w:szCs w:val="21"/>
              </w:rPr>
              <w:t>年</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235131</w:t>
            </w:r>
            <w:r>
              <w:rPr>
                <w:rFonts w:asciiTheme="minorEastAsia" w:eastAsiaTheme="minorEastAsia" w:hAnsiTheme="minorEastAsia"/>
                <w:color w:val="000000" w:themeColor="text1"/>
                <w:sz w:val="21"/>
                <w:szCs w:val="21"/>
              </w:rPr>
              <w:t>.</w:t>
            </w:r>
            <w:r>
              <w:rPr>
                <w:color w:val="000000" w:themeColor="text1"/>
                <w:sz w:val="21"/>
                <w:szCs w:val="21"/>
              </w:rPr>
              <w:t>78</w:t>
            </w:r>
          </w:p>
        </w:tc>
        <w:tc>
          <w:tcPr>
            <w:tcW w:w="700"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50523</w:t>
            </w:r>
            <w:r>
              <w:rPr>
                <w:rFonts w:asciiTheme="minorEastAsia" w:eastAsiaTheme="minorEastAsia" w:hAnsiTheme="minorEastAsia"/>
                <w:color w:val="000000" w:themeColor="text1"/>
                <w:sz w:val="21"/>
                <w:szCs w:val="21"/>
              </w:rPr>
              <w:t>.</w:t>
            </w:r>
            <w:r>
              <w:rPr>
                <w:color w:val="000000" w:themeColor="text1"/>
                <w:sz w:val="21"/>
                <w:szCs w:val="21"/>
              </w:rPr>
              <w:t>22</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143329</w:t>
            </w:r>
            <w:r>
              <w:rPr>
                <w:rFonts w:asciiTheme="minorEastAsia" w:eastAsiaTheme="minorEastAsia" w:hAnsiTheme="minorEastAsia"/>
                <w:color w:val="000000" w:themeColor="text1"/>
                <w:sz w:val="21"/>
                <w:szCs w:val="21"/>
              </w:rPr>
              <w:t>.</w:t>
            </w:r>
            <w:r>
              <w:rPr>
                <w:color w:val="000000" w:themeColor="text1"/>
                <w:sz w:val="21"/>
                <w:szCs w:val="21"/>
              </w:rPr>
              <w:t>69</w:t>
            </w:r>
          </w:p>
        </w:tc>
        <w:tc>
          <w:tcPr>
            <w:tcW w:w="971"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51</w:t>
            </w:r>
            <w:r>
              <w:rPr>
                <w:rFonts w:asciiTheme="minorEastAsia" w:eastAsiaTheme="minorEastAsia" w:hAnsiTheme="minorEastAsia"/>
                <w:color w:val="000000" w:themeColor="text1"/>
                <w:sz w:val="21"/>
                <w:szCs w:val="21"/>
              </w:rPr>
              <w:t>.</w:t>
            </w:r>
            <w:r>
              <w:rPr>
                <w:color w:val="000000" w:themeColor="text1"/>
                <w:sz w:val="21"/>
                <w:szCs w:val="21"/>
              </w:rPr>
              <w:t>33</w:t>
            </w:r>
          </w:p>
        </w:tc>
        <w:tc>
          <w:tcPr>
            <w:tcW w:w="1167"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2303</w:t>
            </w:r>
          </w:p>
        </w:tc>
      </w:tr>
      <w:tr w:rsidR="0009078B">
        <w:trPr>
          <w:trHeight w:val="330"/>
        </w:trPr>
        <w:tc>
          <w:tcPr>
            <w:tcW w:w="626" w:type="pct"/>
            <w:tcBorders>
              <w:top w:val="nil"/>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2020</w:t>
            </w:r>
            <w:r>
              <w:rPr>
                <w:rFonts w:ascii="宋体" w:hAnsi="宋体" w:hint="eastAsia"/>
                <w:color w:val="000000" w:themeColor="text1"/>
                <w:sz w:val="21"/>
                <w:szCs w:val="21"/>
              </w:rPr>
              <w:t>年</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829237</w:t>
            </w:r>
            <w:r>
              <w:rPr>
                <w:rFonts w:asciiTheme="minorEastAsia" w:eastAsiaTheme="minorEastAsia" w:hAnsiTheme="minorEastAsia"/>
                <w:color w:val="000000" w:themeColor="text1"/>
                <w:sz w:val="21"/>
                <w:szCs w:val="21"/>
              </w:rPr>
              <w:t>.</w:t>
            </w:r>
            <w:r>
              <w:rPr>
                <w:color w:val="000000" w:themeColor="text1"/>
                <w:sz w:val="21"/>
                <w:szCs w:val="21"/>
              </w:rPr>
              <w:t>03</w:t>
            </w:r>
          </w:p>
        </w:tc>
        <w:tc>
          <w:tcPr>
            <w:tcW w:w="700"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202024</w:t>
            </w:r>
            <w:r>
              <w:rPr>
                <w:rFonts w:asciiTheme="minorEastAsia" w:eastAsiaTheme="minorEastAsia" w:hAnsiTheme="minorEastAsia"/>
                <w:color w:val="000000" w:themeColor="text1"/>
                <w:sz w:val="21"/>
                <w:szCs w:val="21"/>
              </w:rPr>
              <w:t>.</w:t>
            </w:r>
            <w:r>
              <w:rPr>
                <w:color w:val="000000" w:themeColor="text1"/>
                <w:sz w:val="21"/>
                <w:szCs w:val="21"/>
              </w:rPr>
              <w:t>97</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561588</w:t>
            </w:r>
            <w:r>
              <w:rPr>
                <w:rFonts w:asciiTheme="minorEastAsia" w:eastAsiaTheme="minorEastAsia" w:hAnsiTheme="minorEastAsia"/>
                <w:color w:val="000000" w:themeColor="text1"/>
                <w:sz w:val="21"/>
                <w:szCs w:val="21"/>
              </w:rPr>
              <w:t>.</w:t>
            </w:r>
            <w:r>
              <w:rPr>
                <w:color w:val="000000" w:themeColor="text1"/>
                <w:sz w:val="21"/>
                <w:szCs w:val="21"/>
              </w:rPr>
              <w:t>06</w:t>
            </w:r>
          </w:p>
        </w:tc>
        <w:tc>
          <w:tcPr>
            <w:tcW w:w="971"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58276</w:t>
            </w:r>
          </w:p>
        </w:tc>
        <w:tc>
          <w:tcPr>
            <w:tcW w:w="1167"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7348</w:t>
            </w:r>
          </w:p>
        </w:tc>
      </w:tr>
      <w:tr w:rsidR="0009078B">
        <w:trPr>
          <w:trHeight w:val="330"/>
        </w:trPr>
        <w:tc>
          <w:tcPr>
            <w:tcW w:w="626" w:type="pct"/>
            <w:tcBorders>
              <w:top w:val="nil"/>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2021</w:t>
            </w:r>
            <w:r>
              <w:rPr>
                <w:rFonts w:ascii="宋体" w:hAnsi="宋体" w:hint="eastAsia"/>
                <w:color w:val="000000" w:themeColor="text1"/>
                <w:sz w:val="21"/>
                <w:szCs w:val="21"/>
              </w:rPr>
              <w:t>年</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470421.22 </w:t>
            </w:r>
          </w:p>
        </w:tc>
        <w:tc>
          <w:tcPr>
            <w:tcW w:w="700"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144196.16 </w:t>
            </w:r>
          </w:p>
        </w:tc>
        <w:tc>
          <w:tcPr>
            <w:tcW w:w="768"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267126.88 </w:t>
            </w:r>
          </w:p>
        </w:tc>
        <w:tc>
          <w:tcPr>
            <w:tcW w:w="971"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31220.53 </w:t>
            </w:r>
          </w:p>
        </w:tc>
        <w:tc>
          <w:tcPr>
            <w:tcW w:w="1167"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18195.43 </w:t>
            </w:r>
          </w:p>
        </w:tc>
      </w:tr>
      <w:tr w:rsidR="0009078B">
        <w:trPr>
          <w:trHeight w:val="330"/>
        </w:trPr>
        <w:tc>
          <w:tcPr>
            <w:tcW w:w="626" w:type="pct"/>
            <w:tcBorders>
              <w:top w:val="single" w:sz="8" w:space="0" w:color="000000"/>
              <w:left w:val="single" w:sz="8" w:space="0" w:color="000000"/>
              <w:bottom w:val="single" w:sz="8" w:space="0" w:color="000000"/>
              <w:right w:val="single" w:sz="8" w:space="0" w:color="000000"/>
            </w:tcBorders>
            <w:shd w:val="clear" w:color="auto" w:fill="auto"/>
            <w:vAlign w:val="bottom"/>
          </w:tcPr>
          <w:p w:rsidR="0009078B" w:rsidRDefault="001F0028">
            <w:pPr>
              <w:spacing w:before="0" w:line="240" w:lineRule="auto"/>
              <w:ind w:firstLineChars="0" w:firstLine="0"/>
              <w:jc w:val="center"/>
              <w:rPr>
                <w:rFonts w:ascii="宋体" w:hAnsi="宋体" w:cs="宋体"/>
                <w:color w:val="000000" w:themeColor="text1"/>
                <w:sz w:val="21"/>
                <w:szCs w:val="21"/>
              </w:rPr>
            </w:pPr>
            <w:r>
              <w:rPr>
                <w:rFonts w:hint="eastAsia"/>
                <w:color w:val="000000" w:themeColor="text1"/>
                <w:sz w:val="21"/>
                <w:szCs w:val="21"/>
              </w:rPr>
              <w:t>总计</w:t>
            </w:r>
          </w:p>
        </w:tc>
        <w:tc>
          <w:tcPr>
            <w:tcW w:w="768"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2097344.71 </w:t>
            </w:r>
          </w:p>
        </w:tc>
        <w:tc>
          <w:tcPr>
            <w:tcW w:w="700"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523814.48 </w:t>
            </w:r>
          </w:p>
        </w:tc>
        <w:tc>
          <w:tcPr>
            <w:tcW w:w="768"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1356450.35 </w:t>
            </w:r>
          </w:p>
        </w:tc>
        <w:tc>
          <w:tcPr>
            <w:tcW w:w="971"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124207.09 </w:t>
            </w:r>
          </w:p>
        </w:tc>
        <w:tc>
          <w:tcPr>
            <w:tcW w:w="1167"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 xml:space="preserve">44266.04 </w:t>
            </w:r>
          </w:p>
        </w:tc>
      </w:tr>
      <w:tr w:rsidR="0009078B">
        <w:trPr>
          <w:trHeight w:val="330"/>
        </w:trPr>
        <w:tc>
          <w:tcPr>
            <w:tcW w:w="1394"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占总面积的比例</w:t>
            </w:r>
          </w:p>
        </w:tc>
        <w:tc>
          <w:tcPr>
            <w:tcW w:w="700"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24.98%</w:t>
            </w:r>
          </w:p>
        </w:tc>
        <w:tc>
          <w:tcPr>
            <w:tcW w:w="768"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64.67%</w:t>
            </w:r>
          </w:p>
        </w:tc>
        <w:tc>
          <w:tcPr>
            <w:tcW w:w="971"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5.92%</w:t>
            </w:r>
          </w:p>
        </w:tc>
        <w:tc>
          <w:tcPr>
            <w:tcW w:w="1167" w:type="pct"/>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2.11%</w:t>
            </w:r>
          </w:p>
        </w:tc>
      </w:tr>
    </w:tbl>
    <w:p w:rsidR="0009078B" w:rsidRDefault="001F0028">
      <w:pPr>
        <w:ind w:firstLine="560"/>
        <w:rPr>
          <w:color w:val="000000" w:themeColor="text1"/>
        </w:rPr>
      </w:pPr>
      <w:r>
        <w:rPr>
          <w:color w:val="000000" w:themeColor="text1"/>
        </w:rPr>
        <w:t>从近</w:t>
      </w:r>
      <w:r>
        <w:rPr>
          <w:rFonts w:hint="eastAsia"/>
          <w:color w:val="000000" w:themeColor="text1"/>
        </w:rPr>
        <w:t>五</w:t>
      </w:r>
      <w:r>
        <w:rPr>
          <w:color w:val="000000" w:themeColor="text1"/>
        </w:rPr>
        <w:t>年累计商、住、工交易金额来看，住宅用地交易金额最高，占总金额</w:t>
      </w:r>
      <w:r>
        <w:rPr>
          <w:color w:val="000000" w:themeColor="text1"/>
        </w:rPr>
        <w:t>64.67%</w:t>
      </w:r>
      <w:r>
        <w:rPr>
          <w:color w:val="000000" w:themeColor="text1"/>
        </w:rPr>
        <w:t>，其次商服用地交易金额占总金额的</w:t>
      </w:r>
      <w:r>
        <w:rPr>
          <w:color w:val="000000" w:themeColor="text1"/>
        </w:rPr>
        <w:t>24.98%</w:t>
      </w:r>
      <w:r>
        <w:rPr>
          <w:color w:val="000000" w:themeColor="text1"/>
        </w:rPr>
        <w:t>，工矿仓储用地交易金额占总金额的</w:t>
      </w:r>
      <w:r>
        <w:rPr>
          <w:color w:val="000000" w:themeColor="text1"/>
        </w:rPr>
        <w:t>5.92%</w:t>
      </w:r>
      <w:r>
        <w:rPr>
          <w:color w:val="000000" w:themeColor="text1"/>
        </w:rPr>
        <w:t>，如图</w:t>
      </w:r>
      <w:r>
        <w:rPr>
          <w:color w:val="000000" w:themeColor="text1"/>
        </w:rPr>
        <w:t>4</w:t>
      </w:r>
      <w:r>
        <w:rPr>
          <w:rFonts w:hint="eastAsia"/>
          <w:color w:val="000000" w:themeColor="text1"/>
        </w:rPr>
        <w:t>-</w:t>
      </w:r>
      <w:r>
        <w:rPr>
          <w:color w:val="000000" w:themeColor="text1"/>
        </w:rPr>
        <w:t xml:space="preserve">6 </w:t>
      </w:r>
      <w:r>
        <w:rPr>
          <w:color w:val="000000" w:themeColor="text1"/>
        </w:rPr>
        <w:t>所示。</w:t>
      </w:r>
    </w:p>
    <w:p w:rsidR="0009078B" w:rsidRDefault="001F0028">
      <w:pPr>
        <w:ind w:firstLine="560"/>
        <w:rPr>
          <w:color w:val="000000" w:themeColor="text1"/>
        </w:rPr>
      </w:pPr>
      <w:r>
        <w:rPr>
          <w:noProof/>
          <w:color w:val="000000" w:themeColor="text1"/>
        </w:rPr>
        <w:drawing>
          <wp:inline distT="0" distB="0" distL="0" distR="0">
            <wp:extent cx="4572000" cy="2743200"/>
            <wp:effectExtent l="0" t="0" r="0" b="0"/>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078B" w:rsidRDefault="001F0028">
      <w:pPr>
        <w:pStyle w:val="af3"/>
        <w:rPr>
          <w:color w:val="000000" w:themeColor="text1"/>
        </w:rPr>
      </w:pPr>
      <w:r>
        <w:rPr>
          <w:color w:val="000000" w:themeColor="text1"/>
        </w:rPr>
        <w:t>图</w:t>
      </w:r>
      <w:r>
        <w:rPr>
          <w:color w:val="000000" w:themeColor="text1"/>
        </w:rPr>
        <w:t>4</w:t>
      </w:r>
      <w:r>
        <w:rPr>
          <w:rFonts w:hint="eastAsia"/>
          <w:color w:val="000000" w:themeColor="text1"/>
        </w:rPr>
        <w:t>-</w:t>
      </w:r>
      <w:r>
        <w:rPr>
          <w:color w:val="000000" w:themeColor="text1"/>
        </w:rPr>
        <w:t>6  2017-2021</w:t>
      </w:r>
      <w:r>
        <w:rPr>
          <w:color w:val="000000" w:themeColor="text1"/>
        </w:rPr>
        <w:t>年累计交易金额比例图</w:t>
      </w:r>
    </w:p>
    <w:p w:rsidR="0009078B" w:rsidRDefault="001F0028">
      <w:pPr>
        <w:pStyle w:val="2"/>
        <w:rPr>
          <w:color w:val="000000" w:themeColor="text1"/>
        </w:rPr>
      </w:pPr>
      <w:bookmarkStart w:id="34" w:name="_Toc71888952"/>
      <w:r>
        <w:rPr>
          <w:color w:val="000000" w:themeColor="text1"/>
        </w:rPr>
        <w:lastRenderedPageBreak/>
        <w:t>第二节</w:t>
      </w:r>
      <w:r>
        <w:rPr>
          <w:color w:val="000000" w:themeColor="text1"/>
        </w:rPr>
        <w:t xml:space="preserve"> </w:t>
      </w:r>
      <w:r>
        <w:rPr>
          <w:color w:val="000000" w:themeColor="text1"/>
        </w:rPr>
        <w:t>计划年度国有建设用地需求预测</w:t>
      </w:r>
      <w:bookmarkEnd w:id="34"/>
    </w:p>
    <w:p w:rsidR="0009078B" w:rsidRDefault="001F0028">
      <w:pPr>
        <w:pStyle w:val="3"/>
        <w:numPr>
          <w:ilvl w:val="0"/>
          <w:numId w:val="11"/>
        </w:numPr>
        <w:ind w:firstLineChars="0"/>
        <w:rPr>
          <w:color w:val="000000" w:themeColor="text1"/>
        </w:rPr>
      </w:pPr>
      <w:r>
        <w:rPr>
          <w:rFonts w:hint="eastAsia"/>
          <w:color w:val="000000" w:themeColor="text1"/>
        </w:rPr>
        <w:t>国有建设用地需求</w:t>
      </w:r>
      <w:r>
        <w:rPr>
          <w:color w:val="000000" w:themeColor="text1"/>
        </w:rPr>
        <w:t>预测</w:t>
      </w:r>
    </w:p>
    <w:p w:rsidR="0009078B" w:rsidRDefault="001F0028">
      <w:pPr>
        <w:ind w:firstLine="560"/>
        <w:rPr>
          <w:color w:val="000000" w:themeColor="text1"/>
        </w:rPr>
      </w:pPr>
      <w:r>
        <w:rPr>
          <w:color w:val="000000" w:themeColor="text1"/>
        </w:rPr>
        <w:t>2022</w:t>
      </w:r>
      <w:r>
        <w:rPr>
          <w:color w:val="000000" w:themeColor="text1"/>
        </w:rPr>
        <w:t>年度国有建设用地需求量的确定，需在收集大量社会经济资料、历年建设用地供应资料的基础上，运用一定的预测方法，结合益阳市市本级</w:t>
      </w:r>
      <w:r>
        <w:rPr>
          <w:color w:val="000000" w:themeColor="text1"/>
        </w:rPr>
        <w:t>2022</w:t>
      </w:r>
      <w:r>
        <w:rPr>
          <w:color w:val="000000" w:themeColor="text1"/>
        </w:rPr>
        <w:t>年度经济发展前景以及土地利用年度计划指标、土地利用总体规划和城市总体规划的要求，科学确定</w:t>
      </w:r>
      <w:r>
        <w:rPr>
          <w:rFonts w:hint="eastAsia"/>
          <w:color w:val="000000" w:themeColor="text1"/>
        </w:rPr>
        <w:t>。</w:t>
      </w:r>
    </w:p>
    <w:p w:rsidR="0009078B" w:rsidRDefault="001F0028">
      <w:pPr>
        <w:pStyle w:val="4"/>
        <w:ind w:firstLine="562"/>
        <w:rPr>
          <w:color w:val="000000" w:themeColor="text1"/>
        </w:rPr>
      </w:pPr>
      <w:r>
        <w:rPr>
          <w:rFonts w:ascii="Times New Roman" w:hAnsi="Times New Roman"/>
          <w:color w:val="000000" w:themeColor="text1"/>
        </w:rPr>
        <w:t>1</w:t>
      </w:r>
      <w:r>
        <w:rPr>
          <w:rFonts w:hint="eastAsia"/>
          <w:color w:val="000000" w:themeColor="text1"/>
        </w:rPr>
        <w:t>、需求总量预测</w:t>
      </w:r>
    </w:p>
    <w:p w:rsidR="0009078B" w:rsidRDefault="001F0028">
      <w:pPr>
        <w:ind w:firstLine="560"/>
        <w:rPr>
          <w:color w:val="000000" w:themeColor="text1"/>
        </w:rPr>
      </w:pPr>
      <w:r>
        <w:rPr>
          <w:color w:val="000000" w:themeColor="text1"/>
        </w:rPr>
        <w:t>根据规程的要求，国有建设用地供应计划需求总量的预测须采用趋势预测法、线性回归法、指数平滑法和灰色模型法中的两种以上方法。由于益阳市市本级</w:t>
      </w:r>
      <w:r>
        <w:rPr>
          <w:color w:val="000000" w:themeColor="text1"/>
        </w:rPr>
        <w:t>2017—2021</w:t>
      </w:r>
      <w:r>
        <w:rPr>
          <w:color w:val="000000" w:themeColor="text1"/>
        </w:rPr>
        <w:t>年的供地数据变化幅度较大，采用任意一种方法预测出的需求总量都与用地需求申报表中的数据有很大的差别，且各种方法预测的结果偏离程度较大，导致预测结果可信度不高。考虑到益阳市市本级</w:t>
      </w:r>
      <w:r>
        <w:rPr>
          <w:color w:val="000000" w:themeColor="text1"/>
        </w:rPr>
        <w:t>2022</w:t>
      </w:r>
      <w:r>
        <w:rPr>
          <w:color w:val="000000" w:themeColor="text1"/>
        </w:rPr>
        <w:t>年国有建设用地需求的实际情况，特别是工矿仓储用地和交通运输用地的需求，经技术组讨论，通过对需求总量预测结果和各类用地分项预测结果的加和对比分析，确定益阳市市本级</w:t>
      </w:r>
      <w:r>
        <w:rPr>
          <w:color w:val="000000" w:themeColor="text1"/>
        </w:rPr>
        <w:t>2022</w:t>
      </w:r>
      <w:r>
        <w:rPr>
          <w:color w:val="000000" w:themeColor="text1"/>
        </w:rPr>
        <w:t>年度国有建设用地的预测需求总量。</w:t>
      </w:r>
    </w:p>
    <w:p w:rsidR="0009078B" w:rsidRDefault="001F0028">
      <w:pPr>
        <w:pStyle w:val="5"/>
        <w:ind w:firstLine="562"/>
        <w:rPr>
          <w:color w:val="000000" w:themeColor="text1"/>
        </w:rPr>
      </w:pPr>
      <w:r>
        <w:rPr>
          <w:color w:val="000000" w:themeColor="text1"/>
        </w:rPr>
        <w:t>1</w:t>
      </w:r>
      <w:r>
        <w:rPr>
          <w:rFonts w:hint="eastAsia"/>
          <w:color w:val="000000" w:themeColor="text1"/>
        </w:rPr>
        <w:t>）趋势预测法</w:t>
      </w:r>
    </w:p>
    <w:p w:rsidR="0009078B" w:rsidRDefault="001F0028">
      <w:pPr>
        <w:ind w:firstLine="560"/>
        <w:rPr>
          <w:color w:val="000000" w:themeColor="text1"/>
          <w:szCs w:val="22"/>
        </w:rPr>
      </w:pPr>
      <w:r>
        <w:rPr>
          <w:color w:val="000000" w:themeColor="text1"/>
          <w:szCs w:val="22"/>
        </w:rPr>
        <w:t>表</w:t>
      </w:r>
      <w:r>
        <w:rPr>
          <w:color w:val="000000" w:themeColor="text1"/>
          <w:szCs w:val="22"/>
        </w:rPr>
        <w:t>4-8</w:t>
      </w:r>
      <w:r>
        <w:rPr>
          <w:color w:val="000000" w:themeColor="text1"/>
          <w:szCs w:val="22"/>
        </w:rPr>
        <w:t>为益阳市市本级</w:t>
      </w:r>
      <w:r>
        <w:rPr>
          <w:color w:val="000000" w:themeColor="text1"/>
          <w:spacing w:val="16"/>
          <w:szCs w:val="22"/>
        </w:rPr>
        <w:t>2017-2021</w:t>
      </w:r>
      <w:r>
        <w:rPr>
          <w:color w:val="000000" w:themeColor="text1"/>
          <w:szCs w:val="22"/>
        </w:rPr>
        <w:t>年的供应变化情况，由表中数据可知，各年呈不均匀变化趋势。</w:t>
      </w:r>
    </w:p>
    <w:p w:rsidR="0009078B" w:rsidRDefault="001F0028">
      <w:pPr>
        <w:pStyle w:val="af3"/>
        <w:rPr>
          <w:color w:val="000000" w:themeColor="text1"/>
          <w:spacing w:val="1"/>
        </w:rPr>
      </w:pPr>
      <w:r>
        <w:rPr>
          <w:color w:val="000000" w:themeColor="text1"/>
        </w:rPr>
        <w:lastRenderedPageBreak/>
        <w:t>表</w:t>
      </w:r>
      <w:r>
        <w:rPr>
          <w:color w:val="000000" w:themeColor="text1"/>
        </w:rPr>
        <w:t>4-8</w:t>
      </w:r>
      <w:r>
        <w:rPr>
          <w:color w:val="000000" w:themeColor="text1"/>
          <w:spacing w:val="1"/>
        </w:rPr>
        <w:t>益阳市市本级</w:t>
      </w:r>
      <w:r>
        <w:rPr>
          <w:color w:val="000000" w:themeColor="text1"/>
        </w:rPr>
        <w:t>2017-2021</w:t>
      </w:r>
      <w:r>
        <w:rPr>
          <w:color w:val="000000" w:themeColor="text1"/>
          <w:spacing w:val="1"/>
        </w:rPr>
        <w:t>年土地供应量</w:t>
      </w:r>
    </w:p>
    <w:tbl>
      <w:tblPr>
        <w:tblpPr w:leftFromText="180" w:rightFromText="180" w:vertAnchor="text" w:horzAnchor="margin" w:tblpY="315"/>
        <w:tblOverlap w:val="never"/>
        <w:tblW w:w="4993" w:type="pct"/>
        <w:tblCellMar>
          <w:left w:w="0" w:type="dxa"/>
          <w:right w:w="0" w:type="dxa"/>
        </w:tblCellMar>
        <w:tblLook w:val="04A0" w:firstRow="1" w:lastRow="0" w:firstColumn="1" w:lastColumn="0" w:noHBand="0" w:noVBand="1"/>
      </w:tblPr>
      <w:tblGrid>
        <w:gridCol w:w="855"/>
        <w:gridCol w:w="821"/>
        <w:gridCol w:w="833"/>
        <w:gridCol w:w="723"/>
        <w:gridCol w:w="818"/>
        <w:gridCol w:w="1000"/>
        <w:gridCol w:w="760"/>
        <w:gridCol w:w="831"/>
        <w:gridCol w:w="940"/>
        <w:gridCol w:w="697"/>
      </w:tblGrid>
      <w:tr w:rsidR="0009078B">
        <w:trPr>
          <w:trHeight w:val="907"/>
        </w:trPr>
        <w:tc>
          <w:tcPr>
            <w:tcW w:w="5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年份</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供应总量</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商服用地</w:t>
            </w:r>
          </w:p>
        </w:tc>
        <w:tc>
          <w:tcPr>
            <w:tcW w:w="43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工矿仓储用地</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住宅用地</w:t>
            </w:r>
          </w:p>
        </w:tc>
        <w:tc>
          <w:tcPr>
            <w:tcW w:w="6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公共管理与公共服务用地</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特殊用地</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交通运输用地</w:t>
            </w:r>
          </w:p>
        </w:tc>
        <w:tc>
          <w:tcPr>
            <w:tcW w:w="5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水域及水利设施用地</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18"/>
                <w:szCs w:val="18"/>
              </w:rPr>
            </w:pPr>
            <w:r>
              <w:rPr>
                <w:color w:val="000000" w:themeColor="text1"/>
                <w:sz w:val="18"/>
                <w:szCs w:val="18"/>
                <w:lang w:bidi="ar"/>
              </w:rPr>
              <w:t>其他土地</w:t>
            </w:r>
          </w:p>
        </w:tc>
      </w:tr>
      <w:tr w:rsidR="0009078B">
        <w:trPr>
          <w:trHeight w:val="600"/>
        </w:trPr>
        <w:tc>
          <w:tcPr>
            <w:tcW w:w="5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2017</w:t>
            </w:r>
            <w:r>
              <w:rPr>
                <w:color w:val="000000" w:themeColor="text1"/>
                <w:sz w:val="20"/>
                <w:szCs w:val="20"/>
                <w:lang w:bidi="ar"/>
              </w:rPr>
              <w:t>年</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253</w:t>
            </w:r>
            <w:r>
              <w:rPr>
                <w:rFonts w:asciiTheme="minorEastAsia" w:eastAsiaTheme="minorEastAsia" w:hAnsiTheme="minorEastAsia"/>
                <w:color w:val="000000" w:themeColor="text1"/>
                <w:sz w:val="20"/>
                <w:szCs w:val="20"/>
                <w:lang w:bidi="ar"/>
              </w:rPr>
              <w:t>.</w:t>
            </w:r>
            <w:r>
              <w:rPr>
                <w:color w:val="000000" w:themeColor="text1"/>
                <w:sz w:val="20"/>
                <w:szCs w:val="20"/>
                <w:lang w:bidi="ar"/>
              </w:rPr>
              <w:t>14</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55</w:t>
            </w:r>
            <w:r>
              <w:rPr>
                <w:rFonts w:asciiTheme="minorEastAsia" w:eastAsiaTheme="minorEastAsia" w:hAnsiTheme="minorEastAsia"/>
                <w:color w:val="000000" w:themeColor="text1"/>
                <w:sz w:val="20"/>
                <w:szCs w:val="20"/>
                <w:lang w:bidi="ar"/>
              </w:rPr>
              <w:t>.</w:t>
            </w:r>
            <w:r>
              <w:rPr>
                <w:color w:val="000000" w:themeColor="text1"/>
                <w:sz w:val="20"/>
                <w:szCs w:val="20"/>
                <w:lang w:bidi="ar"/>
              </w:rPr>
              <w:t>57</w:t>
            </w:r>
          </w:p>
        </w:tc>
        <w:tc>
          <w:tcPr>
            <w:tcW w:w="43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26</w:t>
            </w:r>
            <w:r>
              <w:rPr>
                <w:rFonts w:asciiTheme="minorEastAsia" w:eastAsiaTheme="minorEastAsia" w:hAnsiTheme="minorEastAsia"/>
                <w:color w:val="000000" w:themeColor="text1"/>
                <w:sz w:val="20"/>
                <w:szCs w:val="20"/>
                <w:lang w:bidi="ar"/>
              </w:rPr>
              <w:t>.</w:t>
            </w:r>
            <w:r>
              <w:rPr>
                <w:color w:val="000000" w:themeColor="text1"/>
                <w:sz w:val="20"/>
                <w:szCs w:val="20"/>
                <w:lang w:bidi="ar"/>
              </w:rPr>
              <w:t>08</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150</w:t>
            </w:r>
            <w:r>
              <w:rPr>
                <w:rFonts w:asciiTheme="minorEastAsia" w:eastAsiaTheme="minorEastAsia" w:hAnsiTheme="minorEastAsia"/>
                <w:color w:val="000000" w:themeColor="text1"/>
                <w:sz w:val="20"/>
                <w:szCs w:val="20"/>
                <w:lang w:bidi="ar"/>
              </w:rPr>
              <w:t>.</w:t>
            </w:r>
            <w:r>
              <w:rPr>
                <w:color w:val="000000" w:themeColor="text1"/>
                <w:sz w:val="20"/>
                <w:szCs w:val="20"/>
                <w:lang w:bidi="ar"/>
              </w:rPr>
              <w:t>67</w:t>
            </w:r>
          </w:p>
        </w:tc>
        <w:tc>
          <w:tcPr>
            <w:tcW w:w="6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17</w:t>
            </w:r>
            <w:r>
              <w:rPr>
                <w:rFonts w:asciiTheme="minorEastAsia" w:eastAsiaTheme="minorEastAsia" w:hAnsiTheme="minorEastAsia"/>
                <w:color w:val="000000" w:themeColor="text1"/>
                <w:sz w:val="20"/>
                <w:szCs w:val="20"/>
                <w:lang w:bidi="ar"/>
              </w:rPr>
              <w:t>.</w:t>
            </w:r>
            <w:r>
              <w:rPr>
                <w:color w:val="000000" w:themeColor="text1"/>
                <w:sz w:val="20"/>
                <w:szCs w:val="20"/>
                <w:lang w:bidi="ar"/>
              </w:rPr>
              <w:t>48</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3</w:t>
            </w:r>
            <w:r>
              <w:rPr>
                <w:rFonts w:asciiTheme="minorEastAsia" w:eastAsiaTheme="minorEastAsia" w:hAnsiTheme="minorEastAsia"/>
                <w:color w:val="000000" w:themeColor="text1"/>
                <w:sz w:val="20"/>
                <w:szCs w:val="20"/>
                <w:lang w:bidi="ar"/>
              </w:rPr>
              <w:t>.</w:t>
            </w:r>
            <w:r>
              <w:rPr>
                <w:color w:val="000000" w:themeColor="text1"/>
                <w:sz w:val="20"/>
                <w:szCs w:val="20"/>
                <w:lang w:bidi="ar"/>
              </w:rPr>
              <w:t>35</w:t>
            </w:r>
          </w:p>
        </w:tc>
        <w:tc>
          <w:tcPr>
            <w:tcW w:w="5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r>
      <w:tr w:rsidR="0009078B">
        <w:trPr>
          <w:trHeight w:val="600"/>
        </w:trPr>
        <w:tc>
          <w:tcPr>
            <w:tcW w:w="5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rStyle w:val="font31"/>
                <w:rFonts w:ascii="Times New Roman" w:eastAsia="宋体" w:hAnsi="Times New Roman" w:cs="Times New Roman"/>
                <w:color w:val="000000" w:themeColor="text1"/>
                <w:lang w:bidi="ar"/>
              </w:rPr>
              <w:t>2018</w:t>
            </w:r>
            <w:r>
              <w:rPr>
                <w:rStyle w:val="font51"/>
                <w:rFonts w:ascii="Times New Roman" w:hAnsi="Times New Roman" w:cs="Times New Roman" w:hint="default"/>
                <w:color w:val="000000" w:themeColor="text1"/>
                <w:lang w:bidi="ar"/>
              </w:rPr>
              <w:t>年</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243</w:t>
            </w:r>
            <w:r>
              <w:rPr>
                <w:rFonts w:asciiTheme="minorEastAsia" w:eastAsiaTheme="minorEastAsia" w:hAnsiTheme="minorEastAsia"/>
                <w:color w:val="000000" w:themeColor="text1"/>
                <w:sz w:val="20"/>
                <w:szCs w:val="20"/>
                <w:lang w:bidi="ar"/>
              </w:rPr>
              <w:t>.</w:t>
            </w:r>
            <w:r>
              <w:rPr>
                <w:color w:val="000000" w:themeColor="text1"/>
                <w:sz w:val="20"/>
                <w:szCs w:val="20"/>
                <w:lang w:bidi="ar"/>
              </w:rPr>
              <w:t>66</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24</w:t>
            </w:r>
            <w:r>
              <w:rPr>
                <w:rFonts w:asciiTheme="minorEastAsia" w:eastAsiaTheme="minorEastAsia" w:hAnsiTheme="minorEastAsia"/>
                <w:color w:val="000000" w:themeColor="text1"/>
                <w:sz w:val="20"/>
                <w:szCs w:val="20"/>
                <w:lang w:bidi="ar"/>
              </w:rPr>
              <w:t>.</w:t>
            </w:r>
            <w:r>
              <w:rPr>
                <w:color w:val="000000" w:themeColor="text1"/>
                <w:sz w:val="20"/>
                <w:szCs w:val="20"/>
                <w:lang w:bidi="ar"/>
              </w:rPr>
              <w:t>82</w:t>
            </w:r>
          </w:p>
        </w:tc>
        <w:tc>
          <w:tcPr>
            <w:tcW w:w="43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56</w:t>
            </w:r>
            <w:r>
              <w:rPr>
                <w:rFonts w:asciiTheme="minorEastAsia" w:eastAsiaTheme="minorEastAsia" w:hAnsiTheme="minorEastAsia"/>
                <w:color w:val="000000" w:themeColor="text1"/>
                <w:sz w:val="20"/>
                <w:szCs w:val="20"/>
                <w:lang w:bidi="ar"/>
              </w:rPr>
              <w:t>.</w:t>
            </w:r>
            <w:r>
              <w:rPr>
                <w:color w:val="000000" w:themeColor="text1"/>
                <w:sz w:val="20"/>
                <w:szCs w:val="20"/>
                <w:lang w:bidi="ar"/>
              </w:rPr>
              <w:t>37</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52</w:t>
            </w:r>
            <w:r>
              <w:rPr>
                <w:rFonts w:asciiTheme="minorEastAsia" w:eastAsiaTheme="minorEastAsia" w:hAnsiTheme="minorEastAsia"/>
                <w:color w:val="000000" w:themeColor="text1"/>
                <w:sz w:val="20"/>
                <w:szCs w:val="20"/>
                <w:lang w:bidi="ar"/>
              </w:rPr>
              <w:t>.</w:t>
            </w:r>
            <w:r>
              <w:rPr>
                <w:color w:val="000000" w:themeColor="text1"/>
                <w:sz w:val="20"/>
                <w:szCs w:val="20"/>
                <w:lang w:bidi="ar"/>
              </w:rPr>
              <w:t>05</w:t>
            </w:r>
          </w:p>
        </w:tc>
        <w:tc>
          <w:tcPr>
            <w:tcW w:w="6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42</w:t>
            </w:r>
            <w:r>
              <w:rPr>
                <w:rFonts w:asciiTheme="minorEastAsia" w:eastAsiaTheme="minorEastAsia" w:hAnsiTheme="minorEastAsia"/>
                <w:color w:val="000000" w:themeColor="text1"/>
                <w:sz w:val="20"/>
                <w:szCs w:val="20"/>
                <w:lang w:bidi="ar"/>
              </w:rPr>
              <w:t>.</w:t>
            </w:r>
            <w:r>
              <w:rPr>
                <w:color w:val="000000" w:themeColor="text1"/>
                <w:sz w:val="20"/>
                <w:szCs w:val="20"/>
                <w:lang w:bidi="ar"/>
              </w:rPr>
              <w:t>34</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68</w:t>
            </w:r>
            <w:r>
              <w:rPr>
                <w:rFonts w:asciiTheme="minorEastAsia" w:eastAsiaTheme="minorEastAsia" w:hAnsiTheme="minorEastAsia"/>
                <w:color w:val="000000" w:themeColor="text1"/>
                <w:sz w:val="20"/>
                <w:szCs w:val="20"/>
                <w:lang w:bidi="ar"/>
              </w:rPr>
              <w:t>.</w:t>
            </w:r>
            <w:r>
              <w:rPr>
                <w:color w:val="000000" w:themeColor="text1"/>
                <w:sz w:val="20"/>
                <w:szCs w:val="20"/>
                <w:lang w:bidi="ar"/>
              </w:rPr>
              <w:t>07</w:t>
            </w:r>
          </w:p>
        </w:tc>
        <w:tc>
          <w:tcPr>
            <w:tcW w:w="5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r>
      <w:tr w:rsidR="0009078B">
        <w:trPr>
          <w:trHeight w:val="600"/>
        </w:trPr>
        <w:tc>
          <w:tcPr>
            <w:tcW w:w="5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rStyle w:val="font31"/>
                <w:rFonts w:ascii="Times New Roman" w:eastAsia="宋体" w:hAnsi="Times New Roman" w:cs="Times New Roman"/>
                <w:color w:val="000000" w:themeColor="text1"/>
                <w:lang w:bidi="ar"/>
              </w:rPr>
              <w:t>2019</w:t>
            </w:r>
            <w:r>
              <w:rPr>
                <w:rStyle w:val="font51"/>
                <w:rFonts w:ascii="Times New Roman" w:hAnsi="Times New Roman" w:cs="Times New Roman" w:hint="default"/>
                <w:color w:val="000000" w:themeColor="text1"/>
                <w:lang w:bidi="ar"/>
              </w:rPr>
              <w:t>年</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328</w:t>
            </w:r>
            <w:r>
              <w:rPr>
                <w:rFonts w:asciiTheme="minorEastAsia" w:eastAsiaTheme="minorEastAsia" w:hAnsiTheme="minorEastAsia"/>
                <w:color w:val="000000" w:themeColor="text1"/>
                <w:sz w:val="20"/>
                <w:szCs w:val="20"/>
                <w:lang w:bidi="ar"/>
              </w:rPr>
              <w:t>.</w:t>
            </w:r>
            <w:r>
              <w:rPr>
                <w:color w:val="000000" w:themeColor="text1"/>
                <w:sz w:val="20"/>
                <w:szCs w:val="20"/>
                <w:lang w:bidi="ar"/>
              </w:rPr>
              <w:t>89</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32</w:t>
            </w:r>
            <w:r>
              <w:rPr>
                <w:rFonts w:asciiTheme="minorEastAsia" w:eastAsiaTheme="minorEastAsia" w:hAnsiTheme="minorEastAsia"/>
                <w:color w:val="000000" w:themeColor="text1"/>
                <w:sz w:val="20"/>
                <w:szCs w:val="20"/>
                <w:lang w:bidi="ar"/>
              </w:rPr>
              <w:t>.</w:t>
            </w:r>
            <w:r>
              <w:rPr>
                <w:color w:val="000000" w:themeColor="text1"/>
                <w:sz w:val="20"/>
                <w:szCs w:val="20"/>
                <w:lang w:bidi="ar"/>
              </w:rPr>
              <w:t>02</w:t>
            </w:r>
          </w:p>
        </w:tc>
        <w:tc>
          <w:tcPr>
            <w:tcW w:w="43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79</w:t>
            </w:r>
            <w:r>
              <w:rPr>
                <w:rFonts w:asciiTheme="minorEastAsia" w:eastAsiaTheme="minorEastAsia" w:hAnsiTheme="minorEastAsia"/>
                <w:color w:val="000000" w:themeColor="text1"/>
                <w:sz w:val="20"/>
                <w:szCs w:val="20"/>
                <w:lang w:bidi="ar"/>
              </w:rPr>
              <w:t>.</w:t>
            </w:r>
            <w:r>
              <w:rPr>
                <w:color w:val="000000" w:themeColor="text1"/>
                <w:sz w:val="20"/>
                <w:szCs w:val="20"/>
                <w:lang w:bidi="ar"/>
              </w:rPr>
              <w:t>56</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48</w:t>
            </w:r>
            <w:r>
              <w:rPr>
                <w:rFonts w:asciiTheme="minorEastAsia" w:eastAsiaTheme="minorEastAsia" w:hAnsiTheme="minorEastAsia"/>
                <w:color w:val="000000" w:themeColor="text1"/>
                <w:sz w:val="20"/>
                <w:szCs w:val="20"/>
                <w:lang w:bidi="ar"/>
              </w:rPr>
              <w:t>.</w:t>
            </w:r>
            <w:r>
              <w:rPr>
                <w:color w:val="000000" w:themeColor="text1"/>
                <w:sz w:val="20"/>
                <w:szCs w:val="20"/>
                <w:lang w:bidi="ar"/>
              </w:rPr>
              <w:t>53</w:t>
            </w:r>
          </w:p>
        </w:tc>
        <w:tc>
          <w:tcPr>
            <w:tcW w:w="6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24</w:t>
            </w:r>
            <w:r>
              <w:rPr>
                <w:rFonts w:asciiTheme="minorEastAsia" w:eastAsiaTheme="minorEastAsia" w:hAnsiTheme="minorEastAsia"/>
                <w:color w:val="000000" w:themeColor="text1"/>
                <w:sz w:val="20"/>
                <w:szCs w:val="20"/>
                <w:lang w:bidi="ar"/>
              </w:rPr>
              <w:t>.</w:t>
            </w:r>
            <w:r>
              <w:rPr>
                <w:color w:val="000000" w:themeColor="text1"/>
                <w:sz w:val="20"/>
                <w:szCs w:val="20"/>
                <w:lang w:bidi="ar"/>
              </w:rPr>
              <w:t>23</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7</w:t>
            </w:r>
            <w:r>
              <w:rPr>
                <w:rFonts w:asciiTheme="minorEastAsia" w:eastAsiaTheme="minorEastAsia" w:hAnsiTheme="minorEastAsia"/>
                <w:color w:val="000000" w:themeColor="text1"/>
                <w:sz w:val="20"/>
                <w:szCs w:val="20"/>
                <w:lang w:bidi="ar"/>
              </w:rPr>
              <w:t>.</w:t>
            </w:r>
            <w:r>
              <w:rPr>
                <w:color w:val="000000" w:themeColor="text1"/>
                <w:sz w:val="20"/>
                <w:szCs w:val="20"/>
                <w:lang w:bidi="ar"/>
              </w:rPr>
              <w:t>56</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133</w:t>
            </w:r>
            <w:r>
              <w:rPr>
                <w:rFonts w:asciiTheme="minorEastAsia" w:eastAsiaTheme="minorEastAsia" w:hAnsiTheme="minorEastAsia"/>
                <w:color w:val="000000" w:themeColor="text1"/>
                <w:sz w:val="20"/>
                <w:szCs w:val="20"/>
                <w:lang w:bidi="ar"/>
              </w:rPr>
              <w:t>.</w:t>
            </w:r>
            <w:r>
              <w:rPr>
                <w:color w:val="000000" w:themeColor="text1"/>
                <w:sz w:val="20"/>
                <w:szCs w:val="20"/>
                <w:lang w:bidi="ar"/>
              </w:rPr>
              <w:t>68</w:t>
            </w:r>
          </w:p>
        </w:tc>
        <w:tc>
          <w:tcPr>
            <w:tcW w:w="5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3</w:t>
            </w:r>
            <w:r>
              <w:rPr>
                <w:rFonts w:asciiTheme="minorEastAsia" w:eastAsiaTheme="minorEastAsia" w:hAnsiTheme="minorEastAsia"/>
                <w:color w:val="000000" w:themeColor="text1"/>
                <w:sz w:val="20"/>
                <w:szCs w:val="20"/>
                <w:lang w:bidi="ar"/>
              </w:rPr>
              <w:t>.</w:t>
            </w:r>
            <w:r>
              <w:rPr>
                <w:color w:val="000000" w:themeColor="text1"/>
                <w:sz w:val="20"/>
                <w:szCs w:val="20"/>
                <w:lang w:bidi="ar"/>
              </w:rPr>
              <w:t>32</w:t>
            </w:r>
          </w:p>
        </w:tc>
      </w:tr>
      <w:tr w:rsidR="0009078B">
        <w:trPr>
          <w:trHeight w:val="600"/>
        </w:trPr>
        <w:tc>
          <w:tcPr>
            <w:tcW w:w="5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rStyle w:val="font31"/>
                <w:rFonts w:ascii="Times New Roman" w:eastAsia="宋体" w:hAnsi="Times New Roman" w:cs="Times New Roman"/>
                <w:color w:val="000000" w:themeColor="text1"/>
                <w:lang w:bidi="ar"/>
              </w:rPr>
              <w:t>2020</w:t>
            </w:r>
            <w:r>
              <w:rPr>
                <w:rStyle w:val="font51"/>
                <w:rFonts w:ascii="Times New Roman" w:hAnsi="Times New Roman" w:cs="Times New Roman" w:hint="default"/>
                <w:color w:val="000000" w:themeColor="text1"/>
                <w:lang w:bidi="ar"/>
              </w:rPr>
              <w:t>年</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1050</w:t>
            </w:r>
            <w:r>
              <w:rPr>
                <w:rFonts w:asciiTheme="minorEastAsia" w:eastAsiaTheme="minorEastAsia" w:hAnsiTheme="minorEastAsia"/>
                <w:color w:val="000000" w:themeColor="text1"/>
                <w:sz w:val="20"/>
                <w:szCs w:val="20"/>
                <w:lang w:bidi="ar"/>
              </w:rPr>
              <w:t>.</w:t>
            </w:r>
            <w:r>
              <w:rPr>
                <w:color w:val="000000" w:themeColor="text1"/>
                <w:sz w:val="20"/>
                <w:szCs w:val="20"/>
                <w:lang w:bidi="ar"/>
              </w:rPr>
              <w:t>98</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77</w:t>
            </w:r>
            <w:r>
              <w:rPr>
                <w:rFonts w:asciiTheme="minorEastAsia" w:eastAsiaTheme="minorEastAsia" w:hAnsiTheme="minorEastAsia" w:hint="eastAsia"/>
                <w:color w:val="000000" w:themeColor="text1"/>
                <w:sz w:val="20"/>
                <w:szCs w:val="20"/>
                <w:lang w:bidi="ar"/>
              </w:rPr>
              <w:t>.</w:t>
            </w:r>
            <w:r>
              <w:rPr>
                <w:color w:val="000000" w:themeColor="text1"/>
                <w:sz w:val="20"/>
                <w:szCs w:val="20"/>
                <w:lang w:bidi="ar"/>
              </w:rPr>
              <w:t>95</w:t>
            </w:r>
          </w:p>
        </w:tc>
        <w:tc>
          <w:tcPr>
            <w:tcW w:w="43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334</w:t>
            </w:r>
            <w:r>
              <w:rPr>
                <w:rFonts w:asciiTheme="minorEastAsia" w:eastAsiaTheme="minorEastAsia" w:hAnsiTheme="minorEastAsia" w:hint="eastAsia"/>
                <w:color w:val="000000" w:themeColor="text1"/>
                <w:sz w:val="20"/>
                <w:szCs w:val="20"/>
                <w:lang w:bidi="ar"/>
              </w:rPr>
              <w:t>.</w:t>
            </w:r>
            <w:r>
              <w:rPr>
                <w:color w:val="000000" w:themeColor="text1"/>
                <w:sz w:val="20"/>
                <w:szCs w:val="20"/>
                <w:lang w:bidi="ar"/>
              </w:rPr>
              <w:t>68</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221</w:t>
            </w:r>
            <w:r>
              <w:rPr>
                <w:rFonts w:asciiTheme="minorEastAsia" w:eastAsiaTheme="minorEastAsia" w:hAnsiTheme="minorEastAsia" w:hint="eastAsia"/>
                <w:color w:val="000000" w:themeColor="text1"/>
                <w:sz w:val="20"/>
                <w:szCs w:val="20"/>
                <w:lang w:bidi="ar"/>
              </w:rPr>
              <w:t>.</w:t>
            </w:r>
            <w:r>
              <w:rPr>
                <w:color w:val="000000" w:themeColor="text1"/>
                <w:sz w:val="20"/>
                <w:szCs w:val="20"/>
                <w:lang w:bidi="ar"/>
              </w:rPr>
              <w:t>26</w:t>
            </w:r>
          </w:p>
        </w:tc>
        <w:tc>
          <w:tcPr>
            <w:tcW w:w="6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73</w:t>
            </w:r>
            <w:r>
              <w:rPr>
                <w:rFonts w:asciiTheme="minorEastAsia" w:eastAsiaTheme="minorEastAsia" w:hAnsiTheme="minorEastAsia"/>
                <w:color w:val="000000" w:themeColor="text1"/>
                <w:sz w:val="20"/>
                <w:szCs w:val="20"/>
                <w:lang w:bidi="ar"/>
              </w:rPr>
              <w:t>.</w:t>
            </w:r>
            <w:r>
              <w:rPr>
                <w:color w:val="000000" w:themeColor="text1"/>
                <w:sz w:val="20"/>
                <w:szCs w:val="20"/>
                <w:lang w:bidi="ar"/>
              </w:rPr>
              <w:t>07</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17</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335</w:t>
            </w:r>
            <w:r>
              <w:rPr>
                <w:rFonts w:asciiTheme="minorEastAsia" w:eastAsiaTheme="minorEastAsia" w:hAnsiTheme="minorEastAsia" w:hint="eastAsia"/>
                <w:color w:val="000000" w:themeColor="text1"/>
                <w:sz w:val="20"/>
                <w:szCs w:val="20"/>
                <w:lang w:bidi="ar"/>
              </w:rPr>
              <w:t>.</w:t>
            </w:r>
            <w:r>
              <w:rPr>
                <w:color w:val="000000" w:themeColor="text1"/>
                <w:sz w:val="20"/>
                <w:szCs w:val="20"/>
                <w:lang w:bidi="ar"/>
              </w:rPr>
              <w:t>29</w:t>
            </w:r>
          </w:p>
        </w:tc>
        <w:tc>
          <w:tcPr>
            <w:tcW w:w="5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8</w:t>
            </w:r>
            <w:r>
              <w:rPr>
                <w:rFonts w:asciiTheme="minorEastAsia" w:eastAsiaTheme="minorEastAsia" w:hAnsiTheme="minorEastAsia"/>
                <w:color w:val="000000" w:themeColor="text1"/>
                <w:sz w:val="20"/>
                <w:szCs w:val="20"/>
                <w:lang w:bidi="ar"/>
              </w:rPr>
              <w:t>.</w:t>
            </w:r>
            <w:r>
              <w:rPr>
                <w:color w:val="000000" w:themeColor="text1"/>
                <w:sz w:val="20"/>
                <w:szCs w:val="20"/>
                <w:lang w:bidi="ar"/>
              </w:rPr>
              <w:t>55</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r>
      <w:tr w:rsidR="0009078B">
        <w:trPr>
          <w:trHeight w:val="610"/>
        </w:trPr>
        <w:tc>
          <w:tcPr>
            <w:tcW w:w="51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rStyle w:val="font31"/>
                <w:rFonts w:ascii="Times New Roman" w:eastAsia="宋体" w:hAnsi="Times New Roman" w:cs="Times New Roman"/>
                <w:color w:val="000000" w:themeColor="text1"/>
                <w:lang w:bidi="ar"/>
              </w:rPr>
              <w:t>2021</w:t>
            </w:r>
            <w:r>
              <w:rPr>
                <w:rStyle w:val="font51"/>
                <w:rFonts w:ascii="Times New Roman" w:hAnsi="Times New Roman" w:cs="Times New Roman" w:hint="default"/>
                <w:color w:val="000000" w:themeColor="text1"/>
                <w:lang w:bidi="ar"/>
              </w:rPr>
              <w:t>年</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 xml:space="preserve">624.60 </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 xml:space="preserve">55.63 </w:t>
            </w:r>
          </w:p>
        </w:tc>
        <w:tc>
          <w:tcPr>
            <w:tcW w:w="43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 xml:space="preserve">179.30 </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96.65</w:t>
            </w:r>
          </w:p>
        </w:tc>
        <w:tc>
          <w:tcPr>
            <w:tcW w:w="6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 xml:space="preserve">45.97 </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1.03</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 xml:space="preserve">245.84 </w:t>
            </w:r>
          </w:p>
        </w:tc>
        <w:tc>
          <w:tcPr>
            <w:tcW w:w="5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ind w:firstLineChars="0" w:firstLine="0"/>
              <w:jc w:val="center"/>
              <w:textAlignment w:val="center"/>
              <w:rPr>
                <w:color w:val="000000" w:themeColor="text1"/>
                <w:sz w:val="20"/>
                <w:szCs w:val="20"/>
                <w:lang w:bidi="ar"/>
              </w:rPr>
            </w:pPr>
            <w:r>
              <w:rPr>
                <w:rFonts w:hint="eastAsia"/>
                <w:color w:val="000000" w:themeColor="text1"/>
                <w:sz w:val="20"/>
                <w:szCs w:val="20"/>
                <w:lang w:bidi="ar"/>
              </w:rPr>
              <w:t>0.18</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9078B" w:rsidRDefault="001F0028">
            <w:pPr>
              <w:ind w:firstLineChars="0" w:firstLine="0"/>
              <w:jc w:val="center"/>
              <w:textAlignment w:val="center"/>
              <w:rPr>
                <w:color w:val="000000" w:themeColor="text1"/>
                <w:sz w:val="20"/>
                <w:szCs w:val="20"/>
              </w:rPr>
            </w:pPr>
            <w:r>
              <w:rPr>
                <w:color w:val="000000" w:themeColor="text1"/>
                <w:sz w:val="20"/>
                <w:szCs w:val="20"/>
                <w:lang w:bidi="ar"/>
              </w:rPr>
              <w:t>0</w:t>
            </w:r>
            <w:r>
              <w:rPr>
                <w:rFonts w:asciiTheme="minorEastAsia" w:eastAsiaTheme="minorEastAsia" w:hAnsiTheme="minorEastAsia"/>
                <w:color w:val="000000" w:themeColor="text1"/>
                <w:sz w:val="20"/>
                <w:szCs w:val="20"/>
                <w:lang w:bidi="ar"/>
              </w:rPr>
              <w:t>.</w:t>
            </w:r>
            <w:r>
              <w:rPr>
                <w:color w:val="000000" w:themeColor="text1"/>
                <w:sz w:val="20"/>
                <w:szCs w:val="20"/>
                <w:lang w:bidi="ar"/>
              </w:rPr>
              <w:t>00</w:t>
            </w:r>
          </w:p>
        </w:tc>
      </w:tr>
    </w:tbl>
    <w:p w:rsidR="0009078B" w:rsidRDefault="001F0028">
      <w:pPr>
        <w:wordWrap w:val="0"/>
        <w:spacing w:before="44" w:line="250" w:lineRule="exact"/>
        <w:ind w:firstLineChars="0" w:firstLine="0"/>
        <w:jc w:val="right"/>
        <w:rPr>
          <w:color w:val="000000" w:themeColor="text1"/>
          <w:sz w:val="22"/>
          <w:szCs w:val="22"/>
        </w:rPr>
      </w:pPr>
      <w:r>
        <w:rPr>
          <w:color w:val="000000" w:themeColor="text1"/>
          <w:szCs w:val="22"/>
        </w:rPr>
        <w:t xml:space="preserve">        </w:t>
      </w:r>
      <w:r>
        <w:rPr>
          <w:color w:val="000000" w:themeColor="text1"/>
          <w:sz w:val="22"/>
          <w:szCs w:val="22"/>
          <w:lang w:eastAsia="en-US"/>
        </w:rPr>
        <w:t>单位：公顷</w:t>
      </w:r>
    </w:p>
    <w:p w:rsidR="0009078B" w:rsidRDefault="0009078B">
      <w:pPr>
        <w:spacing w:before="44" w:line="250" w:lineRule="exact"/>
        <w:ind w:firstLineChars="0" w:firstLine="0"/>
        <w:jc w:val="right"/>
        <w:rPr>
          <w:color w:val="000000" w:themeColor="text1"/>
          <w:sz w:val="22"/>
          <w:szCs w:val="22"/>
        </w:rPr>
      </w:pPr>
    </w:p>
    <w:p w:rsidR="0009078B" w:rsidRDefault="001F0028">
      <w:pPr>
        <w:ind w:firstLineChars="71" w:firstLine="199"/>
        <w:rPr>
          <w:color w:val="000000" w:themeColor="text1"/>
        </w:rPr>
      </w:pPr>
      <w:r>
        <w:rPr>
          <w:noProof/>
          <w:color w:val="000000" w:themeColor="text1"/>
        </w:rPr>
        <w:drawing>
          <wp:inline distT="0" distB="0" distL="0" distR="0">
            <wp:extent cx="4980305" cy="2898775"/>
            <wp:effectExtent l="0" t="0" r="10795" b="15875"/>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078B" w:rsidRDefault="001F0028">
      <w:pPr>
        <w:pStyle w:val="af3"/>
        <w:ind w:left="1680" w:hanging="560"/>
        <w:rPr>
          <w:color w:val="000000" w:themeColor="text1"/>
          <w:spacing w:val="1"/>
        </w:rPr>
      </w:pPr>
      <w:r>
        <w:rPr>
          <w:rFonts w:hint="eastAsia"/>
          <w:color w:val="000000" w:themeColor="text1"/>
        </w:rPr>
        <w:t>图</w:t>
      </w:r>
      <w:r>
        <w:rPr>
          <w:color w:val="000000" w:themeColor="text1"/>
        </w:rPr>
        <w:t>4-7</w:t>
      </w:r>
      <w:r>
        <w:rPr>
          <w:color w:val="000000" w:themeColor="text1"/>
          <w:spacing w:val="1"/>
        </w:rPr>
        <w:t>益阳市市本级</w:t>
      </w:r>
      <w:r>
        <w:rPr>
          <w:color w:val="000000" w:themeColor="text1"/>
        </w:rPr>
        <w:t>2017-2021</w:t>
      </w:r>
      <w:r>
        <w:rPr>
          <w:color w:val="000000" w:themeColor="text1"/>
          <w:spacing w:val="1"/>
        </w:rPr>
        <w:t>年土地供应量</w:t>
      </w:r>
    </w:p>
    <w:p w:rsidR="0009078B" w:rsidRDefault="0009078B">
      <w:pPr>
        <w:ind w:firstLine="560"/>
        <w:rPr>
          <w:color w:val="000000" w:themeColor="text1"/>
        </w:rPr>
      </w:pPr>
    </w:p>
    <w:p w:rsidR="0009078B" w:rsidRDefault="0009078B">
      <w:pPr>
        <w:ind w:firstLine="560"/>
        <w:rPr>
          <w:color w:val="000000" w:themeColor="text1"/>
        </w:rPr>
      </w:pPr>
    </w:p>
    <w:p w:rsidR="0009078B" w:rsidRDefault="0009078B">
      <w:pPr>
        <w:ind w:firstLine="560"/>
        <w:rPr>
          <w:color w:val="000000" w:themeColor="text1"/>
        </w:rPr>
      </w:pPr>
    </w:p>
    <w:p w:rsidR="0009078B" w:rsidRDefault="001F0028">
      <w:pPr>
        <w:ind w:firstLine="560"/>
        <w:rPr>
          <w:color w:val="000000" w:themeColor="text1"/>
          <w:szCs w:val="22"/>
        </w:rPr>
      </w:pPr>
      <w:r>
        <w:rPr>
          <w:color w:val="000000" w:themeColor="text1"/>
        </w:rPr>
        <w:lastRenderedPageBreak/>
        <w:t>2017-2021</w:t>
      </w:r>
      <w:r>
        <w:rPr>
          <w:color w:val="000000" w:themeColor="text1"/>
        </w:rPr>
        <w:t>年，益阳市市本级土地供应总量变化情况如下：总体呈递增趋势，但数据起伏波动较大。</w:t>
      </w:r>
      <w:r>
        <w:rPr>
          <w:color w:val="000000" w:themeColor="text1"/>
          <w:szCs w:val="22"/>
        </w:rPr>
        <w:t>益阳市市本级国有建设用地供应总量呈不规则变化，波动较大</w:t>
      </w:r>
      <w:r>
        <w:rPr>
          <w:rFonts w:hint="eastAsia"/>
          <w:color w:val="000000" w:themeColor="text1"/>
          <w:szCs w:val="22"/>
        </w:rPr>
        <w:t>。</w:t>
      </w:r>
      <w:r>
        <w:rPr>
          <w:color w:val="000000" w:themeColor="text1"/>
          <w:szCs w:val="22"/>
        </w:rPr>
        <w:t>2017—2020</w:t>
      </w:r>
      <w:r>
        <w:rPr>
          <w:color w:val="000000" w:themeColor="text1"/>
          <w:szCs w:val="22"/>
        </w:rPr>
        <w:t>年供应总量</w:t>
      </w:r>
      <w:r>
        <w:rPr>
          <w:rFonts w:hint="eastAsia"/>
          <w:color w:val="000000" w:themeColor="text1"/>
          <w:szCs w:val="22"/>
        </w:rPr>
        <w:t>总体呈</w:t>
      </w:r>
      <w:r>
        <w:rPr>
          <w:color w:val="000000" w:themeColor="text1"/>
          <w:szCs w:val="22"/>
        </w:rPr>
        <w:t>增长</w:t>
      </w:r>
      <w:r>
        <w:rPr>
          <w:rFonts w:hint="eastAsia"/>
          <w:color w:val="000000" w:themeColor="text1"/>
          <w:szCs w:val="22"/>
        </w:rPr>
        <w:t>趋势：其中，</w:t>
      </w:r>
      <w:r>
        <w:rPr>
          <w:color w:val="000000" w:themeColor="text1"/>
          <w:szCs w:val="22"/>
        </w:rPr>
        <w:t>2017</w:t>
      </w:r>
      <w:r>
        <w:rPr>
          <w:rFonts w:hint="eastAsia"/>
          <w:color w:val="000000" w:themeColor="text1"/>
          <w:szCs w:val="22"/>
        </w:rPr>
        <w:t>-</w:t>
      </w:r>
      <w:r>
        <w:rPr>
          <w:color w:val="000000" w:themeColor="text1"/>
          <w:szCs w:val="22"/>
        </w:rPr>
        <w:t>2018</w:t>
      </w:r>
      <w:r>
        <w:rPr>
          <w:rFonts w:hint="eastAsia"/>
          <w:color w:val="000000" w:themeColor="text1"/>
          <w:szCs w:val="22"/>
        </w:rPr>
        <w:t>年有微小</w:t>
      </w:r>
      <w:r>
        <w:rPr>
          <w:color w:val="000000" w:themeColor="text1"/>
          <w:szCs w:val="22"/>
        </w:rPr>
        <w:t>降低趋势；</w:t>
      </w:r>
      <w:r>
        <w:rPr>
          <w:rFonts w:hint="eastAsia"/>
          <w:color w:val="000000" w:themeColor="text1"/>
          <w:szCs w:val="22"/>
        </w:rPr>
        <w:t>2</w:t>
      </w:r>
      <w:r>
        <w:rPr>
          <w:color w:val="000000" w:themeColor="text1"/>
          <w:szCs w:val="22"/>
        </w:rPr>
        <w:t>018</w:t>
      </w:r>
      <w:r>
        <w:rPr>
          <w:rFonts w:hint="eastAsia"/>
          <w:color w:val="000000" w:themeColor="text1"/>
          <w:szCs w:val="22"/>
        </w:rPr>
        <w:t>-</w:t>
      </w:r>
      <w:r>
        <w:rPr>
          <w:color w:val="000000" w:themeColor="text1"/>
          <w:szCs w:val="22"/>
        </w:rPr>
        <w:t>2020</w:t>
      </w:r>
      <w:r>
        <w:rPr>
          <w:color w:val="000000" w:themeColor="text1"/>
          <w:szCs w:val="22"/>
        </w:rPr>
        <w:t>年供应总量</w:t>
      </w:r>
      <w:r>
        <w:rPr>
          <w:rFonts w:hint="eastAsia"/>
          <w:color w:val="000000" w:themeColor="text1"/>
          <w:szCs w:val="22"/>
        </w:rPr>
        <w:t>快速</w:t>
      </w:r>
      <w:r>
        <w:rPr>
          <w:color w:val="000000" w:themeColor="text1"/>
          <w:szCs w:val="22"/>
        </w:rPr>
        <w:t>上升</w:t>
      </w:r>
      <w:r>
        <w:rPr>
          <w:rFonts w:hint="eastAsia"/>
          <w:color w:val="000000" w:themeColor="text1"/>
          <w:szCs w:val="22"/>
        </w:rPr>
        <w:t>，</w:t>
      </w:r>
      <w:r>
        <w:rPr>
          <w:color w:val="000000" w:themeColor="text1"/>
          <w:szCs w:val="22"/>
        </w:rPr>
        <w:t>至</w:t>
      </w:r>
      <w:r>
        <w:rPr>
          <w:color w:val="000000" w:themeColor="text1"/>
          <w:szCs w:val="22"/>
        </w:rPr>
        <w:t>1050</w:t>
      </w:r>
      <w:r>
        <w:rPr>
          <w:rFonts w:hint="eastAsia"/>
          <w:color w:val="000000" w:themeColor="text1"/>
          <w:szCs w:val="22"/>
        </w:rPr>
        <w:t>.</w:t>
      </w:r>
      <w:r>
        <w:rPr>
          <w:color w:val="000000" w:themeColor="text1"/>
          <w:szCs w:val="22"/>
        </w:rPr>
        <w:t>98</w:t>
      </w:r>
      <w:r>
        <w:rPr>
          <w:color w:val="000000" w:themeColor="text1"/>
          <w:szCs w:val="22"/>
        </w:rPr>
        <w:t>公顷，达到了近</w:t>
      </w:r>
      <w:r>
        <w:rPr>
          <w:rFonts w:hint="eastAsia"/>
          <w:color w:val="000000" w:themeColor="text1"/>
          <w:szCs w:val="22"/>
        </w:rPr>
        <w:t>五</w:t>
      </w:r>
      <w:r>
        <w:rPr>
          <w:color w:val="000000" w:themeColor="text1"/>
          <w:szCs w:val="22"/>
        </w:rPr>
        <w:t>年的最高值</w:t>
      </w:r>
      <w:r>
        <w:rPr>
          <w:rFonts w:hint="eastAsia"/>
          <w:color w:val="000000" w:themeColor="text1"/>
          <w:szCs w:val="22"/>
        </w:rPr>
        <w:t>；</w:t>
      </w:r>
      <w:r>
        <w:rPr>
          <w:color w:val="000000" w:themeColor="text1"/>
          <w:szCs w:val="22"/>
        </w:rPr>
        <w:t xml:space="preserve"> 2021</w:t>
      </w:r>
      <w:r>
        <w:rPr>
          <w:rFonts w:hint="eastAsia"/>
          <w:color w:val="000000" w:themeColor="text1"/>
          <w:szCs w:val="22"/>
        </w:rPr>
        <w:t>-</w:t>
      </w:r>
      <w:r>
        <w:rPr>
          <w:color w:val="000000" w:themeColor="text1"/>
          <w:szCs w:val="22"/>
        </w:rPr>
        <w:t>2022</w:t>
      </w:r>
      <w:r>
        <w:rPr>
          <w:color w:val="000000" w:themeColor="text1"/>
          <w:szCs w:val="22"/>
        </w:rPr>
        <w:t>年，土地供应总量</w:t>
      </w:r>
      <w:r>
        <w:rPr>
          <w:rFonts w:hint="eastAsia"/>
          <w:color w:val="000000" w:themeColor="text1"/>
          <w:szCs w:val="22"/>
        </w:rPr>
        <w:t>又明显下降。</w:t>
      </w:r>
    </w:p>
    <w:p w:rsidR="0009078B" w:rsidRDefault="001F0028">
      <w:pPr>
        <w:ind w:firstLine="560"/>
        <w:rPr>
          <w:color w:val="000000" w:themeColor="text1"/>
          <w:szCs w:val="22"/>
        </w:rPr>
      </w:pPr>
      <w:r>
        <w:rPr>
          <w:color w:val="000000" w:themeColor="text1"/>
          <w:szCs w:val="22"/>
        </w:rPr>
        <w:t>根据历年供应总量的变化趋势，分别进行线性拟合、对数拟合、乘幂拟合，预测</w:t>
      </w:r>
      <w:r>
        <w:rPr>
          <w:color w:val="000000" w:themeColor="text1"/>
          <w:szCs w:val="22"/>
        </w:rPr>
        <w:t>2022</w:t>
      </w:r>
      <w:r>
        <w:rPr>
          <w:color w:val="000000" w:themeColor="text1"/>
          <w:szCs w:val="22"/>
        </w:rPr>
        <w:t>年度的用地总规模，</w:t>
      </w:r>
      <w:r>
        <w:rPr>
          <w:rFonts w:hint="eastAsia"/>
          <w:color w:val="000000" w:themeColor="text1"/>
          <w:szCs w:val="22"/>
        </w:rPr>
        <w:t>由于</w:t>
      </w:r>
      <w:r>
        <w:rPr>
          <w:color w:val="000000" w:themeColor="text1"/>
          <w:szCs w:val="22"/>
        </w:rPr>
        <w:t>2020</w:t>
      </w:r>
      <w:r>
        <w:rPr>
          <w:rFonts w:hint="eastAsia"/>
          <w:color w:val="000000" w:themeColor="text1"/>
          <w:szCs w:val="22"/>
        </w:rPr>
        <w:t>年供地量激增，导致</w:t>
      </w:r>
      <w:r>
        <w:rPr>
          <w:color w:val="000000" w:themeColor="text1"/>
          <w:szCs w:val="22"/>
        </w:rPr>
        <w:t>各拟合方法相关系数均不高，故趋势分析法均不适用于拟合分析</w:t>
      </w:r>
      <w:r>
        <w:rPr>
          <w:rFonts w:hint="eastAsia"/>
          <w:color w:val="000000" w:themeColor="text1"/>
          <w:szCs w:val="22"/>
        </w:rPr>
        <w:t>益阳市市本级</w:t>
      </w:r>
      <w:r>
        <w:rPr>
          <w:color w:val="000000" w:themeColor="text1"/>
          <w:szCs w:val="22"/>
        </w:rPr>
        <w:t>2022</w:t>
      </w:r>
      <w:r>
        <w:rPr>
          <w:color w:val="000000" w:themeColor="text1"/>
          <w:szCs w:val="22"/>
        </w:rPr>
        <w:t>年土地供应总规模</w:t>
      </w:r>
      <w:r>
        <w:rPr>
          <w:rFonts w:hint="eastAsia"/>
          <w:color w:val="000000" w:themeColor="text1"/>
          <w:szCs w:val="22"/>
        </w:rPr>
        <w:t>。</w:t>
      </w:r>
    </w:p>
    <w:p w:rsidR="0009078B" w:rsidRDefault="001F0028">
      <w:pPr>
        <w:numPr>
          <w:ilvl w:val="0"/>
          <w:numId w:val="12"/>
        </w:numPr>
        <w:ind w:left="0" w:firstLine="562"/>
        <w:jc w:val="left"/>
        <w:rPr>
          <w:b/>
          <w:color w:val="000000" w:themeColor="text1"/>
          <w:szCs w:val="22"/>
        </w:rPr>
      </w:pPr>
      <w:r>
        <w:rPr>
          <w:b/>
          <w:color w:val="000000" w:themeColor="text1"/>
          <w:szCs w:val="22"/>
        </w:rPr>
        <w:t>累加趋势预测法</w:t>
      </w:r>
    </w:p>
    <w:p w:rsidR="0009078B" w:rsidRDefault="001F0028">
      <w:pPr>
        <w:ind w:firstLine="560"/>
        <w:rPr>
          <w:color w:val="000000" w:themeColor="text1"/>
          <w:szCs w:val="22"/>
        </w:rPr>
      </w:pPr>
      <w:r>
        <w:rPr>
          <w:color w:val="000000" w:themeColor="text1"/>
          <w:szCs w:val="22"/>
        </w:rPr>
        <w:t>将各年度土地供应总量进行累加然后用趋势分析法分析</w:t>
      </w:r>
      <w:r>
        <w:rPr>
          <w:color w:val="000000" w:themeColor="text1"/>
          <w:szCs w:val="22"/>
        </w:rPr>
        <w:t>2022</w:t>
      </w:r>
      <w:r>
        <w:rPr>
          <w:color w:val="000000" w:themeColor="text1"/>
          <w:szCs w:val="22"/>
        </w:rPr>
        <w:t>年益阳市市本级土地供应总规模，趋势线拟合情况见下图</w:t>
      </w:r>
      <w:r>
        <w:rPr>
          <w:rFonts w:hint="eastAsia"/>
          <w:color w:val="000000" w:themeColor="text1"/>
          <w:szCs w:val="22"/>
        </w:rPr>
        <w:t>。</w:t>
      </w:r>
    </w:p>
    <w:p w:rsidR="0009078B" w:rsidRDefault="001F0028">
      <w:pPr>
        <w:ind w:firstLine="560"/>
        <w:rPr>
          <w:color w:val="000000" w:themeColor="text1"/>
          <w:szCs w:val="22"/>
        </w:rPr>
      </w:pPr>
      <w:r>
        <w:rPr>
          <w:noProof/>
          <w:color w:val="000000" w:themeColor="text1"/>
        </w:rPr>
        <w:drawing>
          <wp:inline distT="0" distB="0" distL="0" distR="0">
            <wp:extent cx="4653915" cy="2726690"/>
            <wp:effectExtent l="0" t="0" r="13335" b="1651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078B" w:rsidRDefault="001F0028">
      <w:pPr>
        <w:pStyle w:val="af3"/>
        <w:rPr>
          <w:color w:val="000000" w:themeColor="text1"/>
        </w:rPr>
      </w:pPr>
      <w:r>
        <w:rPr>
          <w:color w:val="000000" w:themeColor="text1"/>
        </w:rPr>
        <w:t>图</w:t>
      </w:r>
      <w:r>
        <w:rPr>
          <w:bCs/>
          <w:color w:val="000000" w:themeColor="text1"/>
        </w:rPr>
        <w:t xml:space="preserve">4-8 </w:t>
      </w:r>
      <w:r>
        <w:rPr>
          <w:color w:val="000000" w:themeColor="text1"/>
        </w:rPr>
        <w:t>益阳市市本级</w:t>
      </w:r>
      <w:r>
        <w:rPr>
          <w:color w:val="000000" w:themeColor="text1"/>
        </w:rPr>
        <w:t>2016-2021</w:t>
      </w:r>
      <w:r>
        <w:rPr>
          <w:color w:val="000000" w:themeColor="text1"/>
        </w:rPr>
        <w:t>年土地供应总量变化情况</w:t>
      </w:r>
    </w:p>
    <w:p w:rsidR="0009078B" w:rsidRDefault="001F0028">
      <w:pPr>
        <w:ind w:firstLine="560"/>
        <w:rPr>
          <w:color w:val="000000" w:themeColor="text1"/>
          <w:szCs w:val="22"/>
        </w:rPr>
      </w:pPr>
      <w:r>
        <w:rPr>
          <w:color w:val="000000" w:themeColor="text1"/>
          <w:szCs w:val="22"/>
        </w:rPr>
        <w:lastRenderedPageBreak/>
        <w:t>根据拟合相关系数，可确定多项式关系较适合供应总量的变化趋势预测，</w:t>
      </w:r>
      <w:r>
        <w:rPr>
          <w:color w:val="000000" w:themeColor="text1"/>
          <w:szCs w:val="22"/>
        </w:rPr>
        <w:t>R</w:t>
      </w:r>
      <w:r>
        <w:rPr>
          <w:color w:val="000000" w:themeColor="text1"/>
          <w:szCs w:val="22"/>
          <w:vertAlign w:val="superscript"/>
        </w:rPr>
        <w:t>2</w:t>
      </w:r>
      <w:r>
        <w:rPr>
          <w:color w:val="000000" w:themeColor="text1"/>
          <w:szCs w:val="22"/>
        </w:rPr>
        <w:t>=0</w:t>
      </w:r>
      <w:r>
        <w:rPr>
          <w:rFonts w:asciiTheme="minorEastAsia" w:eastAsiaTheme="minorEastAsia" w:hAnsiTheme="minorEastAsia"/>
          <w:color w:val="000000" w:themeColor="text1"/>
          <w:szCs w:val="22"/>
        </w:rPr>
        <w:t>.</w:t>
      </w:r>
      <w:r>
        <w:rPr>
          <w:color w:val="000000" w:themeColor="text1"/>
          <w:szCs w:val="22"/>
        </w:rPr>
        <w:t>9805</w:t>
      </w:r>
      <w:r>
        <w:rPr>
          <w:color w:val="000000" w:themeColor="text1"/>
          <w:szCs w:val="22"/>
        </w:rPr>
        <w:t>。</w:t>
      </w:r>
    </w:p>
    <w:p w:rsidR="0009078B" w:rsidRDefault="001F0028">
      <w:pPr>
        <w:spacing w:before="302" w:line="320" w:lineRule="exact"/>
        <w:ind w:firstLine="560"/>
        <w:rPr>
          <w:color w:val="000000" w:themeColor="text1"/>
          <w:szCs w:val="22"/>
        </w:rPr>
      </w:pPr>
      <w:r>
        <w:rPr>
          <w:color w:val="000000" w:themeColor="text1"/>
          <w:szCs w:val="22"/>
        </w:rPr>
        <w:t>预测公式为：</w:t>
      </w:r>
      <w:r>
        <w:rPr>
          <w:color w:val="000000" w:themeColor="text1"/>
          <w:szCs w:val="22"/>
        </w:rPr>
        <w:t>y =106x</w:t>
      </w:r>
      <w:r>
        <w:rPr>
          <w:color w:val="000000" w:themeColor="text1"/>
          <w:szCs w:val="22"/>
          <w:vertAlign w:val="superscript"/>
        </w:rPr>
        <w:t>2</w:t>
      </w:r>
      <w:r>
        <w:rPr>
          <w:color w:val="000000" w:themeColor="text1"/>
          <w:szCs w:val="22"/>
        </w:rPr>
        <w:t xml:space="preserve"> – 48.37x + 169.86</w:t>
      </w:r>
    </w:p>
    <w:p w:rsidR="0009078B" w:rsidRDefault="001F0028">
      <w:pPr>
        <w:spacing w:before="302"/>
        <w:ind w:firstLine="576"/>
        <w:rPr>
          <w:color w:val="000000" w:themeColor="text1"/>
          <w:szCs w:val="22"/>
        </w:rPr>
      </w:pPr>
      <w:r>
        <w:rPr>
          <w:color w:val="000000" w:themeColor="text1"/>
          <w:spacing w:val="4"/>
          <w:szCs w:val="22"/>
        </w:rPr>
        <w:t>由</w:t>
      </w:r>
      <w:r>
        <w:rPr>
          <w:rFonts w:hint="eastAsia"/>
          <w:color w:val="000000" w:themeColor="text1"/>
          <w:spacing w:val="4"/>
          <w:szCs w:val="22"/>
        </w:rPr>
        <w:t>累加</w:t>
      </w:r>
      <w:r>
        <w:rPr>
          <w:color w:val="000000" w:themeColor="text1"/>
          <w:spacing w:val="4"/>
          <w:szCs w:val="22"/>
        </w:rPr>
        <w:t>趋势预测法预测可知，</w:t>
      </w:r>
      <w:r>
        <w:rPr>
          <w:color w:val="000000" w:themeColor="text1"/>
          <w:szCs w:val="22"/>
        </w:rPr>
        <w:t>2022</w:t>
      </w:r>
      <w:r>
        <w:rPr>
          <w:color w:val="000000" w:themeColor="text1"/>
          <w:szCs w:val="22"/>
        </w:rPr>
        <w:t>年总供应量用地需求量预测值为</w:t>
      </w:r>
      <w:r>
        <w:rPr>
          <w:color w:val="000000" w:themeColor="text1"/>
          <w:szCs w:val="22"/>
        </w:rPr>
        <w:t>1194.37</w:t>
      </w:r>
      <w:r>
        <w:rPr>
          <w:color w:val="000000" w:themeColor="text1"/>
          <w:szCs w:val="22"/>
        </w:rPr>
        <w:t>公顷</w:t>
      </w:r>
      <w:r>
        <w:rPr>
          <w:rFonts w:hint="eastAsia"/>
          <w:color w:val="000000" w:themeColor="text1"/>
          <w:szCs w:val="22"/>
        </w:rPr>
        <w:t>。</w:t>
      </w:r>
    </w:p>
    <w:p w:rsidR="0009078B" w:rsidRDefault="001F0028">
      <w:pPr>
        <w:numPr>
          <w:ilvl w:val="0"/>
          <w:numId w:val="12"/>
        </w:numPr>
        <w:ind w:left="0" w:firstLine="562"/>
        <w:jc w:val="left"/>
        <w:rPr>
          <w:b/>
          <w:color w:val="000000" w:themeColor="text1"/>
          <w:szCs w:val="22"/>
        </w:rPr>
      </w:pPr>
      <w:r>
        <w:rPr>
          <w:b/>
          <w:color w:val="000000" w:themeColor="text1"/>
          <w:szCs w:val="22"/>
        </w:rPr>
        <w:t>指数平滑法</w:t>
      </w:r>
    </w:p>
    <w:p w:rsidR="0009078B" w:rsidRDefault="001F0028">
      <w:pPr>
        <w:ind w:firstLine="560"/>
        <w:rPr>
          <w:color w:val="000000" w:themeColor="text1"/>
        </w:rPr>
      </w:pPr>
      <w:r>
        <w:rPr>
          <w:color w:val="000000" w:themeColor="text1"/>
        </w:rPr>
        <w:t>由于近</w:t>
      </w:r>
      <w:r>
        <w:rPr>
          <w:color w:val="000000" w:themeColor="text1"/>
        </w:rPr>
        <w:t>5</w:t>
      </w:r>
      <w:r>
        <w:rPr>
          <w:color w:val="000000" w:themeColor="text1"/>
        </w:rPr>
        <w:t>年共有建设用地供应量随时间序列波动较大，呈现出明显且迅速的上升或下降趋势，故再使用指数平滑法进行预测，平滑指数可在</w:t>
      </w:r>
      <w:r>
        <w:rPr>
          <w:color w:val="000000" w:themeColor="text1"/>
        </w:rPr>
        <w:t>0</w:t>
      </w:r>
      <w:r>
        <w:rPr>
          <w:rFonts w:asciiTheme="minorEastAsia" w:eastAsiaTheme="minorEastAsia" w:hAnsiTheme="minorEastAsia"/>
          <w:color w:val="000000" w:themeColor="text1"/>
        </w:rPr>
        <w:t>.</w:t>
      </w:r>
      <w:r>
        <w:rPr>
          <w:color w:val="000000" w:themeColor="text1"/>
        </w:rPr>
        <w:t>6-0</w:t>
      </w:r>
      <w:r>
        <w:rPr>
          <w:rFonts w:asciiTheme="minorEastAsia" w:eastAsiaTheme="minorEastAsia" w:hAnsiTheme="minorEastAsia"/>
          <w:color w:val="000000" w:themeColor="text1"/>
        </w:rPr>
        <w:t>.</w:t>
      </w:r>
      <w:r>
        <w:rPr>
          <w:color w:val="000000" w:themeColor="text1"/>
        </w:rPr>
        <w:t>8</w:t>
      </w:r>
      <w:r>
        <w:rPr>
          <w:color w:val="000000" w:themeColor="text1"/>
        </w:rPr>
        <w:t>间选值。根据不同的平滑指数值得到不同的预测结果，如表</w:t>
      </w:r>
      <w:r>
        <w:rPr>
          <w:color w:val="000000" w:themeColor="text1"/>
        </w:rPr>
        <w:t>4-9</w:t>
      </w:r>
      <w:r>
        <w:rPr>
          <w:color w:val="000000" w:themeColor="text1"/>
        </w:rPr>
        <w:t>所示。</w:t>
      </w:r>
    </w:p>
    <w:p w:rsidR="0009078B" w:rsidRDefault="001F0028">
      <w:pPr>
        <w:pStyle w:val="af3"/>
        <w:rPr>
          <w:color w:val="000000" w:themeColor="text1"/>
        </w:rPr>
      </w:pPr>
      <w:r>
        <w:rPr>
          <w:color w:val="000000" w:themeColor="text1"/>
        </w:rPr>
        <w:t>表</w:t>
      </w:r>
      <w:r>
        <w:rPr>
          <w:color w:val="000000" w:themeColor="text1"/>
        </w:rPr>
        <w:t xml:space="preserve">4-9  </w:t>
      </w:r>
      <w:r>
        <w:rPr>
          <w:color w:val="000000" w:themeColor="text1"/>
        </w:rPr>
        <w:t>益阳市市本级建设用地供应总量指数平滑法模型分析结果</w:t>
      </w:r>
    </w:p>
    <w:p w:rsidR="0009078B" w:rsidRDefault="001F0028">
      <w:pPr>
        <w:widowControl w:val="0"/>
        <w:spacing w:before="0" w:line="240" w:lineRule="auto"/>
        <w:ind w:firstLineChars="0" w:firstLine="0"/>
        <w:jc w:val="right"/>
        <w:rPr>
          <w:b/>
          <w:color w:val="000000" w:themeColor="text1"/>
          <w:kern w:val="2"/>
          <w:sz w:val="24"/>
        </w:rPr>
      </w:pPr>
      <w:r>
        <w:rPr>
          <w:bCs/>
          <w:color w:val="000000" w:themeColor="text1"/>
          <w:kern w:val="2"/>
          <w:sz w:val="24"/>
        </w:rPr>
        <w:t>单位：公顷</w:t>
      </w:r>
    </w:p>
    <w:tbl>
      <w:tblPr>
        <w:tblW w:w="5000" w:type="pct"/>
        <w:tblLook w:val="04A0" w:firstRow="1" w:lastRow="0" w:firstColumn="1" w:lastColumn="0" w:noHBand="0" w:noVBand="1"/>
      </w:tblPr>
      <w:tblGrid>
        <w:gridCol w:w="2067"/>
        <w:gridCol w:w="1357"/>
        <w:gridCol w:w="1240"/>
        <w:gridCol w:w="1100"/>
        <w:gridCol w:w="1100"/>
        <w:gridCol w:w="1426"/>
      </w:tblGrid>
      <w:tr w:rsidR="0009078B">
        <w:trPr>
          <w:trHeight w:val="457"/>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300" w:firstLine="660"/>
              <w:rPr>
                <w:color w:val="000000" w:themeColor="text1"/>
                <w:sz w:val="22"/>
                <w:szCs w:val="22"/>
              </w:rPr>
            </w:pPr>
            <w:r>
              <w:rPr>
                <w:color w:val="000000" w:themeColor="text1"/>
                <w:sz w:val="22"/>
                <w:szCs w:val="22"/>
              </w:rPr>
              <w:t>平滑指数</w:t>
            </w: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65</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75</w:t>
            </w:r>
          </w:p>
        </w:tc>
        <w:tc>
          <w:tcPr>
            <w:tcW w:w="838"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8</w:t>
            </w:r>
          </w:p>
        </w:tc>
      </w:tr>
      <w:tr w:rsidR="0009078B">
        <w:trPr>
          <w:trHeight w:val="457"/>
        </w:trPr>
        <w:tc>
          <w:tcPr>
            <w:tcW w:w="1346"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预测结果</w:t>
            </w:r>
          </w:p>
        </w:tc>
        <w:tc>
          <w:tcPr>
            <w:tcW w:w="1357" w:type="dxa"/>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674.41</w:t>
            </w:r>
          </w:p>
        </w:tc>
        <w:tc>
          <w:tcPr>
            <w:tcW w:w="1240" w:type="dxa"/>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681.86</w:t>
            </w:r>
          </w:p>
        </w:tc>
        <w:tc>
          <w:tcPr>
            <w:tcW w:w="1100" w:type="dxa"/>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685.30</w:t>
            </w:r>
          </w:p>
        </w:tc>
        <w:tc>
          <w:tcPr>
            <w:tcW w:w="1100" w:type="dxa"/>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684.81</w:t>
            </w:r>
          </w:p>
        </w:tc>
        <w:tc>
          <w:tcPr>
            <w:tcW w:w="1426" w:type="dxa"/>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textAlignment w:val="center"/>
              <w:rPr>
                <w:color w:val="000000" w:themeColor="text1"/>
                <w:sz w:val="22"/>
                <w:szCs w:val="22"/>
              </w:rPr>
            </w:pPr>
            <w:r>
              <w:rPr>
                <w:color w:val="000000" w:themeColor="text1"/>
                <w:sz w:val="22"/>
                <w:szCs w:val="22"/>
                <w:lang w:bidi="ar"/>
              </w:rPr>
              <w:t>680.33</w:t>
            </w:r>
          </w:p>
        </w:tc>
      </w:tr>
    </w:tbl>
    <w:p w:rsidR="0009078B" w:rsidRDefault="001F0028">
      <w:pPr>
        <w:ind w:firstLine="560"/>
        <w:rPr>
          <w:color w:val="000000" w:themeColor="text1"/>
        </w:rPr>
      </w:pPr>
      <w:r>
        <w:rPr>
          <w:color w:val="000000" w:themeColor="text1"/>
        </w:rPr>
        <w:t>由预测结果可知，不同的平滑指数对于的预测值变化范围较小，则取其平均值作为国有建设用地需求总量预测值，即：</w:t>
      </w:r>
      <w:r>
        <w:rPr>
          <w:rFonts w:hint="eastAsia"/>
          <w:color w:val="000000" w:themeColor="text1"/>
        </w:rPr>
        <w:t>6</w:t>
      </w:r>
      <w:r>
        <w:rPr>
          <w:color w:val="000000" w:themeColor="text1"/>
        </w:rPr>
        <w:t>81.34</w:t>
      </w:r>
      <w:r>
        <w:rPr>
          <w:color w:val="000000" w:themeColor="text1"/>
        </w:rPr>
        <w:t>公顷。</w:t>
      </w:r>
    </w:p>
    <w:p w:rsidR="0009078B" w:rsidRDefault="001F0028">
      <w:pPr>
        <w:ind w:firstLine="560"/>
        <w:rPr>
          <w:color w:val="000000" w:themeColor="text1"/>
        </w:rPr>
      </w:pPr>
      <w:r>
        <w:rPr>
          <w:color w:val="000000" w:themeColor="text1"/>
        </w:rPr>
        <w:t>综上，结合累加趋势预测和</w:t>
      </w:r>
      <w:r>
        <w:rPr>
          <w:rFonts w:hint="eastAsia"/>
          <w:color w:val="000000" w:themeColor="text1"/>
        </w:rPr>
        <w:t>指数平滑法</w:t>
      </w:r>
      <w:r>
        <w:rPr>
          <w:color w:val="000000" w:themeColor="text1"/>
        </w:rPr>
        <w:t>的预测结果，采用</w:t>
      </w:r>
      <w:r>
        <w:rPr>
          <w:rFonts w:hint="eastAsia"/>
          <w:color w:val="000000" w:themeColor="text1"/>
        </w:rPr>
        <w:t>算术平均</w:t>
      </w:r>
      <w:r>
        <w:rPr>
          <w:color w:val="000000" w:themeColor="text1"/>
        </w:rPr>
        <w:t>法，综合确定</w:t>
      </w:r>
      <w:r>
        <w:rPr>
          <w:rFonts w:hint="eastAsia"/>
          <w:color w:val="000000" w:themeColor="text1"/>
        </w:rPr>
        <w:t>益阳市市本级</w:t>
      </w:r>
      <w:r>
        <w:rPr>
          <w:color w:val="000000" w:themeColor="text1"/>
        </w:rPr>
        <w:t>2022</w:t>
      </w:r>
      <w:r>
        <w:rPr>
          <w:color w:val="000000" w:themeColor="text1"/>
        </w:rPr>
        <w:t>年土地供应需求量为</w:t>
      </w:r>
      <w:r>
        <w:rPr>
          <w:color w:val="000000" w:themeColor="text1"/>
        </w:rPr>
        <w:t>937.86</w:t>
      </w:r>
      <w:r>
        <w:rPr>
          <w:color w:val="000000" w:themeColor="text1"/>
        </w:rPr>
        <w:t>公顷。</w:t>
      </w:r>
    </w:p>
    <w:p w:rsidR="0009078B" w:rsidRDefault="001F0028">
      <w:pPr>
        <w:pStyle w:val="4"/>
        <w:ind w:firstLine="562"/>
        <w:rPr>
          <w:color w:val="000000" w:themeColor="text1"/>
        </w:rPr>
      </w:pPr>
      <w:r>
        <w:rPr>
          <w:rFonts w:hint="eastAsia"/>
          <w:color w:val="000000" w:themeColor="text1"/>
        </w:rPr>
        <w:t>2</w:t>
      </w:r>
      <w:r>
        <w:rPr>
          <w:rFonts w:hint="eastAsia"/>
          <w:color w:val="000000" w:themeColor="text1"/>
        </w:rPr>
        <w:t>、</w:t>
      </w:r>
      <w:r>
        <w:rPr>
          <w:color w:val="000000" w:themeColor="text1"/>
        </w:rPr>
        <w:t>各用地结构预测</w:t>
      </w:r>
    </w:p>
    <w:p w:rsidR="0009078B" w:rsidRDefault="0009078B">
      <w:pPr>
        <w:ind w:firstLine="560"/>
        <w:rPr>
          <w:color w:val="000000" w:themeColor="text1"/>
        </w:rPr>
      </w:pPr>
    </w:p>
    <w:p w:rsidR="0009078B" w:rsidRDefault="001F0028">
      <w:pPr>
        <w:ind w:firstLine="560"/>
        <w:rPr>
          <w:color w:val="000000" w:themeColor="text1"/>
        </w:rPr>
      </w:pPr>
      <w:r>
        <w:rPr>
          <w:color w:val="000000" w:themeColor="text1"/>
        </w:rPr>
        <w:lastRenderedPageBreak/>
        <w:t>从国有建设用地供应结构来看，主要涉及经营性用地的用地结构有商服用地、住宅用地、工矿仓储用地，此三类用地结构的用地规模可以采用</w:t>
      </w:r>
      <w:r>
        <w:rPr>
          <w:rFonts w:hint="eastAsia"/>
          <w:color w:val="000000" w:themeColor="text1"/>
        </w:rPr>
        <w:t>指数平滑</w:t>
      </w:r>
      <w:r>
        <w:rPr>
          <w:color w:val="000000" w:themeColor="text1"/>
        </w:rPr>
        <w:t>法进行预测。而对于公共管理与公共服务用地、交通运输用地、水域及水利设施用地、特殊用地这四类用地结构，大部分用地性质为划拨用地，年度变化趋势预测的可信度较低，且是根据年度基础设施建设规模上报的，在项目上报后，基本能保证其用地需求，故依据各用地单位上报项目进行汇总确定</w:t>
      </w:r>
      <w:r>
        <w:rPr>
          <w:rFonts w:hint="eastAsia"/>
          <w:color w:val="000000" w:themeColor="text1"/>
        </w:rPr>
        <w:t>。</w:t>
      </w:r>
    </w:p>
    <w:p w:rsidR="0009078B" w:rsidRDefault="001F0028">
      <w:pPr>
        <w:pStyle w:val="5"/>
        <w:ind w:firstLine="562"/>
        <w:rPr>
          <w:color w:val="000000" w:themeColor="text1"/>
        </w:rPr>
      </w:pPr>
      <w:r>
        <w:rPr>
          <w:color w:val="000000" w:themeColor="text1"/>
        </w:rPr>
        <w:t>1</w:t>
      </w:r>
      <w:r>
        <w:rPr>
          <w:rFonts w:hint="eastAsia"/>
          <w:color w:val="000000" w:themeColor="text1"/>
        </w:rPr>
        <w:t>）</w:t>
      </w:r>
      <w:r>
        <w:rPr>
          <w:color w:val="000000" w:themeColor="text1"/>
        </w:rPr>
        <w:t>商服用地供应需求量预测分析</w:t>
      </w:r>
    </w:p>
    <w:p w:rsidR="0009078B" w:rsidRDefault="001F0028">
      <w:pPr>
        <w:ind w:firstLine="560"/>
        <w:rPr>
          <w:color w:val="000000" w:themeColor="text1"/>
        </w:rPr>
      </w:pPr>
      <w:r>
        <w:rPr>
          <w:color w:val="000000" w:themeColor="text1"/>
        </w:rPr>
        <w:t>由于商服用地供应量随时间序列波动较大，呈现出明显且迅速的上升趋势，根据平滑指数选取原则，平滑指数可在</w:t>
      </w:r>
      <w:r>
        <w:rPr>
          <w:color w:val="000000" w:themeColor="text1"/>
        </w:rPr>
        <w:t>0</w:t>
      </w:r>
      <w:r>
        <w:rPr>
          <w:rFonts w:asciiTheme="minorEastAsia" w:eastAsiaTheme="minorEastAsia" w:hAnsiTheme="minorEastAsia"/>
          <w:color w:val="000000" w:themeColor="text1"/>
        </w:rPr>
        <w:t>.</w:t>
      </w:r>
      <w:r>
        <w:rPr>
          <w:color w:val="000000" w:themeColor="text1"/>
        </w:rPr>
        <w:t>6-0</w:t>
      </w:r>
      <w:r>
        <w:rPr>
          <w:rFonts w:asciiTheme="minorEastAsia" w:eastAsiaTheme="minorEastAsia" w:hAnsiTheme="minorEastAsia"/>
          <w:color w:val="000000" w:themeColor="text1"/>
        </w:rPr>
        <w:t>.</w:t>
      </w:r>
      <w:r>
        <w:rPr>
          <w:color w:val="000000" w:themeColor="text1"/>
        </w:rPr>
        <w:t>8</w:t>
      </w:r>
      <w:r>
        <w:rPr>
          <w:color w:val="000000" w:themeColor="text1"/>
        </w:rPr>
        <w:t>间选值。根据不同的平滑指数值得到不同的预测结果，如表</w:t>
      </w:r>
      <w:r>
        <w:rPr>
          <w:color w:val="000000" w:themeColor="text1"/>
        </w:rPr>
        <w:t>4-10</w:t>
      </w:r>
      <w:r>
        <w:rPr>
          <w:color w:val="000000" w:themeColor="text1"/>
        </w:rPr>
        <w:t>所示</w:t>
      </w:r>
      <w:r>
        <w:rPr>
          <w:rFonts w:hint="eastAsia"/>
          <w:color w:val="000000" w:themeColor="text1"/>
        </w:rPr>
        <w:t>。</w:t>
      </w:r>
    </w:p>
    <w:p w:rsidR="0009078B" w:rsidRDefault="001F0028">
      <w:pPr>
        <w:pStyle w:val="af3"/>
        <w:rPr>
          <w:color w:val="000000" w:themeColor="text1"/>
        </w:rPr>
      </w:pPr>
      <w:r>
        <w:rPr>
          <w:color w:val="000000" w:themeColor="text1"/>
        </w:rPr>
        <w:t>表</w:t>
      </w:r>
      <w:r>
        <w:rPr>
          <w:color w:val="000000" w:themeColor="text1"/>
        </w:rPr>
        <w:t xml:space="preserve">4-10  </w:t>
      </w:r>
      <w:r>
        <w:rPr>
          <w:color w:val="000000" w:themeColor="text1"/>
        </w:rPr>
        <w:t>益阳市市本级商服用地指数平滑法模型分析结果</w:t>
      </w:r>
    </w:p>
    <w:p w:rsidR="0009078B" w:rsidRDefault="001F0028">
      <w:pPr>
        <w:widowControl w:val="0"/>
        <w:spacing w:before="0" w:line="240" w:lineRule="auto"/>
        <w:ind w:firstLineChars="0" w:firstLine="0"/>
        <w:jc w:val="right"/>
        <w:rPr>
          <w:b/>
          <w:color w:val="000000" w:themeColor="text1"/>
          <w:kern w:val="2"/>
          <w:sz w:val="24"/>
        </w:rPr>
      </w:pPr>
      <w:r>
        <w:rPr>
          <w:bCs/>
          <w:color w:val="000000" w:themeColor="text1"/>
          <w:kern w:val="2"/>
          <w:sz w:val="24"/>
        </w:rPr>
        <w:t>单位：公顷</w:t>
      </w:r>
    </w:p>
    <w:tbl>
      <w:tblPr>
        <w:tblW w:w="5000" w:type="pct"/>
        <w:tblLook w:val="04A0" w:firstRow="1" w:lastRow="0" w:firstColumn="1" w:lastColumn="0" w:noHBand="0" w:noVBand="1"/>
      </w:tblPr>
      <w:tblGrid>
        <w:gridCol w:w="2232"/>
        <w:gridCol w:w="1321"/>
        <w:gridCol w:w="1207"/>
        <w:gridCol w:w="1071"/>
        <w:gridCol w:w="1071"/>
        <w:gridCol w:w="1388"/>
      </w:tblGrid>
      <w:tr w:rsidR="0009078B">
        <w:trPr>
          <w:trHeight w:val="141"/>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300" w:firstLine="660"/>
              <w:rPr>
                <w:color w:val="000000" w:themeColor="text1"/>
                <w:sz w:val="22"/>
                <w:szCs w:val="22"/>
              </w:rPr>
            </w:pPr>
            <w:r>
              <w:rPr>
                <w:color w:val="000000" w:themeColor="text1"/>
                <w:sz w:val="22"/>
                <w:szCs w:val="22"/>
              </w:rPr>
              <w:t>平滑指数</w:t>
            </w: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65</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75</w:t>
            </w:r>
          </w:p>
        </w:tc>
        <w:tc>
          <w:tcPr>
            <w:tcW w:w="837"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8</w:t>
            </w:r>
          </w:p>
        </w:tc>
      </w:tr>
      <w:tr w:rsidR="0009078B">
        <w:trPr>
          <w:trHeight w:val="118"/>
        </w:trPr>
        <w:tc>
          <w:tcPr>
            <w:tcW w:w="1346"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预测结果</w:t>
            </w:r>
          </w:p>
        </w:tc>
        <w:tc>
          <w:tcPr>
            <w:tcW w:w="797" w:type="pct"/>
            <w:tcBorders>
              <w:top w:val="nil"/>
              <w:left w:val="nil"/>
              <w:bottom w:val="single" w:sz="4" w:space="0" w:color="auto"/>
              <w:right w:val="single" w:sz="4" w:space="0" w:color="auto"/>
            </w:tcBorders>
            <w:shd w:val="clear" w:color="auto" w:fill="auto"/>
            <w:noWrap/>
            <w:vAlign w:val="bottom"/>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57.54</w:t>
            </w:r>
          </w:p>
        </w:tc>
        <w:tc>
          <w:tcPr>
            <w:tcW w:w="728" w:type="pct"/>
            <w:tcBorders>
              <w:top w:val="nil"/>
              <w:left w:val="nil"/>
              <w:bottom w:val="single" w:sz="4" w:space="0" w:color="auto"/>
              <w:right w:val="single" w:sz="4" w:space="0" w:color="auto"/>
            </w:tcBorders>
            <w:shd w:val="clear" w:color="auto" w:fill="auto"/>
            <w:noWrap/>
            <w:vAlign w:val="bottom"/>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57.97</w:t>
            </w:r>
          </w:p>
        </w:tc>
        <w:tc>
          <w:tcPr>
            <w:tcW w:w="646" w:type="pct"/>
            <w:tcBorders>
              <w:top w:val="nil"/>
              <w:left w:val="nil"/>
              <w:bottom w:val="single" w:sz="4" w:space="0" w:color="auto"/>
              <w:right w:val="single" w:sz="4" w:space="0" w:color="auto"/>
            </w:tcBorders>
            <w:shd w:val="clear" w:color="auto" w:fill="auto"/>
            <w:noWrap/>
            <w:vAlign w:val="bottom"/>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58.25</w:t>
            </w:r>
          </w:p>
        </w:tc>
        <w:tc>
          <w:tcPr>
            <w:tcW w:w="646" w:type="pct"/>
            <w:tcBorders>
              <w:top w:val="nil"/>
              <w:left w:val="nil"/>
              <w:bottom w:val="single" w:sz="4" w:space="0" w:color="auto"/>
              <w:right w:val="single" w:sz="4" w:space="0" w:color="auto"/>
            </w:tcBorders>
            <w:shd w:val="clear" w:color="auto" w:fill="auto"/>
            <w:noWrap/>
            <w:vAlign w:val="bottom"/>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58.49</w:t>
            </w:r>
          </w:p>
        </w:tc>
        <w:tc>
          <w:tcPr>
            <w:tcW w:w="837" w:type="pct"/>
            <w:tcBorders>
              <w:top w:val="nil"/>
              <w:left w:val="nil"/>
              <w:bottom w:val="single" w:sz="4" w:space="0" w:color="auto"/>
              <w:right w:val="single" w:sz="4" w:space="0" w:color="auto"/>
            </w:tcBorders>
            <w:shd w:val="clear" w:color="auto" w:fill="auto"/>
            <w:noWrap/>
            <w:vAlign w:val="bottom"/>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58.25</w:t>
            </w:r>
          </w:p>
        </w:tc>
      </w:tr>
    </w:tbl>
    <w:p w:rsidR="0009078B" w:rsidRDefault="001F0028">
      <w:pPr>
        <w:ind w:firstLine="560"/>
        <w:rPr>
          <w:color w:val="000000" w:themeColor="text1"/>
        </w:rPr>
      </w:pPr>
      <w:r>
        <w:rPr>
          <w:color w:val="000000" w:themeColor="text1"/>
        </w:rPr>
        <w:t>由预测结果可知，不同的平滑指数对于的预测值变化范围较小，则取其平均值作为商服用地需求预测值，即：</w:t>
      </w:r>
      <w:r>
        <w:rPr>
          <w:color w:val="000000" w:themeColor="text1"/>
        </w:rPr>
        <w:t>58.10</w:t>
      </w:r>
      <w:r>
        <w:rPr>
          <w:color w:val="000000" w:themeColor="text1"/>
        </w:rPr>
        <w:t>公顷</w:t>
      </w:r>
      <w:r>
        <w:rPr>
          <w:rFonts w:hint="eastAsia"/>
          <w:color w:val="000000" w:themeColor="text1"/>
        </w:rPr>
        <w:t>。</w:t>
      </w:r>
    </w:p>
    <w:p w:rsidR="0009078B" w:rsidRDefault="001F0028">
      <w:pPr>
        <w:ind w:firstLine="560"/>
        <w:rPr>
          <w:color w:val="000000" w:themeColor="text1"/>
        </w:rPr>
      </w:pPr>
      <w:r>
        <w:rPr>
          <w:color w:val="000000" w:themeColor="text1"/>
        </w:rPr>
        <w:t>由此预测</w:t>
      </w:r>
      <w:r>
        <w:rPr>
          <w:color w:val="000000" w:themeColor="text1"/>
        </w:rPr>
        <w:t>2022</w:t>
      </w:r>
      <w:r>
        <w:rPr>
          <w:color w:val="000000" w:themeColor="text1"/>
        </w:rPr>
        <w:t>年益阳市市本级商服用地需求量为</w:t>
      </w:r>
      <w:r>
        <w:rPr>
          <w:color w:val="000000" w:themeColor="text1"/>
        </w:rPr>
        <w:t>58.10</w:t>
      </w:r>
      <w:r>
        <w:rPr>
          <w:color w:val="000000" w:themeColor="text1"/>
        </w:rPr>
        <w:t>公顷。</w:t>
      </w:r>
    </w:p>
    <w:p w:rsidR="0009078B" w:rsidRDefault="001F0028">
      <w:pPr>
        <w:pStyle w:val="5"/>
        <w:ind w:firstLine="562"/>
        <w:rPr>
          <w:color w:val="000000" w:themeColor="text1"/>
        </w:rPr>
      </w:pPr>
      <w:r>
        <w:rPr>
          <w:color w:val="000000" w:themeColor="text1"/>
        </w:rPr>
        <w:t>2</w:t>
      </w:r>
      <w:r>
        <w:rPr>
          <w:rFonts w:hint="eastAsia"/>
          <w:color w:val="000000" w:themeColor="text1"/>
        </w:rPr>
        <w:t>）</w:t>
      </w:r>
      <w:r>
        <w:rPr>
          <w:color w:val="000000" w:themeColor="text1"/>
        </w:rPr>
        <w:t>工矿用地供应量需求预测分析</w:t>
      </w:r>
    </w:p>
    <w:p w:rsidR="0009078B" w:rsidRDefault="001F0028">
      <w:pPr>
        <w:ind w:firstLine="560"/>
        <w:rPr>
          <w:color w:val="000000" w:themeColor="text1"/>
        </w:rPr>
      </w:pPr>
      <w:r>
        <w:rPr>
          <w:color w:val="000000" w:themeColor="text1"/>
        </w:rPr>
        <w:t>由于工矿仓储用地供应量随时间序列波动较大，呈现出明显且迅速的上升或下降趋势，根据平滑指数选取原则，平滑指数可在</w:t>
      </w:r>
      <w:r>
        <w:rPr>
          <w:color w:val="000000" w:themeColor="text1"/>
        </w:rPr>
        <w:t>0</w:t>
      </w:r>
      <w:r>
        <w:rPr>
          <w:rFonts w:asciiTheme="minorEastAsia" w:eastAsiaTheme="minorEastAsia" w:hAnsiTheme="minorEastAsia"/>
          <w:color w:val="000000" w:themeColor="text1"/>
        </w:rPr>
        <w:t>.</w:t>
      </w:r>
      <w:r>
        <w:rPr>
          <w:color w:val="000000" w:themeColor="text1"/>
        </w:rPr>
        <w:t>6-0</w:t>
      </w:r>
      <w:r>
        <w:rPr>
          <w:rFonts w:asciiTheme="minorEastAsia" w:eastAsiaTheme="minorEastAsia" w:hAnsiTheme="minorEastAsia"/>
          <w:color w:val="000000" w:themeColor="text1"/>
        </w:rPr>
        <w:t>.</w:t>
      </w:r>
      <w:r>
        <w:rPr>
          <w:color w:val="000000" w:themeColor="text1"/>
        </w:rPr>
        <w:t>8</w:t>
      </w:r>
      <w:r>
        <w:rPr>
          <w:color w:val="000000" w:themeColor="text1"/>
        </w:rPr>
        <w:lastRenderedPageBreak/>
        <w:t>间选值。根据不同的平滑指数值得到不同的预测结果，如表</w:t>
      </w:r>
      <w:r>
        <w:rPr>
          <w:color w:val="000000" w:themeColor="text1"/>
        </w:rPr>
        <w:t>4-11</w:t>
      </w:r>
      <w:r>
        <w:rPr>
          <w:color w:val="000000" w:themeColor="text1"/>
        </w:rPr>
        <w:t>所示</w:t>
      </w:r>
      <w:r>
        <w:rPr>
          <w:rFonts w:hint="eastAsia"/>
          <w:color w:val="000000" w:themeColor="text1"/>
        </w:rPr>
        <w:t>。</w:t>
      </w:r>
    </w:p>
    <w:p w:rsidR="0009078B" w:rsidRDefault="001F0028">
      <w:pPr>
        <w:pStyle w:val="af3"/>
        <w:rPr>
          <w:color w:val="000000" w:themeColor="text1"/>
        </w:rPr>
      </w:pPr>
      <w:r>
        <w:rPr>
          <w:color w:val="000000" w:themeColor="text1"/>
        </w:rPr>
        <w:t>表</w:t>
      </w:r>
      <w:r>
        <w:rPr>
          <w:color w:val="000000" w:themeColor="text1"/>
        </w:rPr>
        <w:t xml:space="preserve">4-11  </w:t>
      </w:r>
      <w:r>
        <w:rPr>
          <w:color w:val="000000" w:themeColor="text1"/>
        </w:rPr>
        <w:t>益阳市市本级工矿仓储用地指数平滑法模型分析结果</w:t>
      </w:r>
    </w:p>
    <w:p w:rsidR="0009078B" w:rsidRDefault="001F0028">
      <w:pPr>
        <w:widowControl w:val="0"/>
        <w:spacing w:before="0" w:line="240" w:lineRule="auto"/>
        <w:ind w:firstLineChars="0" w:firstLine="0"/>
        <w:jc w:val="right"/>
        <w:rPr>
          <w:b/>
          <w:color w:val="000000" w:themeColor="text1"/>
          <w:kern w:val="2"/>
          <w:sz w:val="24"/>
        </w:rPr>
      </w:pPr>
      <w:r>
        <w:rPr>
          <w:bCs/>
          <w:color w:val="000000" w:themeColor="text1"/>
          <w:kern w:val="2"/>
          <w:sz w:val="24"/>
        </w:rPr>
        <w:t>单位：公顷</w:t>
      </w:r>
    </w:p>
    <w:tbl>
      <w:tblPr>
        <w:tblW w:w="5000" w:type="pct"/>
        <w:tblLook w:val="04A0" w:firstRow="1" w:lastRow="0" w:firstColumn="1" w:lastColumn="0" w:noHBand="0" w:noVBand="1"/>
      </w:tblPr>
      <w:tblGrid>
        <w:gridCol w:w="2232"/>
        <w:gridCol w:w="1321"/>
        <w:gridCol w:w="1207"/>
        <w:gridCol w:w="1071"/>
        <w:gridCol w:w="1071"/>
        <w:gridCol w:w="1388"/>
      </w:tblGrid>
      <w:tr w:rsidR="0009078B">
        <w:trPr>
          <w:trHeight w:val="457"/>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300" w:firstLine="660"/>
              <w:rPr>
                <w:color w:val="000000" w:themeColor="text1"/>
                <w:sz w:val="22"/>
                <w:szCs w:val="22"/>
              </w:rPr>
            </w:pPr>
            <w:r>
              <w:rPr>
                <w:color w:val="000000" w:themeColor="text1"/>
                <w:sz w:val="22"/>
                <w:szCs w:val="22"/>
              </w:rPr>
              <w:t>平滑指数</w:t>
            </w: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65</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75</w:t>
            </w:r>
          </w:p>
        </w:tc>
        <w:tc>
          <w:tcPr>
            <w:tcW w:w="837"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8</w:t>
            </w:r>
          </w:p>
        </w:tc>
      </w:tr>
      <w:tr w:rsidR="0009078B">
        <w:trPr>
          <w:trHeight w:val="457"/>
        </w:trPr>
        <w:tc>
          <w:tcPr>
            <w:tcW w:w="1346"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预测结果</w:t>
            </w:r>
          </w:p>
        </w:tc>
        <w:tc>
          <w:tcPr>
            <w:tcW w:w="797"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198.37 </w:t>
            </w:r>
          </w:p>
        </w:tc>
        <w:tc>
          <w:tcPr>
            <w:tcW w:w="728"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200.98 </w:t>
            </w:r>
          </w:p>
        </w:tc>
        <w:tc>
          <w:tcPr>
            <w:tcW w:w="64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202.08 </w:t>
            </w:r>
          </w:p>
        </w:tc>
        <w:tc>
          <w:tcPr>
            <w:tcW w:w="64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201.58 </w:t>
            </w:r>
          </w:p>
        </w:tc>
        <w:tc>
          <w:tcPr>
            <w:tcW w:w="837"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199.94 </w:t>
            </w:r>
          </w:p>
        </w:tc>
      </w:tr>
    </w:tbl>
    <w:p w:rsidR="0009078B" w:rsidRDefault="001F0028">
      <w:pPr>
        <w:ind w:firstLine="560"/>
        <w:rPr>
          <w:b/>
          <w:bCs/>
          <w:color w:val="000000" w:themeColor="text1"/>
        </w:rPr>
      </w:pPr>
      <w:r>
        <w:rPr>
          <w:color w:val="000000" w:themeColor="text1"/>
        </w:rPr>
        <w:t>由预测结果可知，不同的平滑指数对于的预测值变化范围较小，则取其平均值作为工矿仓储用地需求预测值，即：</w:t>
      </w:r>
      <w:r>
        <w:rPr>
          <w:color w:val="000000" w:themeColor="text1"/>
        </w:rPr>
        <w:t>200.59</w:t>
      </w:r>
      <w:r>
        <w:rPr>
          <w:color w:val="000000" w:themeColor="text1"/>
        </w:rPr>
        <w:t>公顷</w:t>
      </w:r>
      <w:r>
        <w:rPr>
          <w:rFonts w:hint="eastAsia"/>
          <w:color w:val="000000" w:themeColor="text1"/>
        </w:rPr>
        <w:t>。</w:t>
      </w:r>
    </w:p>
    <w:p w:rsidR="0009078B" w:rsidRDefault="001F0028">
      <w:pPr>
        <w:ind w:firstLine="560"/>
        <w:rPr>
          <w:color w:val="000000" w:themeColor="text1"/>
        </w:rPr>
      </w:pPr>
      <w:r>
        <w:rPr>
          <w:color w:val="000000" w:themeColor="text1"/>
        </w:rPr>
        <w:t>由此预测</w:t>
      </w:r>
      <w:r>
        <w:rPr>
          <w:color w:val="000000" w:themeColor="text1"/>
        </w:rPr>
        <w:t>2022</w:t>
      </w:r>
      <w:r>
        <w:rPr>
          <w:color w:val="000000" w:themeColor="text1"/>
        </w:rPr>
        <w:t>年益阳市市本级工矿仓储用地需求量为</w:t>
      </w:r>
      <w:r>
        <w:rPr>
          <w:bCs/>
          <w:color w:val="000000" w:themeColor="text1"/>
        </w:rPr>
        <w:t>200.5</w:t>
      </w:r>
      <w:r>
        <w:rPr>
          <w:color w:val="000000" w:themeColor="text1"/>
        </w:rPr>
        <w:t>公顷。</w:t>
      </w:r>
    </w:p>
    <w:p w:rsidR="0009078B" w:rsidRDefault="001F0028">
      <w:pPr>
        <w:pStyle w:val="5"/>
        <w:ind w:firstLine="562"/>
        <w:rPr>
          <w:color w:val="000000" w:themeColor="text1"/>
        </w:rPr>
      </w:pPr>
      <w:r>
        <w:rPr>
          <w:color w:val="000000" w:themeColor="text1"/>
        </w:rPr>
        <w:t>3</w:t>
      </w:r>
      <w:r>
        <w:rPr>
          <w:rFonts w:hint="eastAsia"/>
          <w:color w:val="000000" w:themeColor="text1"/>
        </w:rPr>
        <w:t>）</w:t>
      </w:r>
      <w:r>
        <w:rPr>
          <w:color w:val="000000" w:themeColor="text1"/>
        </w:rPr>
        <w:t>住宅用地供应量需求预测分析</w:t>
      </w:r>
    </w:p>
    <w:p w:rsidR="0009078B" w:rsidRDefault="001F0028">
      <w:pPr>
        <w:ind w:firstLine="560"/>
        <w:rPr>
          <w:color w:val="000000" w:themeColor="text1"/>
        </w:rPr>
      </w:pPr>
      <w:r>
        <w:rPr>
          <w:color w:val="000000" w:themeColor="text1"/>
        </w:rPr>
        <w:t>由于住宅用地供应量随时间序列波动较大，呈现出明显且迅速的上升或下降趋势，根据平滑指数选取原则，平滑指数可在</w:t>
      </w:r>
      <w:r>
        <w:rPr>
          <w:color w:val="000000" w:themeColor="text1"/>
        </w:rPr>
        <w:t>0</w:t>
      </w:r>
      <w:r>
        <w:rPr>
          <w:rFonts w:asciiTheme="minorEastAsia" w:eastAsiaTheme="minorEastAsia" w:hAnsiTheme="minorEastAsia"/>
          <w:color w:val="000000" w:themeColor="text1"/>
        </w:rPr>
        <w:t>.</w:t>
      </w:r>
      <w:r>
        <w:rPr>
          <w:color w:val="000000" w:themeColor="text1"/>
        </w:rPr>
        <w:t>6-0</w:t>
      </w:r>
      <w:r>
        <w:rPr>
          <w:rFonts w:asciiTheme="minorEastAsia" w:eastAsiaTheme="minorEastAsia" w:hAnsiTheme="minorEastAsia"/>
          <w:color w:val="000000" w:themeColor="text1"/>
        </w:rPr>
        <w:t>.</w:t>
      </w:r>
      <w:r>
        <w:rPr>
          <w:color w:val="000000" w:themeColor="text1"/>
        </w:rPr>
        <w:t>8</w:t>
      </w:r>
      <w:r>
        <w:rPr>
          <w:color w:val="000000" w:themeColor="text1"/>
        </w:rPr>
        <w:t>间选值。根据不同的平滑指数值得到不同的预测结果，如表</w:t>
      </w:r>
      <w:r>
        <w:rPr>
          <w:color w:val="000000" w:themeColor="text1"/>
        </w:rPr>
        <w:t>4-12</w:t>
      </w:r>
      <w:r>
        <w:rPr>
          <w:color w:val="000000" w:themeColor="text1"/>
        </w:rPr>
        <w:t>所示</w:t>
      </w:r>
    </w:p>
    <w:p w:rsidR="0009078B" w:rsidRDefault="001F0028">
      <w:pPr>
        <w:spacing w:before="0" w:line="240" w:lineRule="auto"/>
        <w:ind w:firstLineChars="0" w:firstLine="0"/>
        <w:jc w:val="center"/>
        <w:rPr>
          <w:b/>
          <w:color w:val="000000" w:themeColor="text1"/>
          <w:sz w:val="24"/>
        </w:rPr>
      </w:pPr>
      <w:r>
        <w:rPr>
          <w:b/>
          <w:color w:val="000000" w:themeColor="text1"/>
          <w:sz w:val="24"/>
        </w:rPr>
        <w:t>表</w:t>
      </w:r>
      <w:r>
        <w:rPr>
          <w:b/>
          <w:color w:val="000000" w:themeColor="text1"/>
          <w:sz w:val="24"/>
        </w:rPr>
        <w:t xml:space="preserve">4-12 </w:t>
      </w:r>
      <w:r>
        <w:rPr>
          <w:b/>
          <w:color w:val="000000" w:themeColor="text1"/>
          <w:sz w:val="24"/>
        </w:rPr>
        <w:t>益阳市市本级</w:t>
      </w:r>
      <w:r>
        <w:rPr>
          <w:rFonts w:hint="eastAsia"/>
          <w:b/>
          <w:color w:val="000000" w:themeColor="text1"/>
          <w:sz w:val="24"/>
        </w:rPr>
        <w:t>住宅</w:t>
      </w:r>
      <w:r>
        <w:rPr>
          <w:b/>
          <w:color w:val="000000" w:themeColor="text1"/>
          <w:sz w:val="24"/>
        </w:rPr>
        <w:t>用地指数平滑法模型分析结果</w:t>
      </w:r>
    </w:p>
    <w:p w:rsidR="0009078B" w:rsidRDefault="001F0028">
      <w:pPr>
        <w:widowControl w:val="0"/>
        <w:spacing w:before="0" w:line="240" w:lineRule="auto"/>
        <w:ind w:firstLineChars="0" w:firstLine="0"/>
        <w:jc w:val="right"/>
        <w:rPr>
          <w:b/>
          <w:color w:val="000000" w:themeColor="text1"/>
          <w:kern w:val="2"/>
          <w:sz w:val="24"/>
        </w:rPr>
      </w:pPr>
      <w:r>
        <w:rPr>
          <w:bCs/>
          <w:color w:val="000000" w:themeColor="text1"/>
          <w:kern w:val="2"/>
          <w:sz w:val="24"/>
        </w:rPr>
        <w:t>单位：公顷</w:t>
      </w:r>
    </w:p>
    <w:tbl>
      <w:tblPr>
        <w:tblW w:w="5000" w:type="pct"/>
        <w:tblLook w:val="04A0" w:firstRow="1" w:lastRow="0" w:firstColumn="1" w:lastColumn="0" w:noHBand="0" w:noVBand="1"/>
      </w:tblPr>
      <w:tblGrid>
        <w:gridCol w:w="2232"/>
        <w:gridCol w:w="1321"/>
        <w:gridCol w:w="1207"/>
        <w:gridCol w:w="1071"/>
        <w:gridCol w:w="1071"/>
        <w:gridCol w:w="1388"/>
      </w:tblGrid>
      <w:tr w:rsidR="0009078B">
        <w:trPr>
          <w:trHeight w:val="514"/>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300" w:firstLine="660"/>
              <w:rPr>
                <w:color w:val="000000" w:themeColor="text1"/>
                <w:sz w:val="22"/>
                <w:szCs w:val="22"/>
              </w:rPr>
            </w:pPr>
            <w:r>
              <w:rPr>
                <w:color w:val="000000" w:themeColor="text1"/>
                <w:sz w:val="22"/>
                <w:szCs w:val="22"/>
              </w:rPr>
              <w:t>平滑指数</w:t>
            </w: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65</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75</w:t>
            </w:r>
          </w:p>
        </w:tc>
        <w:tc>
          <w:tcPr>
            <w:tcW w:w="837"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w:t>
            </w:r>
            <w:r>
              <w:rPr>
                <w:rFonts w:asciiTheme="minorEastAsia" w:eastAsiaTheme="minorEastAsia" w:hAnsiTheme="minorEastAsia"/>
                <w:color w:val="000000" w:themeColor="text1"/>
                <w:sz w:val="22"/>
                <w:szCs w:val="22"/>
              </w:rPr>
              <w:t>.</w:t>
            </w:r>
            <w:r>
              <w:rPr>
                <w:color w:val="000000" w:themeColor="text1"/>
                <w:sz w:val="22"/>
                <w:szCs w:val="22"/>
              </w:rPr>
              <w:t>8</w:t>
            </w:r>
          </w:p>
        </w:tc>
      </w:tr>
      <w:tr w:rsidR="0009078B">
        <w:trPr>
          <w:trHeight w:val="423"/>
        </w:trPr>
        <w:tc>
          <w:tcPr>
            <w:tcW w:w="1346"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预测结果</w:t>
            </w:r>
          </w:p>
        </w:tc>
        <w:tc>
          <w:tcPr>
            <w:tcW w:w="797"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121.61 </w:t>
            </w:r>
          </w:p>
        </w:tc>
        <w:tc>
          <w:tcPr>
            <w:tcW w:w="728"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120.73 </w:t>
            </w:r>
          </w:p>
        </w:tc>
        <w:tc>
          <w:tcPr>
            <w:tcW w:w="64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119.38 </w:t>
            </w:r>
          </w:p>
        </w:tc>
        <w:tc>
          <w:tcPr>
            <w:tcW w:w="64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117.91 </w:t>
            </w:r>
          </w:p>
        </w:tc>
        <w:tc>
          <w:tcPr>
            <w:tcW w:w="837"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114.85 </w:t>
            </w:r>
          </w:p>
        </w:tc>
      </w:tr>
    </w:tbl>
    <w:p w:rsidR="0009078B" w:rsidRDefault="001F0028">
      <w:pPr>
        <w:ind w:firstLine="560"/>
        <w:rPr>
          <w:color w:val="000000" w:themeColor="text1"/>
        </w:rPr>
      </w:pPr>
      <w:r>
        <w:rPr>
          <w:color w:val="000000" w:themeColor="text1"/>
        </w:rPr>
        <w:t>由预测结果可知，不同的平滑指数对于的预测值变化范围较小，则取其平均值作为住宅用地需求预测值，即：</w:t>
      </w:r>
      <w:r>
        <w:rPr>
          <w:rFonts w:hint="eastAsia"/>
          <w:color w:val="000000" w:themeColor="text1"/>
        </w:rPr>
        <w:t>1</w:t>
      </w:r>
      <w:r>
        <w:rPr>
          <w:color w:val="000000" w:themeColor="text1"/>
        </w:rPr>
        <w:t>1</w:t>
      </w:r>
      <w:r>
        <w:rPr>
          <w:rFonts w:hint="eastAsia"/>
          <w:color w:val="000000" w:themeColor="text1"/>
        </w:rPr>
        <w:t>8.</w:t>
      </w:r>
      <w:r>
        <w:rPr>
          <w:color w:val="000000" w:themeColor="text1"/>
        </w:rPr>
        <w:t>90</w:t>
      </w:r>
      <w:r>
        <w:rPr>
          <w:color w:val="000000" w:themeColor="text1"/>
        </w:rPr>
        <w:t>公顷</w:t>
      </w:r>
      <w:r>
        <w:rPr>
          <w:rFonts w:hint="eastAsia"/>
          <w:color w:val="000000" w:themeColor="text1"/>
        </w:rPr>
        <w:t>。</w:t>
      </w:r>
    </w:p>
    <w:p w:rsidR="0009078B" w:rsidRDefault="001F0028">
      <w:pPr>
        <w:ind w:firstLine="560"/>
        <w:rPr>
          <w:color w:val="000000" w:themeColor="text1"/>
        </w:rPr>
      </w:pPr>
      <w:r>
        <w:rPr>
          <w:color w:val="000000" w:themeColor="text1"/>
        </w:rPr>
        <w:t>由此预测</w:t>
      </w:r>
      <w:r>
        <w:rPr>
          <w:color w:val="000000" w:themeColor="text1"/>
        </w:rPr>
        <w:t>2022</w:t>
      </w:r>
      <w:r>
        <w:rPr>
          <w:color w:val="000000" w:themeColor="text1"/>
        </w:rPr>
        <w:t>年益阳市市本级住宅用地需求量为</w:t>
      </w:r>
      <w:r>
        <w:rPr>
          <w:rFonts w:hint="eastAsia"/>
          <w:color w:val="000000" w:themeColor="text1"/>
        </w:rPr>
        <w:t>1</w:t>
      </w:r>
      <w:r>
        <w:rPr>
          <w:color w:val="000000" w:themeColor="text1"/>
        </w:rPr>
        <w:t>1</w:t>
      </w:r>
      <w:r>
        <w:rPr>
          <w:rFonts w:hint="eastAsia"/>
          <w:color w:val="000000" w:themeColor="text1"/>
        </w:rPr>
        <w:t>8.</w:t>
      </w:r>
      <w:r>
        <w:rPr>
          <w:color w:val="000000" w:themeColor="text1"/>
        </w:rPr>
        <w:t>90</w:t>
      </w:r>
      <w:r>
        <w:rPr>
          <w:color w:val="000000" w:themeColor="text1"/>
        </w:rPr>
        <w:t>公顷。</w:t>
      </w:r>
    </w:p>
    <w:p w:rsidR="0009078B" w:rsidRDefault="001F0028">
      <w:pPr>
        <w:pStyle w:val="5"/>
        <w:ind w:firstLine="562"/>
        <w:rPr>
          <w:color w:val="000000" w:themeColor="text1"/>
        </w:rPr>
      </w:pPr>
      <w:r>
        <w:rPr>
          <w:color w:val="000000" w:themeColor="text1"/>
        </w:rPr>
        <w:lastRenderedPageBreak/>
        <w:t>5</w:t>
      </w:r>
      <w:r>
        <w:rPr>
          <w:rFonts w:hint="eastAsia"/>
          <w:color w:val="000000" w:themeColor="text1"/>
        </w:rPr>
        <w:t>）</w:t>
      </w:r>
      <w:r>
        <w:rPr>
          <w:color w:val="000000" w:themeColor="text1"/>
        </w:rPr>
        <w:t>公共管理与公共服务用地供应量需求预测分析</w:t>
      </w:r>
    </w:p>
    <w:p w:rsidR="0009078B" w:rsidRDefault="001F0028">
      <w:pPr>
        <w:ind w:firstLine="560"/>
        <w:rPr>
          <w:color w:val="000000" w:themeColor="text1"/>
        </w:rPr>
      </w:pPr>
      <w:r>
        <w:rPr>
          <w:color w:val="000000" w:themeColor="text1"/>
        </w:rPr>
        <w:t>由于公共管理与公共服务用地受社会发展、经济增长、政策等影响因素难以确定，根据需求引导供给的原则，经技术组和相关部门讨论，决定采用用地需求表中的数据作为</w:t>
      </w:r>
      <w:r>
        <w:rPr>
          <w:color w:val="000000" w:themeColor="text1"/>
        </w:rPr>
        <w:t>2022</w:t>
      </w:r>
      <w:r>
        <w:rPr>
          <w:color w:val="000000" w:themeColor="text1"/>
        </w:rPr>
        <w:t>年益阳市市本级公共管理与公共服务用地需求量，因此益阳市市本级</w:t>
      </w:r>
      <w:r>
        <w:rPr>
          <w:color w:val="000000" w:themeColor="text1"/>
        </w:rPr>
        <w:t>2022</w:t>
      </w:r>
      <w:r>
        <w:rPr>
          <w:color w:val="000000" w:themeColor="text1"/>
        </w:rPr>
        <w:t>年公共管理与公共服务用地需求量为</w:t>
      </w:r>
      <w:r>
        <w:rPr>
          <w:color w:val="000000" w:themeColor="text1"/>
        </w:rPr>
        <w:t>84.62</w:t>
      </w:r>
      <w:r>
        <w:rPr>
          <w:color w:val="000000" w:themeColor="text1"/>
        </w:rPr>
        <w:t>公顷。</w:t>
      </w:r>
    </w:p>
    <w:p w:rsidR="0009078B" w:rsidRDefault="001F0028">
      <w:pPr>
        <w:pStyle w:val="5"/>
        <w:ind w:firstLine="562"/>
        <w:rPr>
          <w:color w:val="000000" w:themeColor="text1"/>
        </w:rPr>
      </w:pPr>
      <w:r>
        <w:rPr>
          <w:color w:val="000000" w:themeColor="text1"/>
        </w:rPr>
        <w:t>6</w:t>
      </w:r>
      <w:r>
        <w:rPr>
          <w:rFonts w:hint="eastAsia"/>
          <w:color w:val="000000" w:themeColor="text1"/>
        </w:rPr>
        <w:t>）</w:t>
      </w:r>
      <w:r>
        <w:rPr>
          <w:color w:val="000000" w:themeColor="text1"/>
        </w:rPr>
        <w:t>交通运输用地供应量需求预测分析</w:t>
      </w:r>
    </w:p>
    <w:p w:rsidR="0009078B" w:rsidRDefault="001F0028">
      <w:pPr>
        <w:ind w:firstLine="560"/>
        <w:rPr>
          <w:color w:val="000000" w:themeColor="text1"/>
        </w:rPr>
      </w:pPr>
      <w:r>
        <w:rPr>
          <w:color w:val="000000" w:themeColor="text1"/>
        </w:rPr>
        <w:t>由于交通运输用地的变化受社会发展、经济增长、政策等影响因素难以确定，而且相关数据也比较少，同时交通运输用地大部分是涉及国计民生的基础设施投入，在此根据需求引导供给的原则尽可能供地，采用定额指标法预测用地需求。根据对比分析《关于修订《建设用地定额指标》（试行）的通知》（湘国土资发</w:t>
      </w:r>
      <w:r>
        <w:rPr>
          <w:color w:val="000000" w:themeColor="text1"/>
        </w:rPr>
        <w:t>[2005]26</w:t>
      </w:r>
      <w:r>
        <w:rPr>
          <w:color w:val="000000" w:themeColor="text1"/>
        </w:rPr>
        <w:t>号）以及《公路工程项目建设用地指标》（建标</w:t>
      </w:r>
      <w:r>
        <w:rPr>
          <w:color w:val="000000" w:themeColor="text1"/>
        </w:rPr>
        <w:t>[2011]124</w:t>
      </w:r>
      <w:r>
        <w:rPr>
          <w:color w:val="000000" w:themeColor="text1"/>
        </w:rPr>
        <w:t>号），综合考虑湖南省实际用地情况及节约集约用地，分析可知，湘国土资发</w:t>
      </w:r>
      <w:r>
        <w:rPr>
          <w:color w:val="000000" w:themeColor="text1"/>
        </w:rPr>
        <w:t>[2005]26</w:t>
      </w:r>
      <w:r>
        <w:rPr>
          <w:color w:val="000000" w:themeColor="text1"/>
        </w:rPr>
        <w:t>号文件更能体现和反应湖南省道路修建的地质地貌情况，针对性更强，且用地使用标准严于建标</w:t>
      </w:r>
      <w:r>
        <w:rPr>
          <w:color w:val="000000" w:themeColor="text1"/>
        </w:rPr>
        <w:t>[2011]124</w:t>
      </w:r>
      <w:r>
        <w:rPr>
          <w:color w:val="000000" w:themeColor="text1"/>
        </w:rPr>
        <w:t>号的标准，因此决定采用湖南省《关于修订《建设用地定额指标》（试行）的通知》（湘国土资发</w:t>
      </w:r>
      <w:r>
        <w:rPr>
          <w:color w:val="000000" w:themeColor="text1"/>
        </w:rPr>
        <w:t>[2005]26</w:t>
      </w:r>
      <w:r>
        <w:rPr>
          <w:color w:val="000000" w:themeColor="text1"/>
        </w:rPr>
        <w:t>号）中的相关规定，采用定额指标法预测交通运输用地规模。</w:t>
      </w:r>
    </w:p>
    <w:p w:rsidR="0009078B" w:rsidRDefault="0009078B">
      <w:pPr>
        <w:ind w:firstLine="560"/>
        <w:rPr>
          <w:color w:val="000000" w:themeColor="text1"/>
        </w:rPr>
      </w:pPr>
    </w:p>
    <w:p w:rsidR="0009078B" w:rsidRDefault="0009078B">
      <w:pPr>
        <w:ind w:firstLine="560"/>
        <w:rPr>
          <w:color w:val="000000" w:themeColor="text1"/>
        </w:rPr>
      </w:pPr>
    </w:p>
    <w:p w:rsidR="0009078B" w:rsidRDefault="001F0028">
      <w:pPr>
        <w:pStyle w:val="af3"/>
        <w:rPr>
          <w:color w:val="000000" w:themeColor="text1"/>
        </w:rPr>
      </w:pPr>
      <w:r>
        <w:rPr>
          <w:color w:val="000000" w:themeColor="text1"/>
        </w:rPr>
        <w:lastRenderedPageBreak/>
        <w:t>表</w:t>
      </w:r>
      <w:r>
        <w:rPr>
          <w:color w:val="000000" w:themeColor="text1"/>
        </w:rPr>
        <w:t xml:space="preserve">4-13  </w:t>
      </w:r>
      <w:r>
        <w:rPr>
          <w:color w:val="000000" w:themeColor="text1"/>
        </w:rPr>
        <w:t>高速公路、一级公路路基工程用地指标</w:t>
      </w:r>
    </w:p>
    <w:p w:rsidR="0009078B" w:rsidRDefault="001F0028">
      <w:pPr>
        <w:spacing w:before="0" w:line="240" w:lineRule="auto"/>
        <w:ind w:firstLineChars="0" w:firstLine="0"/>
        <w:jc w:val="right"/>
        <w:rPr>
          <w:b/>
          <w:color w:val="000000" w:themeColor="text1"/>
          <w:sz w:val="24"/>
        </w:rPr>
      </w:pPr>
      <w:r>
        <w:rPr>
          <w:bCs/>
          <w:color w:val="000000" w:themeColor="text1"/>
          <w:sz w:val="24"/>
        </w:rPr>
        <w:t>公顷</w:t>
      </w:r>
      <w:r>
        <w:rPr>
          <w:bCs/>
          <w:color w:val="000000" w:themeColor="text1"/>
          <w:sz w:val="24"/>
        </w:rPr>
        <w:t>/</w:t>
      </w:r>
      <w:r>
        <w:rPr>
          <w:bCs/>
          <w:color w:val="000000" w:themeColor="text1"/>
          <w:sz w:val="24"/>
        </w:rPr>
        <w:t>公里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82"/>
        <w:gridCol w:w="877"/>
        <w:gridCol w:w="877"/>
        <w:gridCol w:w="877"/>
        <w:gridCol w:w="877"/>
        <w:gridCol w:w="877"/>
        <w:gridCol w:w="877"/>
        <w:gridCol w:w="877"/>
        <w:gridCol w:w="872"/>
      </w:tblGrid>
      <w:tr w:rsidR="0009078B">
        <w:trPr>
          <w:cantSplit/>
          <w:jc w:val="center"/>
        </w:trPr>
        <w:tc>
          <w:tcPr>
            <w:tcW w:w="771" w:type="pct"/>
            <w:gridSpan w:val="2"/>
            <w:vMerge w:val="restar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地</w:t>
            </w:r>
            <w:r>
              <w:rPr>
                <w:color w:val="000000" w:themeColor="text1"/>
                <w:sz w:val="24"/>
              </w:rPr>
              <w:t xml:space="preserve">    </w:t>
            </w:r>
            <w:r>
              <w:rPr>
                <w:color w:val="000000" w:themeColor="text1"/>
                <w:sz w:val="24"/>
              </w:rPr>
              <w:t>形</w:t>
            </w:r>
          </w:p>
        </w:tc>
        <w:tc>
          <w:tcPr>
            <w:tcW w:w="4229" w:type="pct"/>
            <w:gridSpan w:val="8"/>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路基标准宽度（</w:t>
            </w:r>
            <w:r>
              <w:rPr>
                <w:color w:val="000000" w:themeColor="text1"/>
                <w:sz w:val="24"/>
              </w:rPr>
              <w:t>m</w:t>
            </w:r>
            <w:r>
              <w:rPr>
                <w:color w:val="000000" w:themeColor="text1"/>
                <w:sz w:val="24"/>
              </w:rPr>
              <w:t>）</w:t>
            </w:r>
          </w:p>
        </w:tc>
      </w:tr>
      <w:tr w:rsidR="0009078B">
        <w:trPr>
          <w:cantSplit/>
          <w:jc w:val="center"/>
        </w:trPr>
        <w:tc>
          <w:tcPr>
            <w:tcW w:w="771" w:type="pct"/>
            <w:gridSpan w:val="2"/>
            <w:vMerge/>
            <w:vAlign w:val="center"/>
          </w:tcPr>
          <w:p w:rsidR="0009078B" w:rsidRDefault="0009078B">
            <w:pPr>
              <w:spacing w:before="0" w:line="240" w:lineRule="auto"/>
              <w:ind w:firstLineChars="0" w:firstLine="0"/>
              <w:jc w:val="center"/>
              <w:rPr>
                <w:color w:val="000000" w:themeColor="text1"/>
                <w:sz w:val="24"/>
              </w:rPr>
            </w:pPr>
          </w:p>
        </w:tc>
        <w:tc>
          <w:tcPr>
            <w:tcW w:w="529"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42</w:t>
            </w:r>
            <w:r>
              <w:rPr>
                <w:rFonts w:asciiTheme="minorEastAsia" w:eastAsiaTheme="minorEastAsia" w:hAnsiTheme="minorEastAsia"/>
                <w:color w:val="000000" w:themeColor="text1"/>
                <w:sz w:val="21"/>
                <w:szCs w:val="21"/>
              </w:rPr>
              <w:t>.</w:t>
            </w:r>
            <w:r>
              <w:rPr>
                <w:color w:val="000000" w:themeColor="text1"/>
                <w:sz w:val="21"/>
                <w:szCs w:val="21"/>
              </w:rPr>
              <w:t>50</w:t>
            </w:r>
          </w:p>
        </w:tc>
        <w:tc>
          <w:tcPr>
            <w:tcW w:w="529"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35</w:t>
            </w:r>
            <w:r>
              <w:rPr>
                <w:rFonts w:asciiTheme="minorEastAsia" w:eastAsiaTheme="minorEastAsia" w:hAnsiTheme="minorEastAsia"/>
                <w:color w:val="000000" w:themeColor="text1"/>
                <w:sz w:val="21"/>
                <w:szCs w:val="21"/>
              </w:rPr>
              <w:t>.</w:t>
            </w:r>
            <w:r>
              <w:rPr>
                <w:color w:val="000000" w:themeColor="text1"/>
                <w:sz w:val="21"/>
                <w:szCs w:val="21"/>
              </w:rPr>
              <w:t>00</w:t>
            </w:r>
          </w:p>
        </w:tc>
        <w:tc>
          <w:tcPr>
            <w:tcW w:w="529"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28</w:t>
            </w:r>
            <w:r>
              <w:rPr>
                <w:rFonts w:asciiTheme="minorEastAsia" w:eastAsiaTheme="minorEastAsia" w:hAnsiTheme="minorEastAsia"/>
                <w:color w:val="000000" w:themeColor="text1"/>
                <w:sz w:val="21"/>
                <w:szCs w:val="21"/>
              </w:rPr>
              <w:t>.</w:t>
            </w:r>
            <w:r>
              <w:rPr>
                <w:color w:val="000000" w:themeColor="text1"/>
                <w:sz w:val="21"/>
                <w:szCs w:val="21"/>
              </w:rPr>
              <w:t>00</w:t>
            </w:r>
          </w:p>
        </w:tc>
        <w:tc>
          <w:tcPr>
            <w:tcW w:w="529"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27</w:t>
            </w:r>
            <w:r>
              <w:rPr>
                <w:rFonts w:asciiTheme="minorEastAsia" w:eastAsiaTheme="minorEastAsia" w:hAnsiTheme="minorEastAsia"/>
                <w:color w:val="000000" w:themeColor="text1"/>
                <w:sz w:val="21"/>
                <w:szCs w:val="21"/>
              </w:rPr>
              <w:t>.</w:t>
            </w:r>
            <w:r>
              <w:rPr>
                <w:color w:val="000000" w:themeColor="text1"/>
                <w:sz w:val="21"/>
                <w:szCs w:val="21"/>
              </w:rPr>
              <w:t>50</w:t>
            </w:r>
          </w:p>
        </w:tc>
        <w:tc>
          <w:tcPr>
            <w:tcW w:w="529"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26</w:t>
            </w:r>
            <w:r>
              <w:rPr>
                <w:rFonts w:asciiTheme="minorEastAsia" w:eastAsiaTheme="minorEastAsia" w:hAnsiTheme="minorEastAsia"/>
                <w:color w:val="000000" w:themeColor="text1"/>
                <w:sz w:val="21"/>
                <w:szCs w:val="21"/>
              </w:rPr>
              <w:t>.</w:t>
            </w:r>
            <w:r>
              <w:rPr>
                <w:color w:val="000000" w:themeColor="text1"/>
                <w:sz w:val="21"/>
                <w:szCs w:val="21"/>
              </w:rPr>
              <w:t>00</w:t>
            </w:r>
          </w:p>
        </w:tc>
        <w:tc>
          <w:tcPr>
            <w:tcW w:w="529"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25</w:t>
            </w:r>
            <w:r>
              <w:rPr>
                <w:rFonts w:asciiTheme="minorEastAsia" w:eastAsiaTheme="minorEastAsia" w:hAnsiTheme="minorEastAsia"/>
                <w:color w:val="000000" w:themeColor="text1"/>
                <w:sz w:val="21"/>
                <w:szCs w:val="21"/>
              </w:rPr>
              <w:t>.</w:t>
            </w:r>
            <w:r>
              <w:rPr>
                <w:color w:val="000000" w:themeColor="text1"/>
                <w:sz w:val="21"/>
                <w:szCs w:val="21"/>
              </w:rPr>
              <w:t>50</w:t>
            </w:r>
          </w:p>
        </w:tc>
        <w:tc>
          <w:tcPr>
            <w:tcW w:w="529"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24</w:t>
            </w:r>
            <w:r>
              <w:rPr>
                <w:rFonts w:asciiTheme="minorEastAsia" w:eastAsiaTheme="minorEastAsia" w:hAnsiTheme="minorEastAsia"/>
                <w:color w:val="000000" w:themeColor="text1"/>
                <w:sz w:val="21"/>
                <w:szCs w:val="21"/>
              </w:rPr>
              <w:t>.</w:t>
            </w:r>
            <w:r>
              <w:rPr>
                <w:color w:val="000000" w:themeColor="text1"/>
                <w:sz w:val="21"/>
                <w:szCs w:val="21"/>
              </w:rPr>
              <w:t>50</w:t>
            </w:r>
          </w:p>
        </w:tc>
        <w:tc>
          <w:tcPr>
            <w:tcW w:w="527"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1"/>
                <w:szCs w:val="21"/>
              </w:rPr>
            </w:pPr>
            <w:r>
              <w:rPr>
                <w:color w:val="000000" w:themeColor="text1"/>
                <w:sz w:val="21"/>
                <w:szCs w:val="21"/>
              </w:rPr>
              <w:t>24</w:t>
            </w:r>
            <w:r>
              <w:rPr>
                <w:rFonts w:asciiTheme="minorEastAsia" w:eastAsiaTheme="minorEastAsia" w:hAnsiTheme="minorEastAsia"/>
                <w:color w:val="000000" w:themeColor="text1"/>
                <w:sz w:val="21"/>
                <w:szCs w:val="21"/>
              </w:rPr>
              <w:t>.</w:t>
            </w:r>
            <w:r>
              <w:rPr>
                <w:color w:val="000000" w:themeColor="text1"/>
                <w:sz w:val="21"/>
                <w:szCs w:val="21"/>
              </w:rPr>
              <w:t>00</w:t>
            </w:r>
          </w:p>
        </w:tc>
      </w:tr>
      <w:tr w:rsidR="0009078B">
        <w:trPr>
          <w:cantSplit/>
          <w:jc w:val="center"/>
        </w:trPr>
        <w:tc>
          <w:tcPr>
            <w:tcW w:w="420" w:type="pct"/>
            <w:vMerge w:val="restar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平原区</w:t>
            </w:r>
          </w:p>
        </w:tc>
        <w:tc>
          <w:tcPr>
            <w:tcW w:w="351"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高值</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7</w:t>
            </w:r>
            <w:r>
              <w:rPr>
                <w:rFonts w:asciiTheme="minorEastAsia" w:eastAsiaTheme="minorEastAsia" w:hAnsiTheme="minorEastAsia"/>
                <w:color w:val="000000" w:themeColor="text1"/>
                <w:sz w:val="21"/>
                <w:szCs w:val="21"/>
              </w:rPr>
              <w:t>.</w:t>
            </w:r>
            <w:r>
              <w:rPr>
                <w:color w:val="000000" w:themeColor="text1"/>
                <w:sz w:val="21"/>
                <w:szCs w:val="21"/>
              </w:rPr>
              <w:t>010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240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560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510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360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310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210</w:t>
            </w:r>
          </w:p>
        </w:tc>
        <w:tc>
          <w:tcPr>
            <w:tcW w:w="527"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160</w:t>
            </w:r>
          </w:p>
        </w:tc>
      </w:tr>
      <w:tr w:rsidR="0009078B">
        <w:trPr>
          <w:cantSplit/>
          <w:jc w:val="center"/>
        </w:trPr>
        <w:tc>
          <w:tcPr>
            <w:tcW w:w="420" w:type="pct"/>
            <w:vMerge/>
            <w:vAlign w:val="center"/>
          </w:tcPr>
          <w:p w:rsidR="0009078B" w:rsidRDefault="0009078B">
            <w:pPr>
              <w:spacing w:before="0" w:line="240" w:lineRule="auto"/>
              <w:ind w:firstLineChars="0" w:firstLine="0"/>
              <w:jc w:val="center"/>
              <w:rPr>
                <w:color w:val="000000" w:themeColor="text1"/>
                <w:sz w:val="24"/>
              </w:rPr>
            </w:pPr>
          </w:p>
        </w:tc>
        <w:tc>
          <w:tcPr>
            <w:tcW w:w="351"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中值</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890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140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440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390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240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190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090</w:t>
            </w:r>
          </w:p>
        </w:tc>
        <w:tc>
          <w:tcPr>
            <w:tcW w:w="527"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040</w:t>
            </w:r>
          </w:p>
        </w:tc>
      </w:tr>
      <w:tr w:rsidR="0009078B">
        <w:trPr>
          <w:cantSplit/>
          <w:jc w:val="center"/>
        </w:trPr>
        <w:tc>
          <w:tcPr>
            <w:tcW w:w="420" w:type="pct"/>
            <w:vMerge/>
            <w:vAlign w:val="center"/>
          </w:tcPr>
          <w:p w:rsidR="0009078B" w:rsidRDefault="0009078B">
            <w:pPr>
              <w:spacing w:before="0" w:line="240" w:lineRule="auto"/>
              <w:ind w:firstLineChars="0" w:firstLine="0"/>
              <w:jc w:val="center"/>
              <w:rPr>
                <w:color w:val="000000" w:themeColor="text1"/>
                <w:sz w:val="24"/>
              </w:rPr>
            </w:pPr>
          </w:p>
        </w:tc>
        <w:tc>
          <w:tcPr>
            <w:tcW w:w="351"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低值</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770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020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320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270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120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070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4</w:t>
            </w:r>
            <w:r>
              <w:rPr>
                <w:rFonts w:asciiTheme="minorEastAsia" w:eastAsiaTheme="minorEastAsia" w:hAnsiTheme="minorEastAsia"/>
                <w:color w:val="000000" w:themeColor="text1"/>
                <w:sz w:val="21"/>
                <w:szCs w:val="21"/>
              </w:rPr>
              <w:t>.</w:t>
            </w:r>
            <w:r>
              <w:rPr>
                <w:color w:val="000000" w:themeColor="text1"/>
                <w:sz w:val="21"/>
                <w:szCs w:val="21"/>
              </w:rPr>
              <w:t>970</w:t>
            </w:r>
          </w:p>
        </w:tc>
        <w:tc>
          <w:tcPr>
            <w:tcW w:w="527"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4</w:t>
            </w:r>
            <w:r>
              <w:rPr>
                <w:rFonts w:asciiTheme="minorEastAsia" w:eastAsiaTheme="minorEastAsia" w:hAnsiTheme="minorEastAsia"/>
                <w:color w:val="000000" w:themeColor="text1"/>
                <w:sz w:val="21"/>
                <w:szCs w:val="21"/>
              </w:rPr>
              <w:t>.</w:t>
            </w:r>
            <w:r>
              <w:rPr>
                <w:color w:val="000000" w:themeColor="text1"/>
                <w:sz w:val="21"/>
                <w:szCs w:val="21"/>
              </w:rPr>
              <w:t>920</w:t>
            </w:r>
          </w:p>
        </w:tc>
      </w:tr>
      <w:tr w:rsidR="0009078B">
        <w:trPr>
          <w:cantSplit/>
          <w:jc w:val="center"/>
        </w:trPr>
        <w:tc>
          <w:tcPr>
            <w:tcW w:w="420" w:type="pct"/>
            <w:vMerge w:val="restar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微丘区</w:t>
            </w:r>
          </w:p>
        </w:tc>
        <w:tc>
          <w:tcPr>
            <w:tcW w:w="351"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高值</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8</w:t>
            </w:r>
            <w:r>
              <w:rPr>
                <w:rFonts w:asciiTheme="minorEastAsia" w:eastAsiaTheme="minorEastAsia" w:hAnsiTheme="minorEastAsia"/>
                <w:color w:val="000000" w:themeColor="text1"/>
                <w:sz w:val="21"/>
                <w:szCs w:val="21"/>
              </w:rPr>
              <w:t>.</w:t>
            </w:r>
            <w:r>
              <w:rPr>
                <w:color w:val="000000" w:themeColor="text1"/>
                <w:sz w:val="21"/>
                <w:szCs w:val="21"/>
              </w:rPr>
              <w:t>360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7</w:t>
            </w:r>
            <w:r>
              <w:rPr>
                <w:rFonts w:asciiTheme="minorEastAsia" w:eastAsiaTheme="minorEastAsia" w:hAnsiTheme="minorEastAsia"/>
                <w:color w:val="000000" w:themeColor="text1"/>
                <w:sz w:val="21"/>
                <w:szCs w:val="21"/>
              </w:rPr>
              <w:t>.</w:t>
            </w:r>
            <w:r>
              <w:rPr>
                <w:color w:val="000000" w:themeColor="text1"/>
                <w:sz w:val="21"/>
                <w:szCs w:val="21"/>
              </w:rPr>
              <w:t>403</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513</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447</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259</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183</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061</w:t>
            </w:r>
          </w:p>
        </w:tc>
        <w:tc>
          <w:tcPr>
            <w:tcW w:w="527"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995</w:t>
            </w:r>
          </w:p>
        </w:tc>
      </w:tr>
      <w:tr w:rsidR="0009078B">
        <w:trPr>
          <w:cantSplit/>
          <w:jc w:val="center"/>
        </w:trPr>
        <w:tc>
          <w:tcPr>
            <w:tcW w:w="420" w:type="pct"/>
            <w:vMerge/>
            <w:vAlign w:val="center"/>
          </w:tcPr>
          <w:p w:rsidR="0009078B" w:rsidRDefault="0009078B">
            <w:pPr>
              <w:spacing w:before="0" w:line="240" w:lineRule="auto"/>
              <w:ind w:firstLineChars="0" w:firstLine="0"/>
              <w:jc w:val="center"/>
              <w:rPr>
                <w:color w:val="000000" w:themeColor="text1"/>
                <w:sz w:val="24"/>
              </w:rPr>
            </w:pPr>
          </w:p>
        </w:tc>
        <w:tc>
          <w:tcPr>
            <w:tcW w:w="351"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中值</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8</w:t>
            </w:r>
            <w:r>
              <w:rPr>
                <w:rFonts w:asciiTheme="minorEastAsia" w:eastAsiaTheme="minorEastAsia" w:hAnsiTheme="minorEastAsia"/>
                <w:color w:val="000000" w:themeColor="text1"/>
                <w:sz w:val="21"/>
                <w:szCs w:val="21"/>
              </w:rPr>
              <w:t>.</w:t>
            </w:r>
            <w:r>
              <w:rPr>
                <w:color w:val="000000" w:themeColor="text1"/>
                <w:sz w:val="21"/>
                <w:szCs w:val="21"/>
              </w:rPr>
              <w:t>197</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7</w:t>
            </w:r>
            <w:r>
              <w:rPr>
                <w:rFonts w:asciiTheme="minorEastAsia" w:eastAsiaTheme="minorEastAsia" w:hAnsiTheme="minorEastAsia"/>
                <w:color w:val="000000" w:themeColor="text1"/>
                <w:sz w:val="21"/>
                <w:szCs w:val="21"/>
              </w:rPr>
              <w:t>.</w:t>
            </w:r>
            <w:r>
              <w:rPr>
                <w:color w:val="000000" w:themeColor="text1"/>
                <w:sz w:val="21"/>
                <w:szCs w:val="21"/>
              </w:rPr>
              <w:t>240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356</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280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093</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035</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904</w:t>
            </w:r>
          </w:p>
        </w:tc>
        <w:tc>
          <w:tcPr>
            <w:tcW w:w="527"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838</w:t>
            </w:r>
          </w:p>
        </w:tc>
      </w:tr>
      <w:tr w:rsidR="0009078B">
        <w:trPr>
          <w:cantSplit/>
          <w:jc w:val="center"/>
        </w:trPr>
        <w:tc>
          <w:tcPr>
            <w:tcW w:w="420" w:type="pct"/>
            <w:vMerge/>
            <w:vAlign w:val="center"/>
          </w:tcPr>
          <w:p w:rsidR="0009078B" w:rsidRDefault="0009078B">
            <w:pPr>
              <w:spacing w:before="0" w:line="240" w:lineRule="auto"/>
              <w:ind w:firstLineChars="0" w:firstLine="0"/>
              <w:jc w:val="center"/>
              <w:rPr>
                <w:color w:val="000000" w:themeColor="text1"/>
                <w:sz w:val="24"/>
              </w:rPr>
            </w:pPr>
          </w:p>
        </w:tc>
        <w:tc>
          <w:tcPr>
            <w:tcW w:w="351"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低值</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8</w:t>
            </w:r>
            <w:r>
              <w:rPr>
                <w:rFonts w:asciiTheme="minorEastAsia" w:eastAsiaTheme="minorEastAsia" w:hAnsiTheme="minorEastAsia"/>
                <w:color w:val="000000" w:themeColor="text1"/>
                <w:sz w:val="21"/>
                <w:szCs w:val="21"/>
              </w:rPr>
              <w:t>.</w:t>
            </w:r>
            <w:r>
              <w:rPr>
                <w:color w:val="000000" w:themeColor="text1"/>
                <w:sz w:val="21"/>
                <w:szCs w:val="21"/>
              </w:rPr>
              <w:t>034</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7</w:t>
            </w:r>
            <w:r>
              <w:rPr>
                <w:rFonts w:asciiTheme="minorEastAsia" w:eastAsiaTheme="minorEastAsia" w:hAnsiTheme="minorEastAsia"/>
                <w:color w:val="000000" w:themeColor="text1"/>
                <w:sz w:val="21"/>
                <w:szCs w:val="21"/>
              </w:rPr>
              <w:t>.</w:t>
            </w:r>
            <w:r>
              <w:rPr>
                <w:color w:val="000000" w:themeColor="text1"/>
                <w:sz w:val="21"/>
                <w:szCs w:val="21"/>
              </w:rPr>
              <w:t>077</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190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6</w:t>
            </w:r>
            <w:r>
              <w:rPr>
                <w:rFonts w:asciiTheme="minorEastAsia" w:eastAsiaTheme="minorEastAsia" w:hAnsiTheme="minorEastAsia"/>
                <w:color w:val="000000" w:themeColor="text1"/>
                <w:sz w:val="21"/>
                <w:szCs w:val="21"/>
              </w:rPr>
              <w:t>.</w:t>
            </w:r>
            <w:r>
              <w:rPr>
                <w:color w:val="000000" w:themeColor="text1"/>
                <w:sz w:val="21"/>
                <w:szCs w:val="21"/>
              </w:rPr>
              <w:t>124</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936</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870</w:t>
            </w:r>
          </w:p>
        </w:tc>
        <w:tc>
          <w:tcPr>
            <w:tcW w:w="529"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748</w:t>
            </w:r>
          </w:p>
        </w:tc>
        <w:tc>
          <w:tcPr>
            <w:tcW w:w="527" w:type="pct"/>
            <w:vAlign w:val="center"/>
          </w:tcPr>
          <w:p w:rsidR="0009078B" w:rsidRDefault="001F0028">
            <w:pPr>
              <w:spacing w:beforeAutospacing="1" w:after="100" w:afterAutospacing="1" w:line="240" w:lineRule="atLeast"/>
              <w:ind w:rightChars="12" w:right="34" w:firstLineChars="0" w:firstLine="0"/>
              <w:rPr>
                <w:color w:val="000000" w:themeColor="text1"/>
                <w:sz w:val="21"/>
                <w:szCs w:val="21"/>
              </w:rPr>
            </w:pPr>
            <w:r>
              <w:rPr>
                <w:color w:val="000000" w:themeColor="text1"/>
                <w:sz w:val="21"/>
                <w:szCs w:val="21"/>
              </w:rPr>
              <w:t>5</w:t>
            </w:r>
            <w:r>
              <w:rPr>
                <w:rFonts w:asciiTheme="minorEastAsia" w:eastAsiaTheme="minorEastAsia" w:hAnsiTheme="minorEastAsia"/>
                <w:color w:val="000000" w:themeColor="text1"/>
                <w:sz w:val="21"/>
                <w:szCs w:val="21"/>
              </w:rPr>
              <w:t>.</w:t>
            </w:r>
            <w:r>
              <w:rPr>
                <w:color w:val="000000" w:themeColor="text1"/>
                <w:sz w:val="21"/>
                <w:szCs w:val="21"/>
              </w:rPr>
              <w:t>672</w:t>
            </w:r>
          </w:p>
        </w:tc>
      </w:tr>
    </w:tbl>
    <w:p w:rsidR="0009078B" w:rsidRDefault="0009078B">
      <w:pPr>
        <w:ind w:firstLineChars="0" w:firstLine="0"/>
        <w:rPr>
          <w:b/>
          <w:color w:val="000000" w:themeColor="text1"/>
          <w:sz w:val="24"/>
        </w:rPr>
      </w:pPr>
    </w:p>
    <w:p w:rsidR="0009078B" w:rsidRDefault="001F0028">
      <w:pPr>
        <w:pStyle w:val="af3"/>
        <w:rPr>
          <w:color w:val="000000" w:themeColor="text1"/>
        </w:rPr>
      </w:pPr>
      <w:r>
        <w:rPr>
          <w:color w:val="000000" w:themeColor="text1"/>
        </w:rPr>
        <w:t>表</w:t>
      </w:r>
      <w:r>
        <w:rPr>
          <w:color w:val="000000" w:themeColor="text1"/>
        </w:rPr>
        <w:t xml:space="preserve">4-14 </w:t>
      </w:r>
      <w:r>
        <w:rPr>
          <w:color w:val="000000" w:themeColor="text1"/>
        </w:rPr>
        <w:t>二、三、四级公路路基工程用地指标</w:t>
      </w:r>
    </w:p>
    <w:p w:rsidR="0009078B" w:rsidRDefault="001F0028">
      <w:pPr>
        <w:pStyle w:val="af4"/>
        <w:wordWrap w:val="0"/>
        <w:spacing w:before="0" w:line="240" w:lineRule="auto"/>
        <w:ind w:firstLineChars="0" w:firstLine="0"/>
        <w:jc w:val="right"/>
        <w:rPr>
          <w:bCs/>
          <w:color w:val="000000" w:themeColor="text1"/>
          <w:sz w:val="24"/>
        </w:rPr>
      </w:pPr>
      <w:r>
        <w:rPr>
          <w:bCs/>
          <w:color w:val="000000" w:themeColor="text1"/>
          <w:sz w:val="24"/>
        </w:rPr>
        <w:t xml:space="preserve">                     </w:t>
      </w:r>
      <w:r>
        <w:rPr>
          <w:bCs/>
          <w:color w:val="000000" w:themeColor="text1"/>
          <w:sz w:val="24"/>
        </w:rPr>
        <w:t>公顷</w:t>
      </w:r>
      <w:r>
        <w:rPr>
          <w:bCs/>
          <w:color w:val="000000" w:themeColor="text1"/>
          <w:sz w:val="24"/>
        </w:rPr>
        <w:t>/</w:t>
      </w:r>
      <w:r>
        <w:rPr>
          <w:bCs/>
          <w:color w:val="000000" w:themeColor="text1"/>
          <w:sz w:val="24"/>
        </w:rPr>
        <w:t>公里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633"/>
        <w:gridCol w:w="1227"/>
        <w:gridCol w:w="1227"/>
        <w:gridCol w:w="1633"/>
        <w:gridCol w:w="1633"/>
      </w:tblGrid>
      <w:tr w:rsidR="0009078B">
        <w:trPr>
          <w:cantSplit/>
          <w:trHeight w:val="308"/>
        </w:trPr>
        <w:tc>
          <w:tcPr>
            <w:tcW w:w="1550" w:type="pct"/>
            <w:gridSpan w:val="2"/>
            <w:vMerge w:val="restar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地</w:t>
            </w:r>
            <w:r>
              <w:rPr>
                <w:color w:val="000000" w:themeColor="text1"/>
                <w:sz w:val="24"/>
              </w:rPr>
              <w:t xml:space="preserve">            </w:t>
            </w:r>
            <w:r>
              <w:rPr>
                <w:color w:val="000000" w:themeColor="text1"/>
                <w:sz w:val="24"/>
              </w:rPr>
              <w:t>形</w:t>
            </w:r>
          </w:p>
        </w:tc>
        <w:tc>
          <w:tcPr>
            <w:tcW w:w="1480" w:type="pct"/>
            <w:gridSpan w:val="2"/>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二级公路</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三级公路</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四级公路</w:t>
            </w:r>
          </w:p>
        </w:tc>
      </w:tr>
      <w:tr w:rsidR="0009078B">
        <w:trPr>
          <w:cantSplit/>
          <w:trHeight w:val="147"/>
        </w:trPr>
        <w:tc>
          <w:tcPr>
            <w:tcW w:w="1550" w:type="pct"/>
            <w:gridSpan w:val="2"/>
            <w:vMerge/>
            <w:vAlign w:val="center"/>
          </w:tcPr>
          <w:p w:rsidR="0009078B" w:rsidRDefault="0009078B">
            <w:pPr>
              <w:spacing w:before="0" w:line="240" w:lineRule="auto"/>
              <w:ind w:firstLineChars="0" w:firstLine="0"/>
              <w:jc w:val="center"/>
              <w:rPr>
                <w:color w:val="000000" w:themeColor="text1"/>
                <w:sz w:val="24"/>
              </w:rPr>
            </w:pPr>
          </w:p>
        </w:tc>
        <w:tc>
          <w:tcPr>
            <w:tcW w:w="3450" w:type="pct"/>
            <w:gridSpan w:val="4"/>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路基标准宽度（</w:t>
            </w:r>
            <w:r>
              <w:rPr>
                <w:color w:val="000000" w:themeColor="text1"/>
                <w:sz w:val="24"/>
              </w:rPr>
              <w:t>m</w:t>
            </w:r>
            <w:r>
              <w:rPr>
                <w:color w:val="000000" w:themeColor="text1"/>
                <w:sz w:val="24"/>
              </w:rPr>
              <w:t>）</w:t>
            </w:r>
          </w:p>
        </w:tc>
      </w:tr>
      <w:tr w:rsidR="0009078B">
        <w:trPr>
          <w:cantSplit/>
          <w:trHeight w:val="147"/>
        </w:trPr>
        <w:tc>
          <w:tcPr>
            <w:tcW w:w="1550" w:type="pct"/>
            <w:gridSpan w:val="2"/>
            <w:vMerge/>
            <w:vAlign w:val="center"/>
          </w:tcPr>
          <w:p w:rsidR="0009078B" w:rsidRDefault="0009078B">
            <w:pPr>
              <w:spacing w:before="0" w:line="240" w:lineRule="auto"/>
              <w:ind w:firstLineChars="0" w:firstLine="0"/>
              <w:jc w:val="center"/>
              <w:rPr>
                <w:color w:val="000000" w:themeColor="text1"/>
                <w:sz w:val="24"/>
              </w:rPr>
            </w:pP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17</w:t>
            </w:r>
            <w:r>
              <w:rPr>
                <w:rFonts w:asciiTheme="minorEastAsia" w:eastAsiaTheme="minorEastAsia" w:hAnsiTheme="minorEastAsia"/>
                <w:color w:val="000000" w:themeColor="text1"/>
                <w:sz w:val="24"/>
              </w:rPr>
              <w:t>.</w:t>
            </w:r>
            <w:r>
              <w:rPr>
                <w:color w:val="000000" w:themeColor="text1"/>
                <w:sz w:val="24"/>
              </w:rPr>
              <w:t>00</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12</w:t>
            </w:r>
            <w:r>
              <w:rPr>
                <w:rFonts w:asciiTheme="minorEastAsia" w:eastAsiaTheme="minorEastAsia" w:hAnsiTheme="minorEastAsia"/>
                <w:color w:val="000000" w:themeColor="text1"/>
                <w:sz w:val="24"/>
              </w:rPr>
              <w:t>.</w:t>
            </w:r>
            <w:r>
              <w:rPr>
                <w:color w:val="000000" w:themeColor="text1"/>
                <w:sz w:val="24"/>
              </w:rPr>
              <w:t>00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8</w:t>
            </w:r>
            <w:r>
              <w:rPr>
                <w:rFonts w:asciiTheme="minorEastAsia" w:eastAsiaTheme="minorEastAsia" w:hAnsiTheme="minorEastAsia"/>
                <w:color w:val="000000" w:themeColor="text1"/>
                <w:sz w:val="24"/>
              </w:rPr>
              <w:t>.</w:t>
            </w:r>
            <w:r>
              <w:rPr>
                <w:color w:val="000000" w:themeColor="text1"/>
                <w:sz w:val="24"/>
              </w:rPr>
              <w:t>50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7</w:t>
            </w:r>
            <w:r>
              <w:rPr>
                <w:rFonts w:asciiTheme="minorEastAsia" w:eastAsiaTheme="minorEastAsia" w:hAnsiTheme="minorEastAsia"/>
                <w:color w:val="000000" w:themeColor="text1"/>
                <w:sz w:val="24"/>
              </w:rPr>
              <w:t>.</w:t>
            </w:r>
            <w:r>
              <w:rPr>
                <w:color w:val="000000" w:themeColor="text1"/>
                <w:sz w:val="24"/>
              </w:rPr>
              <w:t>00</w:t>
            </w:r>
          </w:p>
        </w:tc>
      </w:tr>
      <w:tr w:rsidR="0009078B">
        <w:trPr>
          <w:cantSplit/>
          <w:trHeight w:val="325"/>
        </w:trPr>
        <w:tc>
          <w:tcPr>
            <w:tcW w:w="565" w:type="pct"/>
            <w:vMerge w:val="restar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平原区</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高</w:t>
            </w:r>
            <w:r>
              <w:rPr>
                <w:color w:val="000000" w:themeColor="text1"/>
                <w:sz w:val="24"/>
              </w:rPr>
              <w:t xml:space="preserve">    </w:t>
            </w:r>
            <w:r>
              <w:rPr>
                <w:color w:val="000000" w:themeColor="text1"/>
                <w:sz w:val="24"/>
              </w:rPr>
              <w:t>值</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6540</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1540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5240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2840</w:t>
            </w:r>
          </w:p>
        </w:tc>
      </w:tr>
      <w:tr w:rsidR="0009078B">
        <w:trPr>
          <w:cantSplit/>
          <w:trHeight w:val="147"/>
        </w:trPr>
        <w:tc>
          <w:tcPr>
            <w:tcW w:w="565" w:type="pct"/>
            <w:vMerge/>
            <w:vAlign w:val="center"/>
          </w:tcPr>
          <w:p w:rsidR="0009078B" w:rsidRDefault="0009078B">
            <w:pPr>
              <w:spacing w:before="0" w:line="240" w:lineRule="auto"/>
              <w:ind w:firstLineChars="0" w:firstLine="0"/>
              <w:jc w:val="center"/>
              <w:rPr>
                <w:color w:val="000000" w:themeColor="text1"/>
                <w:sz w:val="24"/>
              </w:rPr>
            </w:pP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中</w:t>
            </w:r>
            <w:r>
              <w:rPr>
                <w:color w:val="000000" w:themeColor="text1"/>
                <w:sz w:val="24"/>
              </w:rPr>
              <w:t xml:space="preserve">    </w:t>
            </w:r>
            <w:r>
              <w:rPr>
                <w:color w:val="000000" w:themeColor="text1"/>
                <w:sz w:val="24"/>
              </w:rPr>
              <w:t>值</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5340</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0340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4940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2240</w:t>
            </w:r>
          </w:p>
        </w:tc>
      </w:tr>
      <w:tr w:rsidR="0009078B">
        <w:trPr>
          <w:cantSplit/>
          <w:trHeight w:val="147"/>
        </w:trPr>
        <w:tc>
          <w:tcPr>
            <w:tcW w:w="565" w:type="pct"/>
            <w:vMerge/>
            <w:vAlign w:val="center"/>
          </w:tcPr>
          <w:p w:rsidR="0009078B" w:rsidRDefault="0009078B">
            <w:pPr>
              <w:spacing w:before="0" w:line="240" w:lineRule="auto"/>
              <w:ind w:firstLineChars="0" w:firstLine="0"/>
              <w:jc w:val="center"/>
              <w:rPr>
                <w:color w:val="000000" w:themeColor="text1"/>
                <w:sz w:val="24"/>
              </w:rPr>
            </w:pP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低</w:t>
            </w:r>
            <w:r>
              <w:rPr>
                <w:color w:val="000000" w:themeColor="text1"/>
                <w:sz w:val="24"/>
              </w:rPr>
              <w:t xml:space="preserve">    </w:t>
            </w:r>
            <w:r>
              <w:rPr>
                <w:color w:val="000000" w:themeColor="text1"/>
                <w:sz w:val="24"/>
              </w:rPr>
              <w:t>值</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4440</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9440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4340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1940</w:t>
            </w:r>
          </w:p>
        </w:tc>
      </w:tr>
      <w:tr w:rsidR="0009078B">
        <w:trPr>
          <w:cantSplit/>
          <w:trHeight w:val="308"/>
        </w:trPr>
        <w:tc>
          <w:tcPr>
            <w:tcW w:w="565" w:type="pct"/>
            <w:vMerge w:val="restar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微丘区</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高</w:t>
            </w:r>
            <w:r>
              <w:rPr>
                <w:color w:val="000000" w:themeColor="text1"/>
                <w:sz w:val="24"/>
              </w:rPr>
              <w:t xml:space="preserve">    </w:t>
            </w:r>
            <w:r>
              <w:rPr>
                <w:color w:val="000000" w:themeColor="text1"/>
                <w:sz w:val="24"/>
              </w:rPr>
              <w:t>值</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9540</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2980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5590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3110</w:t>
            </w:r>
          </w:p>
        </w:tc>
      </w:tr>
      <w:tr w:rsidR="0009078B">
        <w:trPr>
          <w:cantSplit/>
          <w:trHeight w:val="147"/>
        </w:trPr>
        <w:tc>
          <w:tcPr>
            <w:tcW w:w="565" w:type="pct"/>
            <w:vMerge/>
            <w:vAlign w:val="center"/>
          </w:tcPr>
          <w:p w:rsidR="0009078B" w:rsidRDefault="0009078B">
            <w:pPr>
              <w:spacing w:before="0" w:line="240" w:lineRule="auto"/>
              <w:ind w:firstLineChars="0" w:firstLine="0"/>
              <w:jc w:val="center"/>
              <w:rPr>
                <w:color w:val="000000" w:themeColor="text1"/>
                <w:sz w:val="24"/>
              </w:rPr>
            </w:pP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中</w:t>
            </w:r>
            <w:r>
              <w:rPr>
                <w:color w:val="000000" w:themeColor="text1"/>
                <w:sz w:val="24"/>
              </w:rPr>
              <w:t xml:space="preserve">    </w:t>
            </w:r>
            <w:r>
              <w:rPr>
                <w:color w:val="000000" w:themeColor="text1"/>
                <w:sz w:val="24"/>
              </w:rPr>
              <w:t>值</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8930</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1110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5290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2520</w:t>
            </w:r>
          </w:p>
        </w:tc>
      </w:tr>
      <w:tr w:rsidR="0009078B">
        <w:trPr>
          <w:cantSplit/>
          <w:trHeight w:val="147"/>
        </w:trPr>
        <w:tc>
          <w:tcPr>
            <w:tcW w:w="565" w:type="pct"/>
            <w:vMerge/>
            <w:vAlign w:val="center"/>
          </w:tcPr>
          <w:p w:rsidR="0009078B" w:rsidRDefault="0009078B">
            <w:pPr>
              <w:spacing w:before="0" w:line="240" w:lineRule="auto"/>
              <w:ind w:firstLineChars="0" w:firstLine="0"/>
              <w:jc w:val="center"/>
              <w:rPr>
                <w:color w:val="000000" w:themeColor="text1"/>
                <w:sz w:val="24"/>
              </w:rPr>
            </w:pP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低</w:t>
            </w:r>
            <w:r>
              <w:rPr>
                <w:color w:val="000000" w:themeColor="text1"/>
                <w:sz w:val="24"/>
              </w:rPr>
              <w:t xml:space="preserve">    </w:t>
            </w:r>
            <w:r>
              <w:rPr>
                <w:color w:val="000000" w:themeColor="text1"/>
                <w:sz w:val="24"/>
              </w:rPr>
              <w:t>值</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8450</w:t>
            </w:r>
          </w:p>
        </w:tc>
        <w:tc>
          <w:tcPr>
            <w:tcW w:w="740"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3</w:t>
            </w:r>
            <w:r>
              <w:rPr>
                <w:rFonts w:asciiTheme="minorEastAsia" w:eastAsiaTheme="minorEastAsia" w:hAnsiTheme="minorEastAsia"/>
                <w:color w:val="000000" w:themeColor="text1"/>
                <w:sz w:val="24"/>
              </w:rPr>
              <w:t>.</w:t>
            </w:r>
            <w:r>
              <w:rPr>
                <w:color w:val="000000" w:themeColor="text1"/>
                <w:sz w:val="24"/>
              </w:rPr>
              <w:t>0130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4700</w:t>
            </w:r>
          </w:p>
        </w:tc>
        <w:tc>
          <w:tcPr>
            <w:tcW w:w="985" w:type="pct"/>
            <w:vAlign w:val="center"/>
          </w:tcPr>
          <w:p w:rsidR="0009078B" w:rsidRDefault="001F0028">
            <w:pPr>
              <w:spacing w:beforeAutospacing="1" w:after="100" w:afterAutospacing="1" w:line="240" w:lineRule="atLeast"/>
              <w:ind w:rightChars="12" w:right="34" w:firstLineChars="0" w:firstLine="0"/>
              <w:jc w:val="center"/>
              <w:rPr>
                <w:color w:val="000000" w:themeColor="text1"/>
                <w:sz w:val="24"/>
              </w:rPr>
            </w:pPr>
            <w:r>
              <w:rPr>
                <w:color w:val="000000" w:themeColor="text1"/>
                <w:sz w:val="24"/>
              </w:rPr>
              <w:t>2</w:t>
            </w:r>
            <w:r>
              <w:rPr>
                <w:rFonts w:asciiTheme="minorEastAsia" w:eastAsiaTheme="minorEastAsia" w:hAnsiTheme="minorEastAsia"/>
                <w:color w:val="000000" w:themeColor="text1"/>
                <w:sz w:val="24"/>
              </w:rPr>
              <w:t>.</w:t>
            </w:r>
            <w:r>
              <w:rPr>
                <w:color w:val="000000" w:themeColor="text1"/>
                <w:sz w:val="24"/>
              </w:rPr>
              <w:t>2340</w:t>
            </w:r>
          </w:p>
        </w:tc>
      </w:tr>
    </w:tbl>
    <w:p w:rsidR="0009078B" w:rsidRDefault="0009078B">
      <w:pPr>
        <w:pStyle w:val="af4"/>
        <w:spacing w:line="20" w:lineRule="atLeast"/>
        <w:ind w:left="420" w:right="600" w:firstLineChars="0" w:firstLine="0"/>
        <w:jc w:val="center"/>
        <w:rPr>
          <w:b/>
          <w:color w:val="000000" w:themeColor="text1"/>
          <w:sz w:val="24"/>
        </w:rPr>
      </w:pPr>
    </w:p>
    <w:p w:rsidR="0009078B" w:rsidRDefault="001F0028">
      <w:pPr>
        <w:ind w:firstLine="560"/>
        <w:rPr>
          <w:color w:val="000000" w:themeColor="text1"/>
        </w:rPr>
      </w:pPr>
      <w:r>
        <w:rPr>
          <w:color w:val="000000" w:themeColor="text1"/>
        </w:rPr>
        <w:t>益阳市本级交通运输用地主要依据益阳市交通发展</w:t>
      </w:r>
      <w:r>
        <w:rPr>
          <w:color w:val="000000" w:themeColor="text1"/>
        </w:rPr>
        <w:t>“</w:t>
      </w:r>
      <w:r>
        <w:rPr>
          <w:color w:val="000000" w:themeColor="text1"/>
        </w:rPr>
        <w:t>十四五</w:t>
      </w:r>
      <w:r>
        <w:rPr>
          <w:color w:val="000000" w:themeColor="text1"/>
        </w:rPr>
        <w:t>”</w:t>
      </w:r>
      <w:r>
        <w:rPr>
          <w:color w:val="000000" w:themeColor="text1"/>
        </w:rPr>
        <w:t>规划、益阳市国民经济和社会发展第十四个五年规划纲要、</w:t>
      </w:r>
      <w:r>
        <w:rPr>
          <w:color w:val="000000" w:themeColor="text1"/>
        </w:rPr>
        <w:t>2022</w:t>
      </w:r>
      <w:r>
        <w:rPr>
          <w:color w:val="000000" w:themeColor="text1"/>
        </w:rPr>
        <w:t>年益阳市国民经济和社会发展计划以及实际项目用地需求综合确定，最终确定</w:t>
      </w:r>
      <w:r>
        <w:rPr>
          <w:color w:val="000000" w:themeColor="text1"/>
        </w:rPr>
        <w:t>2022</w:t>
      </w:r>
      <w:r>
        <w:rPr>
          <w:color w:val="000000" w:themeColor="text1"/>
        </w:rPr>
        <w:t>年益阳市市本级交通运输用地需求量为</w:t>
      </w:r>
      <w:r>
        <w:rPr>
          <w:color w:val="000000" w:themeColor="text1"/>
        </w:rPr>
        <w:t>29.77</w:t>
      </w:r>
      <w:r>
        <w:rPr>
          <w:color w:val="000000" w:themeColor="text1"/>
        </w:rPr>
        <w:t>公顷</w:t>
      </w:r>
      <w:r>
        <w:rPr>
          <w:rFonts w:hint="eastAsia"/>
          <w:color w:val="000000" w:themeColor="text1"/>
        </w:rPr>
        <w:t>。</w:t>
      </w:r>
    </w:p>
    <w:p w:rsidR="0009078B" w:rsidRDefault="001F0028">
      <w:pPr>
        <w:pStyle w:val="5"/>
        <w:ind w:firstLine="562"/>
        <w:rPr>
          <w:color w:val="000000" w:themeColor="text1"/>
        </w:rPr>
      </w:pPr>
      <w:r>
        <w:rPr>
          <w:color w:val="000000" w:themeColor="text1"/>
        </w:rPr>
        <w:lastRenderedPageBreak/>
        <w:t>7</w:t>
      </w:r>
      <w:r>
        <w:rPr>
          <w:rFonts w:hint="eastAsia"/>
          <w:color w:val="000000" w:themeColor="text1"/>
        </w:rPr>
        <w:t>）</w:t>
      </w:r>
      <w:r>
        <w:rPr>
          <w:color w:val="000000" w:themeColor="text1"/>
        </w:rPr>
        <w:t>水域及水利设施用地供应量需求预测分析</w:t>
      </w:r>
    </w:p>
    <w:p w:rsidR="0009078B" w:rsidRDefault="001F0028">
      <w:pPr>
        <w:ind w:firstLine="560"/>
        <w:rPr>
          <w:color w:val="000000" w:themeColor="text1"/>
        </w:rPr>
      </w:pPr>
      <w:r>
        <w:rPr>
          <w:color w:val="000000" w:themeColor="text1"/>
        </w:rPr>
        <w:t>由于水利设施用地与特殊用地受社会发展、经济增长、政策等影响因素难以确定，根据需求引导供给的原则，经技术组和相关部门讨论，决定采用用地需求表中的数据作为</w:t>
      </w:r>
      <w:r>
        <w:rPr>
          <w:color w:val="000000" w:themeColor="text1"/>
        </w:rPr>
        <w:t>2022</w:t>
      </w:r>
      <w:r>
        <w:rPr>
          <w:color w:val="000000" w:themeColor="text1"/>
        </w:rPr>
        <w:t>年益阳市市本级水域及水利设施用地需求量，因此益阳市市本级</w:t>
      </w:r>
      <w:r>
        <w:rPr>
          <w:color w:val="000000" w:themeColor="text1"/>
        </w:rPr>
        <w:t>2022</w:t>
      </w:r>
      <w:r>
        <w:rPr>
          <w:color w:val="000000" w:themeColor="text1"/>
        </w:rPr>
        <w:t>年水域及水利设施用地需求量为</w:t>
      </w:r>
      <w:r>
        <w:rPr>
          <w:color w:val="000000" w:themeColor="text1"/>
        </w:rPr>
        <w:t>0</w:t>
      </w:r>
      <w:r>
        <w:rPr>
          <w:color w:val="000000" w:themeColor="text1"/>
        </w:rPr>
        <w:t>公顷。</w:t>
      </w:r>
    </w:p>
    <w:p w:rsidR="0009078B" w:rsidRDefault="001F0028">
      <w:pPr>
        <w:pStyle w:val="5"/>
        <w:ind w:firstLine="562"/>
        <w:rPr>
          <w:color w:val="000000" w:themeColor="text1"/>
        </w:rPr>
      </w:pPr>
      <w:r>
        <w:rPr>
          <w:color w:val="000000" w:themeColor="text1"/>
        </w:rPr>
        <w:t>8</w:t>
      </w:r>
      <w:r>
        <w:rPr>
          <w:rFonts w:hint="eastAsia"/>
          <w:color w:val="000000" w:themeColor="text1"/>
        </w:rPr>
        <w:t>）</w:t>
      </w:r>
      <w:r>
        <w:rPr>
          <w:color w:val="000000" w:themeColor="text1"/>
        </w:rPr>
        <w:t>特殊用地供应量需求预测分析</w:t>
      </w:r>
    </w:p>
    <w:p w:rsidR="0009078B" w:rsidRDefault="001F0028">
      <w:pPr>
        <w:ind w:firstLine="560"/>
        <w:rPr>
          <w:color w:val="000000" w:themeColor="text1"/>
        </w:rPr>
      </w:pPr>
      <w:r>
        <w:rPr>
          <w:color w:val="000000" w:themeColor="text1"/>
        </w:rPr>
        <w:t>由于特殊用地受社会发展、经济增长、政策等影响因素难以确定，根据需求引导供给的原则，经技术组和相关部门讨论，决定采用用地需求表中的数据作为</w:t>
      </w:r>
      <w:r>
        <w:rPr>
          <w:color w:val="000000" w:themeColor="text1"/>
        </w:rPr>
        <w:t>2022</w:t>
      </w:r>
      <w:r>
        <w:rPr>
          <w:color w:val="000000" w:themeColor="text1"/>
        </w:rPr>
        <w:t>年益阳市市本级特殊用地需求量，因此益阳市市本级</w:t>
      </w:r>
      <w:r>
        <w:rPr>
          <w:color w:val="000000" w:themeColor="text1"/>
        </w:rPr>
        <w:t>2022</w:t>
      </w:r>
      <w:r>
        <w:rPr>
          <w:color w:val="000000" w:themeColor="text1"/>
        </w:rPr>
        <w:t>年特殊用地为</w:t>
      </w:r>
      <w:r>
        <w:rPr>
          <w:color w:val="000000" w:themeColor="text1"/>
        </w:rPr>
        <w:t>1.78</w:t>
      </w:r>
      <w:r>
        <w:rPr>
          <w:color w:val="000000" w:themeColor="text1"/>
        </w:rPr>
        <w:t>公顷。</w:t>
      </w:r>
    </w:p>
    <w:p w:rsidR="0009078B" w:rsidRDefault="001F0028">
      <w:pPr>
        <w:ind w:firstLine="560"/>
        <w:rPr>
          <w:color w:val="000000" w:themeColor="text1"/>
        </w:rPr>
      </w:pPr>
      <w:r>
        <w:rPr>
          <w:color w:val="000000" w:themeColor="text1"/>
        </w:rPr>
        <w:t>供应用地预测分类情况见表</w:t>
      </w:r>
      <w:r>
        <w:rPr>
          <w:color w:val="000000" w:themeColor="text1"/>
        </w:rPr>
        <w:t>4-15</w:t>
      </w:r>
      <w:r>
        <w:rPr>
          <w:rFonts w:hint="eastAsia"/>
          <w:color w:val="000000" w:themeColor="text1"/>
        </w:rPr>
        <w:t>。</w:t>
      </w:r>
    </w:p>
    <w:p w:rsidR="0009078B" w:rsidRDefault="001F0028">
      <w:pPr>
        <w:pStyle w:val="af3"/>
        <w:rPr>
          <w:color w:val="000000" w:themeColor="text1"/>
        </w:rPr>
      </w:pPr>
      <w:r>
        <w:rPr>
          <w:color w:val="000000" w:themeColor="text1"/>
        </w:rPr>
        <w:t>表</w:t>
      </w:r>
      <w:r>
        <w:rPr>
          <w:color w:val="000000" w:themeColor="text1"/>
        </w:rPr>
        <w:t xml:space="preserve">4-15 </w:t>
      </w:r>
      <w:r>
        <w:rPr>
          <w:color w:val="000000" w:themeColor="text1"/>
        </w:rPr>
        <w:t>国有建设用地</w:t>
      </w:r>
      <w:r>
        <w:rPr>
          <w:rFonts w:hint="eastAsia"/>
          <w:color w:val="000000" w:themeColor="text1"/>
        </w:rPr>
        <w:t>需求</w:t>
      </w:r>
      <w:r>
        <w:rPr>
          <w:color w:val="000000" w:themeColor="text1"/>
        </w:rPr>
        <w:t>预测结果一览表</w:t>
      </w:r>
    </w:p>
    <w:p w:rsidR="0009078B" w:rsidRDefault="001F0028">
      <w:pPr>
        <w:widowControl w:val="0"/>
        <w:wordWrap w:val="0"/>
        <w:spacing w:before="0" w:line="240" w:lineRule="auto"/>
        <w:ind w:firstLineChars="0" w:firstLine="0"/>
        <w:jc w:val="right"/>
        <w:rPr>
          <w:color w:val="000000" w:themeColor="text1"/>
          <w:kern w:val="2"/>
          <w:sz w:val="24"/>
        </w:rPr>
      </w:pPr>
      <w:r>
        <w:rPr>
          <w:rFonts w:hint="eastAsia"/>
          <w:color w:val="000000" w:themeColor="text1"/>
          <w:kern w:val="2"/>
          <w:sz w:val="24"/>
        </w:rPr>
        <w:t xml:space="preserve">   </w:t>
      </w:r>
      <w:r>
        <w:rPr>
          <w:color w:val="000000" w:themeColor="text1"/>
          <w:kern w:val="2"/>
          <w:sz w:val="24"/>
        </w:rPr>
        <w:t>单位：公顷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037"/>
        <w:gridCol w:w="1036"/>
        <w:gridCol w:w="1036"/>
        <w:gridCol w:w="1036"/>
        <w:gridCol w:w="1036"/>
        <w:gridCol w:w="1036"/>
        <w:gridCol w:w="1036"/>
      </w:tblGrid>
      <w:tr w:rsidR="0009078B">
        <w:trPr>
          <w:jc w:val="center"/>
        </w:trPr>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总量</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住宅</w:t>
            </w:r>
          </w:p>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用地</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商服</w:t>
            </w:r>
          </w:p>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用地</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工矿仓</w:t>
            </w:r>
          </w:p>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储用地</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公共管理与公共服务用地</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交通运</w:t>
            </w:r>
          </w:p>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输用地</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水域及水利设施用地</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4"/>
              </w:rPr>
            </w:pPr>
            <w:r>
              <w:rPr>
                <w:color w:val="000000" w:themeColor="text1"/>
                <w:kern w:val="2"/>
                <w:sz w:val="24"/>
              </w:rPr>
              <w:t>特殊用地</w:t>
            </w:r>
          </w:p>
        </w:tc>
      </w:tr>
      <w:tr w:rsidR="0009078B">
        <w:trPr>
          <w:trHeight w:val="411"/>
          <w:jc w:val="center"/>
        </w:trPr>
        <w:tc>
          <w:tcPr>
            <w:tcW w:w="625" w:type="pct"/>
            <w:vAlign w:val="center"/>
          </w:tcPr>
          <w:p w:rsidR="0009078B" w:rsidRDefault="001F0028">
            <w:pPr>
              <w:spacing w:before="0" w:line="240" w:lineRule="auto"/>
              <w:ind w:firstLineChars="0" w:firstLine="0"/>
              <w:jc w:val="center"/>
              <w:rPr>
                <w:color w:val="000000" w:themeColor="text1"/>
                <w:kern w:val="2"/>
                <w:sz w:val="24"/>
              </w:rPr>
            </w:pPr>
            <w:r>
              <w:rPr>
                <w:color w:val="000000" w:themeColor="text1"/>
                <w:sz w:val="21"/>
                <w:szCs w:val="21"/>
              </w:rPr>
              <w:t>493.76</w:t>
            </w:r>
          </w:p>
        </w:tc>
        <w:tc>
          <w:tcPr>
            <w:tcW w:w="625" w:type="pct"/>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1</w:t>
            </w:r>
            <w:r>
              <w:rPr>
                <w:color w:val="000000" w:themeColor="text1"/>
                <w:sz w:val="21"/>
                <w:szCs w:val="21"/>
              </w:rPr>
              <w:t>1</w:t>
            </w:r>
            <w:r>
              <w:rPr>
                <w:rFonts w:hint="eastAsia"/>
                <w:color w:val="000000" w:themeColor="text1"/>
                <w:sz w:val="21"/>
                <w:szCs w:val="21"/>
              </w:rPr>
              <w:t>8.</w:t>
            </w:r>
            <w:r>
              <w:rPr>
                <w:color w:val="000000" w:themeColor="text1"/>
                <w:sz w:val="21"/>
                <w:szCs w:val="21"/>
              </w:rPr>
              <w:t>90</w:t>
            </w:r>
          </w:p>
        </w:tc>
        <w:tc>
          <w:tcPr>
            <w:tcW w:w="625" w:type="pct"/>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58.10</w:t>
            </w:r>
          </w:p>
        </w:tc>
        <w:tc>
          <w:tcPr>
            <w:tcW w:w="625" w:type="pct"/>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200.59</w:t>
            </w:r>
          </w:p>
        </w:tc>
        <w:tc>
          <w:tcPr>
            <w:tcW w:w="625" w:type="pct"/>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84.62</w:t>
            </w:r>
          </w:p>
        </w:tc>
        <w:tc>
          <w:tcPr>
            <w:tcW w:w="625" w:type="pct"/>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29.77</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1"/>
                <w:szCs w:val="22"/>
              </w:rPr>
            </w:pPr>
            <w:r>
              <w:rPr>
                <w:color w:val="000000" w:themeColor="text1"/>
                <w:kern w:val="2"/>
                <w:sz w:val="21"/>
                <w:szCs w:val="22"/>
              </w:rPr>
              <w:t>0</w:t>
            </w:r>
          </w:p>
        </w:tc>
        <w:tc>
          <w:tcPr>
            <w:tcW w:w="625" w:type="pct"/>
            <w:vAlign w:val="center"/>
          </w:tcPr>
          <w:p w:rsidR="0009078B" w:rsidRDefault="001F0028">
            <w:pPr>
              <w:widowControl w:val="0"/>
              <w:spacing w:before="0" w:line="240" w:lineRule="auto"/>
              <w:ind w:firstLineChars="0" w:firstLine="0"/>
              <w:jc w:val="center"/>
              <w:rPr>
                <w:color w:val="000000" w:themeColor="text1"/>
                <w:kern w:val="2"/>
                <w:sz w:val="20"/>
                <w:szCs w:val="20"/>
              </w:rPr>
            </w:pPr>
            <w:r>
              <w:rPr>
                <w:color w:val="000000" w:themeColor="text1"/>
                <w:kern w:val="2"/>
                <w:sz w:val="20"/>
                <w:szCs w:val="20"/>
              </w:rPr>
              <w:t>1.78</w:t>
            </w:r>
          </w:p>
        </w:tc>
      </w:tr>
    </w:tbl>
    <w:p w:rsidR="0009078B" w:rsidRDefault="001F0028">
      <w:pPr>
        <w:pStyle w:val="2"/>
        <w:numPr>
          <w:ilvl w:val="0"/>
          <w:numId w:val="13"/>
        </w:numPr>
        <w:rPr>
          <w:color w:val="000000" w:themeColor="text1"/>
        </w:rPr>
      </w:pPr>
      <w:bookmarkStart w:id="35" w:name="_Toc71888953"/>
      <w:r>
        <w:rPr>
          <w:color w:val="000000" w:themeColor="text1"/>
        </w:rPr>
        <w:t>计划年度土地供应潜力分析</w:t>
      </w:r>
      <w:bookmarkEnd w:id="35"/>
    </w:p>
    <w:p w:rsidR="0009078B" w:rsidRDefault="001F0028">
      <w:pPr>
        <w:ind w:firstLine="560"/>
        <w:rPr>
          <w:b/>
          <w:color w:val="000000" w:themeColor="text1"/>
        </w:rPr>
      </w:pPr>
      <w:r>
        <w:rPr>
          <w:color w:val="000000" w:themeColor="text1"/>
        </w:rPr>
        <w:t>益阳市市本级国有建设用地供应潜力主要有两大部分：一是储备土地供应潜力，包括在库储备土地和拟入库储备土地；二是非储备土</w:t>
      </w:r>
      <w:r>
        <w:rPr>
          <w:color w:val="000000" w:themeColor="text1"/>
        </w:rPr>
        <w:lastRenderedPageBreak/>
        <w:t>地供应潜力，主要是指不经过土地储备直接供应的土地。自于对计划年度可以达到</w:t>
      </w:r>
      <w:r>
        <w:rPr>
          <w:color w:val="000000" w:themeColor="text1"/>
        </w:rPr>
        <w:t>“</w:t>
      </w:r>
      <w:r>
        <w:rPr>
          <w:color w:val="000000" w:themeColor="text1"/>
        </w:rPr>
        <w:t>净地</w:t>
      </w:r>
      <w:r>
        <w:rPr>
          <w:color w:val="000000" w:themeColor="text1"/>
        </w:rPr>
        <w:t>”</w:t>
      </w:r>
      <w:r>
        <w:rPr>
          <w:color w:val="000000" w:themeColor="text1"/>
        </w:rPr>
        <w:t>标准（拆迁到位、规划到位、配套到位）的拟供应地块进行汇总分析。以下分别从储备土地和非储备土地供应潜力两方面分析益阳市市本级</w:t>
      </w:r>
      <w:r>
        <w:rPr>
          <w:color w:val="000000" w:themeColor="text1"/>
        </w:rPr>
        <w:t>2022</w:t>
      </w:r>
      <w:r>
        <w:rPr>
          <w:color w:val="000000" w:themeColor="text1"/>
        </w:rPr>
        <w:t>年度国有建设用地供应潜力。</w:t>
      </w:r>
    </w:p>
    <w:p w:rsidR="0009078B" w:rsidRDefault="001F0028">
      <w:pPr>
        <w:pStyle w:val="3"/>
        <w:numPr>
          <w:ilvl w:val="0"/>
          <w:numId w:val="14"/>
        </w:numPr>
        <w:ind w:firstLineChars="0"/>
        <w:rPr>
          <w:color w:val="000000" w:themeColor="text1"/>
        </w:rPr>
      </w:pPr>
      <w:r>
        <w:rPr>
          <w:color w:val="000000" w:themeColor="text1"/>
        </w:rPr>
        <w:t>储备土地供应潜力分析</w:t>
      </w:r>
    </w:p>
    <w:p w:rsidR="0009078B" w:rsidRDefault="001F0028">
      <w:pPr>
        <w:ind w:firstLine="556"/>
        <w:rPr>
          <w:color w:val="000000" w:themeColor="text1"/>
        </w:rPr>
      </w:pPr>
      <w:r>
        <w:rPr>
          <w:color w:val="000000" w:themeColor="text1"/>
          <w:spacing w:val="-1"/>
        </w:rPr>
        <w:t>1</w:t>
      </w:r>
      <w:r>
        <w:rPr>
          <w:color w:val="000000" w:themeColor="text1"/>
          <w:spacing w:val="-1"/>
        </w:rPr>
        <w:t>、储备土地是指已入库储备土地是指取得方式及程序合规、补偿到位，土地权属清晰，</w:t>
      </w:r>
      <w:r>
        <w:rPr>
          <w:color w:val="000000" w:themeColor="text1"/>
        </w:rPr>
        <w:t>原土地他项权利依法解除，已办理储备土地登记手续的地块，包括已完成储备投资地块和尚未完成储备投资地块。其中已完成储备投资地块是指已完成征地</w:t>
      </w:r>
      <w:r>
        <w:rPr>
          <w:rFonts w:hint="eastAsia"/>
          <w:color w:val="000000" w:themeColor="text1"/>
        </w:rPr>
        <w:t>拆迁</w:t>
      </w:r>
      <w:r>
        <w:rPr>
          <w:color w:val="000000" w:themeColor="text1"/>
        </w:rPr>
        <w:t>和前期开发，产权权属清晰的地块，尚未完成储备投资地块是指完成了征地拆迁，产权清晰但未完成前期开发的地块。通过统</w:t>
      </w:r>
      <w:r>
        <w:rPr>
          <w:color w:val="000000" w:themeColor="text1"/>
          <w:spacing w:val="-5"/>
        </w:rPr>
        <w:t>计，已入库储备土地共</w:t>
      </w:r>
      <w:r>
        <w:rPr>
          <w:color w:val="000000" w:themeColor="text1"/>
          <w:spacing w:val="6"/>
        </w:rPr>
        <w:t xml:space="preserve"> </w:t>
      </w:r>
      <w:r>
        <w:rPr>
          <w:color w:val="000000" w:themeColor="text1"/>
        </w:rPr>
        <w:t xml:space="preserve">87.90 </w:t>
      </w:r>
      <w:r>
        <w:rPr>
          <w:color w:val="000000" w:themeColor="text1"/>
          <w:spacing w:val="-5"/>
        </w:rPr>
        <w:t>公顷，其中已完成储备面</w:t>
      </w:r>
      <w:r>
        <w:rPr>
          <w:color w:val="000000" w:themeColor="text1"/>
          <w:spacing w:val="1"/>
        </w:rPr>
        <w:t>积为</w:t>
      </w:r>
      <w:r>
        <w:rPr>
          <w:color w:val="000000" w:themeColor="text1"/>
        </w:rPr>
        <w:t>63.74</w:t>
      </w:r>
      <w:r>
        <w:rPr>
          <w:color w:val="000000" w:themeColor="text1"/>
        </w:rPr>
        <w:t>公顷，尚未完成储备面积为</w:t>
      </w:r>
      <w:r>
        <w:rPr>
          <w:color w:val="000000" w:themeColor="text1"/>
        </w:rPr>
        <w:t>24.16</w:t>
      </w:r>
      <w:r>
        <w:rPr>
          <w:color w:val="000000" w:themeColor="text1"/>
        </w:rPr>
        <w:t>公顷。</w:t>
      </w:r>
    </w:p>
    <w:p w:rsidR="0009078B" w:rsidRDefault="001F0028">
      <w:pPr>
        <w:ind w:firstLine="536"/>
        <w:rPr>
          <w:color w:val="000000" w:themeColor="text1"/>
          <w:szCs w:val="22"/>
        </w:rPr>
      </w:pPr>
      <w:r>
        <w:rPr>
          <w:color w:val="000000" w:themeColor="text1"/>
          <w:spacing w:val="-6"/>
          <w:szCs w:val="22"/>
        </w:rPr>
        <w:t>2</w:t>
      </w:r>
      <w:r>
        <w:rPr>
          <w:color w:val="000000" w:themeColor="text1"/>
          <w:spacing w:val="-6"/>
          <w:szCs w:val="22"/>
        </w:rPr>
        <w:t>、</w:t>
      </w:r>
      <w:r>
        <w:rPr>
          <w:color w:val="000000" w:themeColor="text1"/>
          <w:spacing w:val="4"/>
          <w:szCs w:val="22"/>
        </w:rPr>
        <w:t>拟入库储备潜力</w:t>
      </w:r>
      <w:r>
        <w:rPr>
          <w:color w:val="000000" w:themeColor="text1"/>
          <w:szCs w:val="22"/>
        </w:rPr>
        <w:t>主要</w:t>
      </w:r>
      <w:r>
        <w:rPr>
          <w:rFonts w:hint="eastAsia"/>
          <w:color w:val="000000" w:themeColor="text1"/>
          <w:szCs w:val="22"/>
        </w:rPr>
        <w:t>三</w:t>
      </w:r>
      <w:r>
        <w:rPr>
          <w:color w:val="000000" w:themeColor="text1"/>
          <w:szCs w:val="22"/>
        </w:rPr>
        <w:t>个部分包括：</w:t>
      </w:r>
    </w:p>
    <w:p w:rsidR="0009078B" w:rsidRDefault="001F0028">
      <w:pPr>
        <w:ind w:firstLine="560"/>
        <w:rPr>
          <w:color w:val="000000" w:themeColor="text1"/>
        </w:rPr>
      </w:pPr>
      <w:r>
        <w:rPr>
          <w:color w:val="000000" w:themeColor="text1"/>
        </w:rPr>
        <w:t>2</w:t>
      </w:r>
      <w:r>
        <w:rPr>
          <w:rFonts w:asciiTheme="minorEastAsia" w:eastAsiaTheme="minorEastAsia" w:hAnsiTheme="minorEastAsia"/>
          <w:color w:val="000000" w:themeColor="text1"/>
        </w:rPr>
        <w:t>.</w:t>
      </w:r>
      <w:r>
        <w:rPr>
          <w:color w:val="000000" w:themeColor="text1"/>
        </w:rPr>
        <w:t>1</w:t>
      </w:r>
      <w:r>
        <w:rPr>
          <w:color w:val="000000" w:themeColor="text1"/>
        </w:rPr>
        <w:t>市本级各年汇总的批而未收的土地，其中能在</w:t>
      </w:r>
      <w:r>
        <w:rPr>
          <w:color w:val="000000" w:themeColor="text1"/>
        </w:rPr>
        <w:t>2022</w:t>
      </w:r>
      <w:r>
        <w:rPr>
          <w:color w:val="000000" w:themeColor="text1"/>
        </w:rPr>
        <w:t>年完成征地拆迁并能入库的部分；</w:t>
      </w:r>
    </w:p>
    <w:p w:rsidR="0009078B" w:rsidRDefault="001F0028">
      <w:pPr>
        <w:pStyle w:val="af3"/>
        <w:rPr>
          <w:color w:val="000000" w:themeColor="text1"/>
        </w:rPr>
      </w:pPr>
      <w:r>
        <w:rPr>
          <w:color w:val="000000" w:themeColor="text1"/>
        </w:rPr>
        <w:t>表</w:t>
      </w:r>
      <w:r>
        <w:rPr>
          <w:color w:val="000000" w:themeColor="text1"/>
        </w:rPr>
        <w:t>4</w:t>
      </w:r>
      <w:r>
        <w:rPr>
          <w:rFonts w:hint="eastAsia"/>
          <w:color w:val="000000" w:themeColor="text1"/>
        </w:rPr>
        <w:t>-</w:t>
      </w:r>
      <w:r>
        <w:rPr>
          <w:color w:val="000000" w:themeColor="text1"/>
        </w:rPr>
        <w:t xml:space="preserve">16 </w:t>
      </w:r>
      <w:r>
        <w:rPr>
          <w:color w:val="000000" w:themeColor="text1"/>
        </w:rPr>
        <w:t>批而未供国有建设用地供应能力</w:t>
      </w:r>
    </w:p>
    <w:p w:rsidR="0009078B" w:rsidRDefault="001F0028">
      <w:pPr>
        <w:widowControl w:val="0"/>
        <w:adjustRightInd w:val="0"/>
        <w:snapToGrid w:val="0"/>
        <w:spacing w:before="50" w:line="240" w:lineRule="auto"/>
        <w:ind w:firstLineChars="168" w:firstLine="470"/>
        <w:jc w:val="right"/>
        <w:rPr>
          <w:color w:val="000000" w:themeColor="text1"/>
          <w:kern w:val="2"/>
          <w:sz w:val="21"/>
          <w:szCs w:val="21"/>
        </w:rPr>
      </w:pPr>
      <w:r>
        <w:rPr>
          <w:rFonts w:eastAsia="仿宋"/>
          <w:color w:val="000000" w:themeColor="text1"/>
          <w:kern w:val="2"/>
          <w:szCs w:val="28"/>
        </w:rPr>
        <w:t xml:space="preserve">                                          </w:t>
      </w:r>
      <w:r>
        <w:rPr>
          <w:color w:val="000000" w:themeColor="text1"/>
          <w:kern w:val="2"/>
          <w:sz w:val="21"/>
          <w:szCs w:val="21"/>
        </w:rPr>
        <w:t>单位：公顷、</w:t>
      </w:r>
      <w:r>
        <w:rPr>
          <w:color w:val="000000" w:themeColor="text1"/>
          <w:kern w:val="2"/>
          <w:sz w:val="21"/>
          <w:szCs w:val="21"/>
        </w:rPr>
        <w:t>%</w:t>
      </w:r>
    </w:p>
    <w:tbl>
      <w:tblPr>
        <w:tblW w:w="8333" w:type="dxa"/>
        <w:jc w:val="center"/>
        <w:tblLayout w:type="fixed"/>
        <w:tblLook w:val="04A0" w:firstRow="1" w:lastRow="0" w:firstColumn="1" w:lastColumn="0" w:noHBand="0" w:noVBand="1"/>
      </w:tblPr>
      <w:tblGrid>
        <w:gridCol w:w="1242"/>
        <w:gridCol w:w="1242"/>
        <w:gridCol w:w="1499"/>
        <w:gridCol w:w="1112"/>
        <w:gridCol w:w="1113"/>
        <w:gridCol w:w="1063"/>
        <w:gridCol w:w="1062"/>
      </w:tblGrid>
      <w:tr w:rsidR="0009078B">
        <w:trPr>
          <w:trHeight w:val="617"/>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年份</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农转征面积</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2021</w:t>
            </w:r>
            <w:r>
              <w:rPr>
                <w:b/>
                <w:color w:val="000000" w:themeColor="text1"/>
                <w:sz w:val="21"/>
                <w:szCs w:val="21"/>
                <w:lang w:bidi="ar"/>
              </w:rPr>
              <w:t>年底已供应面积</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2021</w:t>
            </w:r>
            <w:r>
              <w:rPr>
                <w:b/>
                <w:color w:val="000000" w:themeColor="text1"/>
                <w:sz w:val="21"/>
                <w:szCs w:val="21"/>
                <w:lang w:bidi="ar"/>
              </w:rPr>
              <w:t>年底完成供地率</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批而未供</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潜力比例</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潜力规模</w:t>
            </w:r>
          </w:p>
        </w:tc>
      </w:tr>
      <w:tr w:rsidR="0009078B">
        <w:trPr>
          <w:trHeight w:val="371"/>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sz w:val="21"/>
                <w:szCs w:val="21"/>
              </w:rPr>
            </w:pPr>
            <w:r>
              <w:rPr>
                <w:b/>
                <w:color w:val="000000" w:themeColor="text1"/>
                <w:sz w:val="21"/>
                <w:szCs w:val="21"/>
                <w:lang w:bidi="ar"/>
              </w:rPr>
              <w:t>2015</w:t>
            </w:r>
            <w:r>
              <w:rPr>
                <w:b/>
                <w:color w:val="000000" w:themeColor="text1"/>
                <w:sz w:val="21"/>
                <w:szCs w:val="21"/>
                <w:lang w:bidi="ar"/>
              </w:rPr>
              <w:t>年及以前</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810</w:t>
            </w:r>
            <w:r>
              <w:rPr>
                <w:rFonts w:asciiTheme="minorEastAsia" w:eastAsiaTheme="minorEastAsia" w:hAnsiTheme="minorEastAsia"/>
                <w:color w:val="000000" w:themeColor="text1"/>
                <w:sz w:val="21"/>
                <w:szCs w:val="21"/>
              </w:rPr>
              <w:t>.</w:t>
            </w:r>
            <w:r>
              <w:rPr>
                <w:color w:val="000000" w:themeColor="text1"/>
                <w:sz w:val="21"/>
                <w:szCs w:val="21"/>
              </w:rPr>
              <w:t>71</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735</w:t>
            </w:r>
            <w:r>
              <w:rPr>
                <w:rFonts w:asciiTheme="minorEastAsia" w:eastAsiaTheme="minorEastAsia" w:hAnsiTheme="minorEastAsia"/>
                <w:color w:val="000000" w:themeColor="text1"/>
                <w:sz w:val="21"/>
                <w:szCs w:val="21"/>
              </w:rPr>
              <w:t>.</w:t>
            </w:r>
            <w:r>
              <w:rPr>
                <w:color w:val="000000" w:themeColor="text1"/>
                <w:sz w:val="21"/>
                <w:szCs w:val="21"/>
              </w:rPr>
              <w:t>17</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90</w:t>
            </w:r>
            <w:r>
              <w:rPr>
                <w:rFonts w:asciiTheme="minorEastAsia" w:eastAsiaTheme="minorEastAsia" w:hAnsiTheme="minorEastAsia"/>
                <w:color w:val="000000" w:themeColor="text1"/>
                <w:sz w:val="21"/>
                <w:szCs w:val="21"/>
              </w:rPr>
              <w:t>.</w:t>
            </w:r>
            <w:r>
              <w:rPr>
                <w:color w:val="000000" w:themeColor="text1"/>
                <w:sz w:val="21"/>
                <w:szCs w:val="21"/>
              </w:rPr>
              <w:t>68%</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75</w:t>
            </w:r>
            <w:r>
              <w:rPr>
                <w:rFonts w:asciiTheme="minorEastAsia" w:eastAsiaTheme="minorEastAsia" w:hAnsiTheme="minorEastAsia"/>
                <w:color w:val="000000" w:themeColor="text1"/>
                <w:sz w:val="21"/>
                <w:szCs w:val="21"/>
              </w:rPr>
              <w:t>.</w:t>
            </w:r>
            <w:r>
              <w:rPr>
                <w:color w:val="000000" w:themeColor="text1"/>
                <w:sz w:val="21"/>
                <w:szCs w:val="21"/>
              </w:rPr>
              <w:t>54</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100%</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75</w:t>
            </w:r>
            <w:r>
              <w:rPr>
                <w:rFonts w:asciiTheme="minorEastAsia" w:eastAsiaTheme="minorEastAsia" w:hAnsiTheme="minorEastAsia"/>
                <w:color w:val="000000" w:themeColor="text1"/>
                <w:sz w:val="21"/>
                <w:szCs w:val="21"/>
              </w:rPr>
              <w:t>.</w:t>
            </w:r>
            <w:r>
              <w:rPr>
                <w:color w:val="000000" w:themeColor="text1"/>
                <w:sz w:val="21"/>
                <w:szCs w:val="21"/>
              </w:rPr>
              <w:t>54</w:t>
            </w:r>
          </w:p>
        </w:tc>
      </w:tr>
      <w:tr w:rsidR="0009078B">
        <w:trPr>
          <w:trHeight w:val="355"/>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kern w:val="2"/>
                <w:sz w:val="21"/>
                <w:szCs w:val="21"/>
              </w:rPr>
            </w:pPr>
            <w:r>
              <w:rPr>
                <w:b/>
                <w:color w:val="000000" w:themeColor="text1"/>
                <w:sz w:val="21"/>
                <w:szCs w:val="21"/>
                <w:lang w:bidi="ar"/>
              </w:rPr>
              <w:t>2016</w:t>
            </w:r>
            <w:r>
              <w:rPr>
                <w:b/>
                <w:color w:val="000000" w:themeColor="text1"/>
                <w:sz w:val="21"/>
                <w:szCs w:val="21"/>
                <w:lang w:bidi="ar"/>
              </w:rPr>
              <w:t>年</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261</w:t>
            </w:r>
            <w:r>
              <w:rPr>
                <w:rFonts w:asciiTheme="minorEastAsia" w:eastAsiaTheme="minorEastAsia" w:hAnsiTheme="minorEastAsia"/>
                <w:color w:val="000000" w:themeColor="text1"/>
                <w:sz w:val="21"/>
                <w:szCs w:val="21"/>
              </w:rPr>
              <w:t>.</w:t>
            </w:r>
            <w:r>
              <w:rPr>
                <w:color w:val="000000" w:themeColor="text1"/>
                <w:sz w:val="21"/>
                <w:szCs w:val="21"/>
              </w:rPr>
              <w:t>37</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220</w:t>
            </w:r>
            <w:r>
              <w:rPr>
                <w:rFonts w:asciiTheme="minorEastAsia" w:eastAsiaTheme="minorEastAsia" w:hAnsiTheme="minorEastAsia"/>
                <w:color w:val="000000" w:themeColor="text1"/>
                <w:sz w:val="21"/>
                <w:szCs w:val="21"/>
              </w:rPr>
              <w:t>.</w:t>
            </w:r>
            <w:r>
              <w:rPr>
                <w:color w:val="000000" w:themeColor="text1"/>
                <w:sz w:val="21"/>
                <w:szCs w:val="21"/>
              </w:rPr>
              <w:t>82</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84</w:t>
            </w:r>
            <w:r>
              <w:rPr>
                <w:rFonts w:asciiTheme="minorEastAsia" w:eastAsiaTheme="minorEastAsia" w:hAnsiTheme="minorEastAsia"/>
                <w:color w:val="000000" w:themeColor="text1"/>
                <w:sz w:val="21"/>
                <w:szCs w:val="21"/>
              </w:rPr>
              <w:t>.</w:t>
            </w:r>
            <w:r>
              <w:rPr>
                <w:color w:val="000000" w:themeColor="text1"/>
                <w:sz w:val="21"/>
                <w:szCs w:val="21"/>
              </w:rPr>
              <w:t>49%</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40</w:t>
            </w:r>
            <w:r>
              <w:rPr>
                <w:rFonts w:asciiTheme="minorEastAsia" w:eastAsiaTheme="minorEastAsia" w:hAnsiTheme="minorEastAsia"/>
                <w:color w:val="000000" w:themeColor="text1"/>
                <w:sz w:val="21"/>
                <w:szCs w:val="21"/>
              </w:rPr>
              <w:t>.</w:t>
            </w:r>
            <w:r>
              <w:rPr>
                <w:color w:val="000000" w:themeColor="text1"/>
                <w:sz w:val="21"/>
                <w:szCs w:val="21"/>
              </w:rPr>
              <w:t>55</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100%</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40</w:t>
            </w:r>
            <w:r>
              <w:rPr>
                <w:rFonts w:asciiTheme="minorEastAsia" w:eastAsiaTheme="minorEastAsia" w:hAnsiTheme="minorEastAsia"/>
                <w:color w:val="000000" w:themeColor="text1"/>
                <w:sz w:val="21"/>
                <w:szCs w:val="21"/>
              </w:rPr>
              <w:t>.</w:t>
            </w:r>
            <w:r>
              <w:rPr>
                <w:color w:val="000000" w:themeColor="text1"/>
                <w:sz w:val="21"/>
                <w:szCs w:val="21"/>
              </w:rPr>
              <w:t>55</w:t>
            </w:r>
          </w:p>
        </w:tc>
      </w:tr>
      <w:tr w:rsidR="0009078B">
        <w:trPr>
          <w:trHeight w:val="355"/>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kern w:val="2"/>
                <w:sz w:val="21"/>
                <w:szCs w:val="21"/>
              </w:rPr>
            </w:pPr>
            <w:r>
              <w:rPr>
                <w:b/>
                <w:color w:val="000000" w:themeColor="text1"/>
                <w:sz w:val="21"/>
                <w:szCs w:val="21"/>
                <w:lang w:bidi="ar"/>
              </w:rPr>
              <w:t>2017</w:t>
            </w:r>
            <w:r>
              <w:rPr>
                <w:b/>
                <w:color w:val="000000" w:themeColor="text1"/>
                <w:sz w:val="21"/>
                <w:szCs w:val="21"/>
                <w:lang w:bidi="ar"/>
              </w:rPr>
              <w:t>年</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246</w:t>
            </w:r>
            <w:r>
              <w:rPr>
                <w:rFonts w:asciiTheme="minorEastAsia" w:eastAsiaTheme="minorEastAsia" w:hAnsiTheme="minorEastAsia"/>
                <w:color w:val="000000" w:themeColor="text1"/>
                <w:sz w:val="21"/>
                <w:szCs w:val="21"/>
              </w:rPr>
              <w:t>.</w:t>
            </w:r>
            <w:r>
              <w:rPr>
                <w:color w:val="000000" w:themeColor="text1"/>
                <w:sz w:val="21"/>
                <w:szCs w:val="21"/>
              </w:rPr>
              <w:t>75</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195</w:t>
            </w:r>
            <w:r>
              <w:rPr>
                <w:rFonts w:asciiTheme="minorEastAsia" w:eastAsiaTheme="minorEastAsia" w:hAnsiTheme="minorEastAsia"/>
                <w:color w:val="000000" w:themeColor="text1"/>
                <w:sz w:val="21"/>
                <w:szCs w:val="21"/>
              </w:rPr>
              <w:t>.</w:t>
            </w:r>
            <w:r>
              <w:rPr>
                <w:color w:val="000000" w:themeColor="text1"/>
                <w:sz w:val="21"/>
                <w:szCs w:val="21"/>
              </w:rPr>
              <w:t>05</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79</w:t>
            </w:r>
            <w:r>
              <w:rPr>
                <w:rFonts w:asciiTheme="minorEastAsia" w:eastAsiaTheme="minorEastAsia" w:hAnsiTheme="minorEastAsia"/>
                <w:color w:val="000000" w:themeColor="text1"/>
                <w:sz w:val="21"/>
                <w:szCs w:val="21"/>
              </w:rPr>
              <w:t>.</w:t>
            </w:r>
            <w:r>
              <w:rPr>
                <w:color w:val="000000" w:themeColor="text1"/>
                <w:sz w:val="21"/>
                <w:szCs w:val="21"/>
              </w:rPr>
              <w:t>05%</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51</w:t>
            </w:r>
            <w:r>
              <w:rPr>
                <w:rFonts w:asciiTheme="minorEastAsia" w:eastAsiaTheme="minorEastAsia" w:hAnsiTheme="minorEastAsia"/>
                <w:color w:val="000000" w:themeColor="text1"/>
                <w:sz w:val="21"/>
                <w:szCs w:val="21"/>
              </w:rPr>
              <w:t>.</w:t>
            </w:r>
            <w:r>
              <w:rPr>
                <w:color w:val="000000" w:themeColor="text1"/>
                <w:sz w:val="21"/>
                <w:szCs w:val="21"/>
              </w:rPr>
              <w:t>7</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100%</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51</w:t>
            </w:r>
            <w:r>
              <w:rPr>
                <w:rFonts w:asciiTheme="minorEastAsia" w:eastAsiaTheme="minorEastAsia" w:hAnsiTheme="minorEastAsia"/>
                <w:color w:val="000000" w:themeColor="text1"/>
                <w:sz w:val="21"/>
                <w:szCs w:val="21"/>
              </w:rPr>
              <w:t>.</w:t>
            </w:r>
            <w:r>
              <w:rPr>
                <w:color w:val="000000" w:themeColor="text1"/>
                <w:sz w:val="21"/>
                <w:szCs w:val="21"/>
              </w:rPr>
              <w:t>7</w:t>
            </w:r>
          </w:p>
        </w:tc>
      </w:tr>
      <w:tr w:rsidR="0009078B">
        <w:trPr>
          <w:trHeight w:val="355"/>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kern w:val="2"/>
                <w:sz w:val="21"/>
                <w:szCs w:val="21"/>
              </w:rPr>
            </w:pPr>
            <w:r>
              <w:rPr>
                <w:b/>
                <w:color w:val="000000" w:themeColor="text1"/>
                <w:sz w:val="21"/>
                <w:szCs w:val="21"/>
                <w:lang w:bidi="ar"/>
              </w:rPr>
              <w:t>2018</w:t>
            </w:r>
            <w:r>
              <w:rPr>
                <w:b/>
                <w:color w:val="000000" w:themeColor="text1"/>
                <w:sz w:val="21"/>
                <w:szCs w:val="21"/>
                <w:lang w:bidi="ar"/>
              </w:rPr>
              <w:t>年</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128</w:t>
            </w:r>
            <w:r>
              <w:rPr>
                <w:rFonts w:asciiTheme="minorEastAsia" w:eastAsiaTheme="minorEastAsia" w:hAnsiTheme="minorEastAsia"/>
                <w:color w:val="000000" w:themeColor="text1"/>
                <w:sz w:val="21"/>
                <w:szCs w:val="21"/>
              </w:rPr>
              <w:t>.</w:t>
            </w:r>
            <w:r>
              <w:rPr>
                <w:color w:val="000000" w:themeColor="text1"/>
                <w:sz w:val="21"/>
                <w:szCs w:val="21"/>
              </w:rPr>
              <w:t>81</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93</w:t>
            </w:r>
            <w:r>
              <w:rPr>
                <w:rFonts w:asciiTheme="minorEastAsia" w:eastAsiaTheme="minorEastAsia" w:hAnsiTheme="minorEastAsia"/>
                <w:color w:val="000000" w:themeColor="text1"/>
                <w:sz w:val="21"/>
                <w:szCs w:val="21"/>
              </w:rPr>
              <w:t>.</w:t>
            </w:r>
            <w:r>
              <w:rPr>
                <w:color w:val="000000" w:themeColor="text1"/>
                <w:sz w:val="21"/>
                <w:szCs w:val="21"/>
              </w:rPr>
              <w:t>88</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72</w:t>
            </w:r>
            <w:r>
              <w:rPr>
                <w:rFonts w:asciiTheme="minorEastAsia" w:eastAsiaTheme="minorEastAsia" w:hAnsiTheme="minorEastAsia"/>
                <w:color w:val="000000" w:themeColor="text1"/>
                <w:sz w:val="21"/>
                <w:szCs w:val="21"/>
              </w:rPr>
              <w:t>.</w:t>
            </w:r>
            <w:r>
              <w:rPr>
                <w:color w:val="000000" w:themeColor="text1"/>
                <w:sz w:val="21"/>
                <w:szCs w:val="21"/>
              </w:rPr>
              <w:t>88%</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34</w:t>
            </w:r>
            <w:r>
              <w:rPr>
                <w:rFonts w:asciiTheme="minorEastAsia" w:eastAsiaTheme="minorEastAsia" w:hAnsiTheme="minorEastAsia"/>
                <w:color w:val="000000" w:themeColor="text1"/>
                <w:sz w:val="21"/>
                <w:szCs w:val="21"/>
              </w:rPr>
              <w:t>.</w:t>
            </w:r>
            <w:r>
              <w:rPr>
                <w:color w:val="000000" w:themeColor="text1"/>
                <w:sz w:val="21"/>
                <w:szCs w:val="21"/>
              </w:rPr>
              <w:t>93</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100%</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34</w:t>
            </w:r>
            <w:r>
              <w:rPr>
                <w:rFonts w:asciiTheme="minorEastAsia" w:eastAsiaTheme="minorEastAsia" w:hAnsiTheme="minorEastAsia"/>
                <w:color w:val="000000" w:themeColor="text1"/>
                <w:sz w:val="21"/>
                <w:szCs w:val="21"/>
              </w:rPr>
              <w:t>.</w:t>
            </w:r>
            <w:r>
              <w:rPr>
                <w:color w:val="000000" w:themeColor="text1"/>
                <w:sz w:val="21"/>
                <w:szCs w:val="21"/>
              </w:rPr>
              <w:t>93</w:t>
            </w:r>
          </w:p>
        </w:tc>
      </w:tr>
      <w:tr w:rsidR="0009078B">
        <w:trPr>
          <w:trHeight w:val="355"/>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kern w:val="2"/>
                <w:sz w:val="21"/>
                <w:szCs w:val="21"/>
              </w:rPr>
            </w:pPr>
            <w:r>
              <w:rPr>
                <w:b/>
                <w:color w:val="000000" w:themeColor="text1"/>
                <w:sz w:val="21"/>
                <w:szCs w:val="21"/>
                <w:lang w:bidi="ar"/>
              </w:rPr>
              <w:t>2019</w:t>
            </w:r>
            <w:r>
              <w:rPr>
                <w:b/>
                <w:color w:val="000000" w:themeColor="text1"/>
                <w:sz w:val="21"/>
                <w:szCs w:val="21"/>
                <w:lang w:bidi="ar"/>
              </w:rPr>
              <w:t>年</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140.58</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85.66</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60.93%</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54.92</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100%</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54.92</w:t>
            </w:r>
          </w:p>
        </w:tc>
      </w:tr>
      <w:tr w:rsidR="0009078B">
        <w:trPr>
          <w:trHeight w:val="355"/>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kern w:val="2"/>
                <w:sz w:val="21"/>
                <w:szCs w:val="21"/>
              </w:rPr>
            </w:pPr>
            <w:r>
              <w:rPr>
                <w:b/>
                <w:color w:val="000000" w:themeColor="text1"/>
                <w:sz w:val="21"/>
                <w:szCs w:val="21"/>
                <w:lang w:bidi="ar"/>
              </w:rPr>
              <w:lastRenderedPageBreak/>
              <w:t>2020</w:t>
            </w:r>
            <w:r>
              <w:rPr>
                <w:b/>
                <w:color w:val="000000" w:themeColor="text1"/>
                <w:sz w:val="21"/>
                <w:szCs w:val="21"/>
                <w:lang w:bidi="ar"/>
              </w:rPr>
              <w:t>年</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233.52</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108.68</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46.54%</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124.84</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80%</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99.87</w:t>
            </w:r>
          </w:p>
        </w:tc>
      </w:tr>
      <w:tr w:rsidR="0009078B">
        <w:trPr>
          <w:trHeight w:val="355"/>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lang w:bidi="ar"/>
              </w:rPr>
            </w:pPr>
            <w:r>
              <w:rPr>
                <w:b/>
                <w:color w:val="000000" w:themeColor="text1"/>
                <w:sz w:val="21"/>
                <w:szCs w:val="21"/>
                <w:lang w:bidi="ar"/>
              </w:rPr>
              <w:t>2021</w:t>
            </w:r>
            <w:r>
              <w:rPr>
                <w:b/>
                <w:color w:val="000000" w:themeColor="text1"/>
                <w:sz w:val="21"/>
                <w:szCs w:val="21"/>
                <w:lang w:bidi="ar"/>
              </w:rPr>
              <w:t>年</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183.59</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87.53</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47.68%</w:t>
            </w: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96.06</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70%</w:t>
            </w: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67.24</w:t>
            </w:r>
          </w:p>
        </w:tc>
      </w:tr>
      <w:tr w:rsidR="0009078B">
        <w:trPr>
          <w:trHeight w:val="355"/>
          <w:jc w:val="center"/>
        </w:trPr>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kern w:val="2"/>
                <w:sz w:val="21"/>
                <w:szCs w:val="21"/>
              </w:rPr>
            </w:pPr>
            <w:r>
              <w:rPr>
                <w:b/>
                <w:color w:val="000000" w:themeColor="text1"/>
                <w:sz w:val="21"/>
                <w:szCs w:val="21"/>
                <w:lang w:bidi="ar"/>
              </w:rPr>
              <w:t>合计</w:t>
            </w:r>
          </w:p>
        </w:tc>
        <w:tc>
          <w:tcPr>
            <w:tcW w:w="124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2005.33</w:t>
            </w:r>
          </w:p>
        </w:tc>
        <w:tc>
          <w:tcPr>
            <w:tcW w:w="1499"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1526.79</w:t>
            </w:r>
          </w:p>
        </w:tc>
        <w:tc>
          <w:tcPr>
            <w:tcW w:w="1112" w:type="dxa"/>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center"/>
              <w:rPr>
                <w:color w:val="000000" w:themeColor="text1"/>
                <w:sz w:val="21"/>
                <w:szCs w:val="21"/>
              </w:rPr>
            </w:pPr>
          </w:p>
        </w:tc>
        <w:tc>
          <w:tcPr>
            <w:tcW w:w="1113"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478.54</w:t>
            </w:r>
          </w:p>
        </w:tc>
        <w:tc>
          <w:tcPr>
            <w:tcW w:w="1063" w:type="dxa"/>
            <w:tcBorders>
              <w:top w:val="single" w:sz="4" w:space="0" w:color="auto"/>
              <w:left w:val="single" w:sz="4" w:space="0" w:color="auto"/>
              <w:bottom w:val="single" w:sz="4" w:space="0" w:color="auto"/>
              <w:right w:val="single" w:sz="4" w:space="0" w:color="auto"/>
            </w:tcBorders>
            <w:vAlign w:val="center"/>
          </w:tcPr>
          <w:p w:rsidR="0009078B" w:rsidRDefault="0009078B">
            <w:pPr>
              <w:ind w:firstLine="420"/>
              <w:jc w:val="center"/>
              <w:rPr>
                <w:color w:val="000000" w:themeColor="text1"/>
                <w:sz w:val="21"/>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424.75</w:t>
            </w:r>
          </w:p>
        </w:tc>
      </w:tr>
    </w:tbl>
    <w:p w:rsidR="0009078B" w:rsidRDefault="001F0028">
      <w:pPr>
        <w:ind w:firstLine="536"/>
        <w:rPr>
          <w:color w:val="000000" w:themeColor="text1"/>
          <w:spacing w:val="-6"/>
        </w:rPr>
      </w:pPr>
      <w:r>
        <w:rPr>
          <w:color w:val="000000" w:themeColor="text1"/>
          <w:spacing w:val="-6"/>
        </w:rPr>
        <w:t>根据自然资源部《土地市场动态监测与监管系统》的统计，</w:t>
      </w:r>
      <w:r>
        <w:rPr>
          <w:color w:val="000000" w:themeColor="text1"/>
          <w:spacing w:val="-6"/>
        </w:rPr>
        <w:t>2020-2021</w:t>
      </w:r>
      <w:r>
        <w:rPr>
          <w:color w:val="000000" w:themeColor="text1"/>
          <w:spacing w:val="-6"/>
        </w:rPr>
        <w:t>年，</w:t>
      </w:r>
      <w:r>
        <w:rPr>
          <w:rFonts w:hint="eastAsia"/>
          <w:color w:val="000000" w:themeColor="text1"/>
          <w:spacing w:val="-6"/>
        </w:rPr>
        <w:t>益阳市市本级</w:t>
      </w:r>
      <w:r>
        <w:rPr>
          <w:color w:val="000000" w:themeColor="text1"/>
          <w:spacing w:val="-6"/>
        </w:rPr>
        <w:t>批而未供国有建设用地合计</w:t>
      </w:r>
      <w:r>
        <w:rPr>
          <w:color w:val="000000" w:themeColor="text1"/>
          <w:spacing w:val="-6"/>
        </w:rPr>
        <w:t>478.54</w:t>
      </w:r>
      <w:r>
        <w:rPr>
          <w:color w:val="000000" w:themeColor="text1"/>
          <w:spacing w:val="-6"/>
        </w:rPr>
        <w:t>公顷。设定至</w:t>
      </w:r>
      <w:r>
        <w:rPr>
          <w:color w:val="000000" w:themeColor="text1"/>
          <w:spacing w:val="-6"/>
        </w:rPr>
        <w:t>2022</w:t>
      </w:r>
      <w:r>
        <w:rPr>
          <w:color w:val="000000" w:themeColor="text1"/>
          <w:spacing w:val="-6"/>
        </w:rPr>
        <w:t>年底，前两年</w:t>
      </w:r>
      <w:r>
        <w:rPr>
          <w:rFonts w:hint="eastAsia"/>
          <w:color w:val="000000" w:themeColor="text1"/>
          <w:spacing w:val="-6"/>
        </w:rPr>
        <w:t>批而未供</w:t>
      </w:r>
      <w:r>
        <w:rPr>
          <w:color w:val="000000" w:themeColor="text1"/>
          <w:spacing w:val="-6"/>
        </w:rPr>
        <w:t>供地</w:t>
      </w:r>
      <w:r>
        <w:rPr>
          <w:rFonts w:hint="eastAsia"/>
          <w:color w:val="000000" w:themeColor="text1"/>
          <w:spacing w:val="-6"/>
        </w:rPr>
        <w:t>潜力</w:t>
      </w:r>
      <w:r>
        <w:rPr>
          <w:color w:val="000000" w:themeColor="text1"/>
          <w:spacing w:val="-6"/>
        </w:rPr>
        <w:t>分别达到</w:t>
      </w:r>
      <w:r>
        <w:rPr>
          <w:color w:val="000000" w:themeColor="text1"/>
          <w:spacing w:val="-6"/>
        </w:rPr>
        <w:t>80%</w:t>
      </w:r>
      <w:r>
        <w:rPr>
          <w:color w:val="000000" w:themeColor="text1"/>
          <w:spacing w:val="-6"/>
        </w:rPr>
        <w:t>、</w:t>
      </w:r>
      <w:r>
        <w:rPr>
          <w:color w:val="000000" w:themeColor="text1"/>
          <w:spacing w:val="-6"/>
        </w:rPr>
        <w:t>70%</w:t>
      </w:r>
      <w:r>
        <w:rPr>
          <w:color w:val="000000" w:themeColor="text1"/>
          <w:spacing w:val="-6"/>
        </w:rPr>
        <w:t>。在此背景下，即</w:t>
      </w:r>
      <w:r>
        <w:rPr>
          <w:color w:val="000000" w:themeColor="text1"/>
          <w:spacing w:val="-6"/>
        </w:rPr>
        <w:t>2022</w:t>
      </w:r>
      <w:r>
        <w:rPr>
          <w:color w:val="000000" w:themeColor="text1"/>
          <w:spacing w:val="-6"/>
        </w:rPr>
        <w:t>年预计可利用往年批而未用土地不少于</w:t>
      </w:r>
      <w:r>
        <w:rPr>
          <w:color w:val="000000" w:themeColor="text1"/>
          <w:spacing w:val="-6"/>
        </w:rPr>
        <w:t>424.75</w:t>
      </w:r>
      <w:r>
        <w:rPr>
          <w:color w:val="000000" w:themeColor="text1"/>
          <w:spacing w:val="-6"/>
        </w:rPr>
        <w:t>公顷。</w:t>
      </w:r>
      <w:r>
        <w:rPr>
          <w:rFonts w:hint="eastAsia"/>
          <w:color w:val="000000" w:themeColor="text1"/>
          <w:spacing w:val="-6"/>
        </w:rPr>
        <w:t>考虑到目前已入库储备的土地来源于批而未供土地部分，</w:t>
      </w:r>
      <w:r>
        <w:rPr>
          <w:color w:val="000000" w:themeColor="text1"/>
          <w:spacing w:val="-6"/>
        </w:rPr>
        <w:t>扣减这部分规模，则理论上可供储备的用地规模，即拟入库土地</w:t>
      </w:r>
      <w:r>
        <w:rPr>
          <w:rFonts w:hint="eastAsia"/>
          <w:color w:val="000000" w:themeColor="text1"/>
          <w:spacing w:val="-6"/>
        </w:rPr>
        <w:t>潜力批而未供</w:t>
      </w:r>
      <w:r>
        <w:rPr>
          <w:color w:val="000000" w:themeColor="text1"/>
          <w:spacing w:val="-6"/>
        </w:rPr>
        <w:t>规模为</w:t>
      </w:r>
      <w:r>
        <w:rPr>
          <w:color w:val="000000" w:themeColor="text1"/>
          <w:spacing w:val="-6"/>
        </w:rPr>
        <w:t>336.85</w:t>
      </w:r>
      <w:r>
        <w:rPr>
          <w:color w:val="000000" w:themeColor="text1"/>
          <w:spacing w:val="-6"/>
        </w:rPr>
        <w:t>公顷。</w:t>
      </w:r>
    </w:p>
    <w:p w:rsidR="0009078B" w:rsidRDefault="001F0028">
      <w:pPr>
        <w:ind w:firstLine="560"/>
        <w:rPr>
          <w:color w:val="000000" w:themeColor="text1"/>
        </w:rPr>
      </w:pPr>
      <w:r>
        <w:rPr>
          <w:color w:val="000000" w:themeColor="text1"/>
        </w:rPr>
        <w:t>2</w:t>
      </w:r>
      <w:r>
        <w:rPr>
          <w:rFonts w:asciiTheme="minorEastAsia" w:eastAsiaTheme="minorEastAsia" w:hAnsiTheme="minorEastAsia"/>
          <w:color w:val="000000" w:themeColor="text1"/>
        </w:rPr>
        <w:t>.</w:t>
      </w:r>
      <w:r>
        <w:rPr>
          <w:color w:val="000000" w:themeColor="text1"/>
        </w:rPr>
        <w:t>2</w:t>
      </w:r>
      <w:r>
        <w:rPr>
          <w:color w:val="000000" w:themeColor="text1"/>
          <w:spacing w:val="4"/>
        </w:rPr>
        <w:t>计划年度可储备土地主要安排收购收回中有资金安排且有明确收购意</w:t>
      </w:r>
      <w:r>
        <w:rPr>
          <w:color w:val="000000" w:themeColor="text1"/>
        </w:rPr>
        <w:t>向的地块，根据储备机构、融资平台公司初步拟订的意向，</w:t>
      </w:r>
      <w:r>
        <w:rPr>
          <w:color w:val="000000" w:themeColor="text1"/>
        </w:rPr>
        <w:t>2022</w:t>
      </w:r>
      <w:r>
        <w:rPr>
          <w:color w:val="000000" w:themeColor="text1"/>
          <w:spacing w:val="1"/>
        </w:rPr>
        <w:t>年内拟</w:t>
      </w:r>
      <w:r>
        <w:rPr>
          <w:color w:val="000000" w:themeColor="text1"/>
        </w:rPr>
        <w:t>收购收回土地</w:t>
      </w:r>
      <w:r>
        <w:rPr>
          <w:rFonts w:hint="eastAsia"/>
          <w:color w:val="000000" w:themeColor="text1"/>
        </w:rPr>
        <w:t>供应潜力为</w:t>
      </w:r>
      <w:r>
        <w:rPr>
          <w:color w:val="000000" w:themeColor="text1"/>
        </w:rPr>
        <w:t>157</w:t>
      </w:r>
      <w:r>
        <w:rPr>
          <w:rFonts w:hint="eastAsia"/>
          <w:color w:val="000000" w:themeColor="text1"/>
        </w:rPr>
        <w:t>.</w:t>
      </w:r>
      <w:r>
        <w:rPr>
          <w:color w:val="000000" w:themeColor="text1"/>
        </w:rPr>
        <w:t>93</w:t>
      </w:r>
      <w:r>
        <w:rPr>
          <w:color w:val="000000" w:themeColor="text1"/>
        </w:rPr>
        <w:t>公顷</w:t>
      </w:r>
      <w:r>
        <w:rPr>
          <w:rFonts w:hint="eastAsia"/>
          <w:color w:val="000000" w:themeColor="text1"/>
        </w:rPr>
        <w:t>。</w:t>
      </w:r>
    </w:p>
    <w:p w:rsidR="0009078B" w:rsidRDefault="001F0028">
      <w:pPr>
        <w:ind w:firstLine="560"/>
        <w:rPr>
          <w:color w:val="000000" w:themeColor="text1"/>
        </w:rPr>
      </w:pPr>
      <w:r>
        <w:rPr>
          <w:color w:val="000000" w:themeColor="text1"/>
        </w:rPr>
        <w:t>2</w:t>
      </w:r>
      <w:r>
        <w:rPr>
          <w:rFonts w:asciiTheme="minorEastAsia" w:eastAsiaTheme="minorEastAsia" w:hAnsiTheme="minorEastAsia" w:hint="eastAsia"/>
          <w:color w:val="000000" w:themeColor="text1"/>
        </w:rPr>
        <w:t>.</w:t>
      </w:r>
      <w:r>
        <w:rPr>
          <w:color w:val="000000" w:themeColor="text1"/>
        </w:rPr>
        <w:t>3</w:t>
      </w:r>
      <w:r>
        <w:rPr>
          <w:rFonts w:hint="eastAsia"/>
          <w:color w:val="000000" w:themeColor="text1"/>
        </w:rPr>
        <w:t>由于</w:t>
      </w:r>
      <w:r>
        <w:rPr>
          <w:color w:val="000000" w:themeColor="text1"/>
        </w:rPr>
        <w:t>2022</w:t>
      </w:r>
      <w:r>
        <w:rPr>
          <w:rFonts w:hint="eastAsia"/>
          <w:color w:val="000000" w:themeColor="text1"/>
        </w:rPr>
        <w:t>年用地报批工作正在进行，无法详细了解用地报批面积，因此采用前</w:t>
      </w:r>
      <w:r>
        <w:rPr>
          <w:color w:val="000000" w:themeColor="text1"/>
        </w:rPr>
        <w:t>5</w:t>
      </w:r>
      <w:r>
        <w:rPr>
          <w:rFonts w:hint="eastAsia"/>
          <w:color w:val="000000" w:themeColor="text1"/>
        </w:rPr>
        <w:t>年报批面积的平均值作为本年度新增报批面积，为</w:t>
      </w:r>
      <w:r>
        <w:rPr>
          <w:color w:val="000000" w:themeColor="text1"/>
        </w:rPr>
        <w:t>261</w:t>
      </w:r>
      <w:r>
        <w:rPr>
          <w:rFonts w:asciiTheme="minorEastAsia" w:eastAsiaTheme="minorEastAsia" w:hAnsiTheme="minorEastAsia" w:hint="eastAsia"/>
          <w:color w:val="000000" w:themeColor="text1"/>
        </w:rPr>
        <w:t>.</w:t>
      </w:r>
      <w:r>
        <w:rPr>
          <w:color w:val="000000" w:themeColor="text1"/>
        </w:rPr>
        <w:t>99</w:t>
      </w:r>
      <w:r>
        <w:rPr>
          <w:rFonts w:hint="eastAsia"/>
          <w:color w:val="000000" w:themeColor="text1"/>
        </w:rPr>
        <w:t>公顷。同时，设定新增报批用地中有</w:t>
      </w:r>
      <w:r>
        <w:rPr>
          <w:color w:val="000000" w:themeColor="text1"/>
        </w:rPr>
        <w:t>44</w:t>
      </w:r>
      <w:r>
        <w:rPr>
          <w:rFonts w:hint="eastAsia"/>
          <w:color w:val="000000" w:themeColor="text1"/>
        </w:rPr>
        <w:t>%</w:t>
      </w:r>
      <w:r>
        <w:rPr>
          <w:rFonts w:hint="eastAsia"/>
          <w:color w:val="000000" w:themeColor="text1"/>
        </w:rPr>
        <w:t>能达到“净地”标准，</w:t>
      </w:r>
      <w:r>
        <w:rPr>
          <w:color w:val="000000" w:themeColor="text1"/>
        </w:rPr>
        <w:t>则供应潜力为</w:t>
      </w:r>
      <w:r>
        <w:rPr>
          <w:color w:val="000000" w:themeColor="text1"/>
        </w:rPr>
        <w:t>117</w:t>
      </w:r>
      <w:r>
        <w:rPr>
          <w:rFonts w:asciiTheme="minorEastAsia" w:eastAsiaTheme="minorEastAsia" w:hAnsiTheme="minorEastAsia" w:hint="eastAsia"/>
          <w:color w:val="000000" w:themeColor="text1"/>
        </w:rPr>
        <w:t>.</w:t>
      </w:r>
      <w:r>
        <w:rPr>
          <w:color w:val="000000" w:themeColor="text1"/>
        </w:rPr>
        <w:t>89</w:t>
      </w:r>
      <w:r>
        <w:rPr>
          <w:color w:val="000000" w:themeColor="text1"/>
        </w:rPr>
        <w:t>公顷</w:t>
      </w:r>
      <w:r>
        <w:rPr>
          <w:rFonts w:hint="eastAsia"/>
          <w:color w:val="000000" w:themeColor="text1"/>
        </w:rPr>
        <w:t>。</w:t>
      </w:r>
    </w:p>
    <w:p w:rsidR="0009078B" w:rsidRDefault="001F0028">
      <w:pPr>
        <w:ind w:firstLine="560"/>
        <w:rPr>
          <w:color w:val="000000" w:themeColor="text1"/>
        </w:rPr>
      </w:pPr>
      <w:r>
        <w:rPr>
          <w:color w:val="000000" w:themeColor="text1"/>
        </w:rPr>
        <w:t>二、非储备土地供应潜力</w:t>
      </w:r>
      <w:r>
        <w:rPr>
          <w:rFonts w:hint="eastAsia"/>
          <w:color w:val="000000" w:themeColor="text1"/>
        </w:rPr>
        <w:t>分析</w:t>
      </w:r>
    </w:p>
    <w:p w:rsidR="0009078B" w:rsidRDefault="001F0028">
      <w:pPr>
        <w:ind w:firstLine="560"/>
        <w:rPr>
          <w:color w:val="000000" w:themeColor="text1"/>
        </w:rPr>
      </w:pPr>
      <w:r>
        <w:rPr>
          <w:color w:val="000000" w:themeColor="text1"/>
        </w:rPr>
        <w:t>经</w:t>
      </w:r>
      <w:r>
        <w:rPr>
          <w:rFonts w:hint="eastAsia"/>
          <w:color w:val="000000" w:themeColor="text1"/>
        </w:rPr>
        <w:t>确认</w:t>
      </w:r>
      <w:r>
        <w:rPr>
          <w:color w:val="000000" w:themeColor="text1"/>
        </w:rPr>
        <w:t>益阳市市本级非储备土地供应潜力</w:t>
      </w:r>
      <w:r>
        <w:rPr>
          <w:rFonts w:hint="eastAsia"/>
          <w:color w:val="000000" w:themeColor="text1"/>
        </w:rPr>
        <w:t>为</w:t>
      </w:r>
      <w:r>
        <w:rPr>
          <w:rFonts w:hint="eastAsia"/>
          <w:color w:val="000000" w:themeColor="text1"/>
        </w:rPr>
        <w:t>179.54</w:t>
      </w:r>
      <w:r>
        <w:rPr>
          <w:rFonts w:hint="eastAsia"/>
          <w:color w:val="000000" w:themeColor="text1"/>
        </w:rPr>
        <w:t>公顷，主要指不经过储备直接供应的土地，包括</w:t>
      </w:r>
      <w:r>
        <w:rPr>
          <w:color w:val="000000" w:themeColor="text1"/>
        </w:rPr>
        <w:t>公共管理与公共服务用地、交通运输用地、水域及水利设施用地、特殊用地</w:t>
      </w:r>
      <w:r>
        <w:rPr>
          <w:rFonts w:hint="eastAsia"/>
          <w:color w:val="000000" w:themeColor="text1"/>
        </w:rPr>
        <w:t>等划拨形式供应的土地</w:t>
      </w:r>
      <w:r>
        <w:rPr>
          <w:color w:val="000000" w:themeColor="text1"/>
        </w:rPr>
        <w:t>。</w:t>
      </w:r>
    </w:p>
    <w:p w:rsidR="0009078B" w:rsidRDefault="001F0028">
      <w:pPr>
        <w:pStyle w:val="3"/>
        <w:ind w:firstLine="643"/>
        <w:rPr>
          <w:color w:val="000000" w:themeColor="text1"/>
        </w:rPr>
      </w:pPr>
      <w:r>
        <w:rPr>
          <w:rFonts w:hint="eastAsia"/>
          <w:color w:val="000000" w:themeColor="text1"/>
        </w:rPr>
        <w:lastRenderedPageBreak/>
        <w:t>三</w:t>
      </w:r>
      <w:r>
        <w:rPr>
          <w:color w:val="000000" w:themeColor="text1"/>
        </w:rPr>
        <w:t>、国有建设用地供应潜力</w:t>
      </w:r>
      <w:r>
        <w:rPr>
          <w:rFonts w:hint="eastAsia"/>
          <w:color w:val="000000" w:themeColor="text1"/>
        </w:rPr>
        <w:t>确定</w:t>
      </w:r>
    </w:p>
    <w:p w:rsidR="0009078B" w:rsidRDefault="001F0028">
      <w:pPr>
        <w:pStyle w:val="af4"/>
        <w:ind w:left="420" w:firstLine="560"/>
        <w:rPr>
          <w:color w:val="000000" w:themeColor="text1"/>
        </w:rPr>
      </w:pPr>
      <w:bookmarkStart w:id="36" w:name="_Toc71888954"/>
      <w:r>
        <w:rPr>
          <w:color w:val="000000" w:themeColor="text1"/>
        </w:rPr>
        <w:t>综合上述分析可知，</w:t>
      </w:r>
      <w:r>
        <w:rPr>
          <w:color w:val="000000" w:themeColor="text1"/>
        </w:rPr>
        <w:t>2022</w:t>
      </w:r>
      <w:r>
        <w:rPr>
          <w:color w:val="000000" w:themeColor="text1"/>
        </w:rPr>
        <w:t>年益阳市市本级国有建设用地供应潜力为</w:t>
      </w:r>
      <w:r>
        <w:rPr>
          <w:rFonts w:hint="eastAsia"/>
          <w:color w:val="000000" w:themeColor="text1"/>
        </w:rPr>
        <w:t>8</w:t>
      </w:r>
      <w:r>
        <w:rPr>
          <w:color w:val="000000" w:themeColor="text1"/>
        </w:rPr>
        <w:t>80.11</w:t>
      </w:r>
      <w:r>
        <w:rPr>
          <w:color w:val="000000" w:themeColor="text1"/>
        </w:rPr>
        <w:t>公顷。其中已入库储备土地潜力</w:t>
      </w:r>
      <w:r>
        <w:rPr>
          <w:color w:val="000000" w:themeColor="text1"/>
        </w:rPr>
        <w:t>87.90</w:t>
      </w:r>
      <w:r>
        <w:rPr>
          <w:color w:val="000000" w:themeColor="text1"/>
        </w:rPr>
        <w:t>公顷，拟入库储备土地潜力</w:t>
      </w:r>
      <w:r>
        <w:rPr>
          <w:color w:val="000000" w:themeColor="text1"/>
        </w:rPr>
        <w:t>612.67</w:t>
      </w:r>
      <w:r>
        <w:rPr>
          <w:color w:val="000000" w:themeColor="text1"/>
        </w:rPr>
        <w:t>公顷，非储备土地供应潜力</w:t>
      </w:r>
      <w:r>
        <w:rPr>
          <w:rFonts w:hint="eastAsia"/>
          <w:color w:val="000000" w:themeColor="text1"/>
        </w:rPr>
        <w:t>为</w:t>
      </w:r>
      <w:r>
        <w:rPr>
          <w:rFonts w:hint="eastAsia"/>
          <w:color w:val="000000" w:themeColor="text1"/>
        </w:rPr>
        <w:t>179.54</w:t>
      </w:r>
      <w:r>
        <w:rPr>
          <w:rFonts w:hint="eastAsia"/>
          <w:color w:val="000000" w:themeColor="text1"/>
        </w:rPr>
        <w:t>公顷。</w:t>
      </w:r>
      <w:r>
        <w:rPr>
          <w:color w:val="000000" w:themeColor="text1"/>
        </w:rPr>
        <w:t xml:space="preserve"> </w:t>
      </w:r>
    </w:p>
    <w:p w:rsidR="0009078B" w:rsidRDefault="001F0028">
      <w:pPr>
        <w:pStyle w:val="2"/>
        <w:numPr>
          <w:ilvl w:val="0"/>
          <w:numId w:val="13"/>
        </w:numPr>
        <w:rPr>
          <w:color w:val="000000" w:themeColor="text1"/>
        </w:rPr>
      </w:pPr>
      <w:r>
        <w:rPr>
          <w:color w:val="000000" w:themeColor="text1"/>
        </w:rPr>
        <w:t>确定年度国有建设用地供应方案</w:t>
      </w:r>
      <w:bookmarkEnd w:id="36"/>
    </w:p>
    <w:p w:rsidR="0009078B" w:rsidRDefault="001F0028">
      <w:pPr>
        <w:pStyle w:val="3"/>
        <w:numPr>
          <w:ilvl w:val="0"/>
          <w:numId w:val="15"/>
        </w:numPr>
        <w:ind w:firstLine="643"/>
        <w:rPr>
          <w:color w:val="000000" w:themeColor="text1"/>
        </w:rPr>
      </w:pPr>
      <w:r>
        <w:rPr>
          <w:bCs/>
          <w:color w:val="000000" w:themeColor="text1"/>
        </w:rPr>
        <w:t>国有建设用地供需平衡分析</w:t>
      </w:r>
    </w:p>
    <w:p w:rsidR="0009078B" w:rsidRDefault="001F0028">
      <w:pPr>
        <w:ind w:firstLine="560"/>
        <w:rPr>
          <w:color w:val="000000" w:themeColor="text1"/>
        </w:rPr>
      </w:pPr>
      <w:r>
        <w:rPr>
          <w:color w:val="000000" w:themeColor="text1"/>
        </w:rPr>
        <w:t>2022</w:t>
      </w:r>
      <w:r>
        <w:rPr>
          <w:color w:val="000000" w:themeColor="text1"/>
        </w:rPr>
        <w:t>年度益阳市市本级国有建设用地预测需求总量为</w:t>
      </w:r>
      <w:r>
        <w:rPr>
          <w:color w:val="000000" w:themeColor="text1"/>
        </w:rPr>
        <w:t>937.86</w:t>
      </w:r>
      <w:r>
        <w:rPr>
          <w:color w:val="000000" w:themeColor="text1"/>
        </w:rPr>
        <w:t>公顷，各用地结构预测</w:t>
      </w:r>
      <w:r>
        <w:rPr>
          <w:rFonts w:hint="eastAsia"/>
          <w:color w:val="000000" w:themeColor="text1"/>
        </w:rPr>
        <w:t>总量为</w:t>
      </w:r>
      <w:r>
        <w:rPr>
          <w:color w:val="000000" w:themeColor="text1"/>
        </w:rPr>
        <w:t>493.76</w:t>
      </w:r>
      <w:r>
        <w:rPr>
          <w:color w:val="000000" w:themeColor="text1"/>
        </w:rPr>
        <w:t>公顷</w:t>
      </w:r>
      <w:r>
        <w:rPr>
          <w:rFonts w:hint="eastAsia"/>
          <w:color w:val="000000" w:themeColor="text1"/>
        </w:rPr>
        <w:t>，</w:t>
      </w:r>
      <w:r>
        <w:rPr>
          <w:rFonts w:asciiTheme="minorEastAsia" w:eastAsiaTheme="minorEastAsia" w:hAnsiTheme="minorEastAsia"/>
          <w:color w:val="000000" w:themeColor="text1"/>
          <w:kern w:val="2"/>
          <w:szCs w:val="28"/>
        </w:rPr>
        <w:t>具体供给及需求状况确定的总量控制规模见表</w:t>
      </w:r>
      <w:r>
        <w:rPr>
          <w:rFonts w:eastAsiaTheme="minorEastAsia"/>
          <w:color w:val="000000" w:themeColor="text1"/>
          <w:kern w:val="2"/>
          <w:szCs w:val="28"/>
        </w:rPr>
        <w:t>4</w:t>
      </w:r>
      <w:r>
        <w:rPr>
          <w:rFonts w:eastAsiaTheme="minorEastAsia" w:hint="eastAsia"/>
          <w:color w:val="000000" w:themeColor="text1"/>
          <w:kern w:val="2"/>
          <w:szCs w:val="28"/>
        </w:rPr>
        <w:t>-</w:t>
      </w:r>
      <w:r>
        <w:rPr>
          <w:rFonts w:eastAsiaTheme="minorEastAsia"/>
          <w:color w:val="000000" w:themeColor="text1"/>
          <w:kern w:val="2"/>
          <w:szCs w:val="28"/>
        </w:rPr>
        <w:t>17</w:t>
      </w:r>
      <w:r>
        <w:rPr>
          <w:rFonts w:eastAsia="仿宋"/>
          <w:color w:val="000000" w:themeColor="text1"/>
          <w:kern w:val="2"/>
          <w:szCs w:val="28"/>
        </w:rPr>
        <w:t>。</w:t>
      </w:r>
    </w:p>
    <w:p w:rsidR="0009078B" w:rsidRDefault="001F0028">
      <w:pPr>
        <w:pStyle w:val="af3"/>
        <w:rPr>
          <w:color w:val="000000" w:themeColor="text1"/>
        </w:rPr>
      </w:pPr>
      <w:r>
        <w:rPr>
          <w:color w:val="000000" w:themeColor="text1"/>
        </w:rPr>
        <w:t>表</w:t>
      </w:r>
      <w:r>
        <w:rPr>
          <w:color w:val="000000" w:themeColor="text1"/>
        </w:rPr>
        <w:t>4</w:t>
      </w:r>
      <w:r>
        <w:rPr>
          <w:rFonts w:hint="eastAsia"/>
          <w:color w:val="000000" w:themeColor="text1"/>
        </w:rPr>
        <w:t>-</w:t>
      </w:r>
      <w:r>
        <w:rPr>
          <w:color w:val="000000" w:themeColor="text1"/>
        </w:rPr>
        <w:t xml:space="preserve">17  </w:t>
      </w:r>
      <w:r>
        <w:rPr>
          <w:rFonts w:hint="eastAsia"/>
          <w:color w:val="000000" w:themeColor="text1"/>
        </w:rPr>
        <w:t>益阳市市本级</w:t>
      </w:r>
      <w:r>
        <w:rPr>
          <w:color w:val="000000" w:themeColor="text1"/>
        </w:rPr>
        <w:t>2022</w:t>
      </w:r>
      <w:r>
        <w:rPr>
          <w:color w:val="000000" w:themeColor="text1"/>
        </w:rPr>
        <w:t>年度国有建设用地供需状况</w:t>
      </w:r>
    </w:p>
    <w:p w:rsidR="0009078B" w:rsidRDefault="001F0028">
      <w:pPr>
        <w:widowControl w:val="0"/>
        <w:adjustRightInd w:val="0"/>
        <w:snapToGrid w:val="0"/>
        <w:spacing w:before="0" w:line="240" w:lineRule="auto"/>
        <w:ind w:firstLine="560"/>
        <w:jc w:val="right"/>
        <w:rPr>
          <w:bCs/>
          <w:color w:val="000000" w:themeColor="text1"/>
          <w:sz w:val="21"/>
          <w:szCs w:val="21"/>
        </w:rPr>
      </w:pPr>
      <w:r>
        <w:rPr>
          <w:rFonts w:eastAsia="仿宋"/>
          <w:color w:val="000000" w:themeColor="text1"/>
          <w:kern w:val="2"/>
          <w:szCs w:val="28"/>
        </w:rPr>
        <w:t xml:space="preserve">                                               </w:t>
      </w:r>
      <w:r>
        <w:rPr>
          <w:bCs/>
          <w:color w:val="000000" w:themeColor="text1"/>
          <w:sz w:val="21"/>
          <w:szCs w:val="21"/>
        </w:rPr>
        <w:t>单位</w:t>
      </w:r>
      <w:r>
        <w:rPr>
          <w:bCs/>
          <w:color w:val="000000" w:themeColor="text1"/>
          <w:sz w:val="21"/>
          <w:szCs w:val="21"/>
        </w:rPr>
        <w:t>:</w:t>
      </w:r>
      <w:r>
        <w:rPr>
          <w:bCs/>
          <w:color w:val="000000" w:themeColor="text1"/>
          <w:sz w:val="21"/>
          <w:szCs w:val="21"/>
        </w:rPr>
        <w:t>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60"/>
        <w:gridCol w:w="1660"/>
        <w:gridCol w:w="1661"/>
        <w:gridCol w:w="1656"/>
      </w:tblGrid>
      <w:tr w:rsidR="0009078B">
        <w:trPr>
          <w:trHeight w:val="499"/>
          <w:jc w:val="center"/>
        </w:trPr>
        <w:tc>
          <w:tcPr>
            <w:tcW w:w="997" w:type="pct"/>
            <w:vMerge w:val="restart"/>
            <w:vAlign w:val="center"/>
          </w:tcPr>
          <w:p w:rsidR="0009078B" w:rsidRDefault="001F0028">
            <w:pPr>
              <w:adjustRightInd w:val="0"/>
              <w:snapToGrid w:val="0"/>
              <w:spacing w:before="0" w:line="240" w:lineRule="auto"/>
              <w:ind w:firstLineChars="0" w:firstLine="0"/>
              <w:jc w:val="center"/>
              <w:rPr>
                <w:b/>
                <w:color w:val="000000" w:themeColor="text1"/>
                <w:sz w:val="21"/>
                <w:szCs w:val="21"/>
              </w:rPr>
            </w:pPr>
            <w:r>
              <w:rPr>
                <w:b/>
                <w:color w:val="000000" w:themeColor="text1"/>
                <w:sz w:val="21"/>
                <w:szCs w:val="21"/>
              </w:rPr>
              <w:t>指标</w:t>
            </w:r>
          </w:p>
        </w:tc>
        <w:tc>
          <w:tcPr>
            <w:tcW w:w="1001" w:type="pct"/>
            <w:vMerge w:val="restart"/>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供应潜力</w:t>
            </w:r>
          </w:p>
        </w:tc>
        <w:tc>
          <w:tcPr>
            <w:tcW w:w="2003" w:type="pct"/>
            <w:gridSpan w:val="2"/>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需求指标</w:t>
            </w:r>
          </w:p>
        </w:tc>
        <w:tc>
          <w:tcPr>
            <w:tcW w:w="999" w:type="pct"/>
            <w:vMerge w:val="restart"/>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确定项目供应总量规模</w:t>
            </w:r>
          </w:p>
        </w:tc>
      </w:tr>
      <w:tr w:rsidR="0009078B">
        <w:trPr>
          <w:trHeight w:val="499"/>
          <w:jc w:val="center"/>
        </w:trPr>
        <w:tc>
          <w:tcPr>
            <w:tcW w:w="997" w:type="pct"/>
            <w:vMerge/>
            <w:vAlign w:val="center"/>
          </w:tcPr>
          <w:p w:rsidR="0009078B" w:rsidRDefault="0009078B">
            <w:pPr>
              <w:adjustRightInd w:val="0"/>
              <w:snapToGrid w:val="0"/>
              <w:spacing w:before="0" w:line="240" w:lineRule="auto"/>
              <w:ind w:firstLineChars="0" w:firstLine="0"/>
              <w:jc w:val="center"/>
              <w:rPr>
                <w:color w:val="000000" w:themeColor="text1"/>
                <w:sz w:val="21"/>
                <w:szCs w:val="21"/>
              </w:rPr>
            </w:pPr>
          </w:p>
        </w:tc>
        <w:tc>
          <w:tcPr>
            <w:tcW w:w="1001" w:type="pct"/>
            <w:vMerge/>
            <w:vAlign w:val="center"/>
          </w:tcPr>
          <w:p w:rsidR="0009078B" w:rsidRDefault="0009078B">
            <w:pPr>
              <w:adjustRightInd w:val="0"/>
              <w:snapToGrid w:val="0"/>
              <w:spacing w:before="0" w:line="240" w:lineRule="auto"/>
              <w:ind w:firstLineChars="0" w:firstLine="0"/>
              <w:jc w:val="center"/>
              <w:textAlignment w:val="center"/>
              <w:rPr>
                <w:b/>
                <w:color w:val="000000" w:themeColor="text1"/>
                <w:sz w:val="21"/>
                <w:szCs w:val="21"/>
              </w:rPr>
            </w:pPr>
          </w:p>
        </w:tc>
        <w:tc>
          <w:tcPr>
            <w:tcW w:w="1001" w:type="pct"/>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趋势预测</w:t>
            </w:r>
          </w:p>
        </w:tc>
        <w:tc>
          <w:tcPr>
            <w:tcW w:w="1002" w:type="pct"/>
            <w:vAlign w:val="center"/>
          </w:tcPr>
          <w:p w:rsidR="0009078B" w:rsidRDefault="001F0028">
            <w:pPr>
              <w:adjustRightInd w:val="0"/>
              <w:snapToGrid w:val="0"/>
              <w:spacing w:before="0" w:line="240" w:lineRule="auto"/>
              <w:ind w:firstLineChars="0" w:firstLine="0"/>
              <w:jc w:val="center"/>
              <w:textAlignment w:val="center"/>
              <w:rPr>
                <w:b/>
                <w:color w:val="000000" w:themeColor="text1"/>
                <w:sz w:val="21"/>
                <w:szCs w:val="21"/>
              </w:rPr>
            </w:pPr>
            <w:r>
              <w:rPr>
                <w:b/>
                <w:color w:val="000000" w:themeColor="text1"/>
                <w:sz w:val="21"/>
                <w:szCs w:val="21"/>
                <w:lang w:bidi="ar"/>
              </w:rPr>
              <w:t>各用地结构预测结果</w:t>
            </w:r>
          </w:p>
        </w:tc>
        <w:tc>
          <w:tcPr>
            <w:tcW w:w="999" w:type="pct"/>
            <w:vMerge/>
            <w:vAlign w:val="center"/>
          </w:tcPr>
          <w:p w:rsidR="0009078B" w:rsidRDefault="0009078B">
            <w:pPr>
              <w:widowControl w:val="0"/>
              <w:adjustRightInd w:val="0"/>
              <w:snapToGrid w:val="0"/>
              <w:spacing w:before="0" w:line="240" w:lineRule="auto"/>
              <w:ind w:firstLineChars="0" w:firstLine="0"/>
              <w:jc w:val="center"/>
              <w:rPr>
                <w:color w:val="000000" w:themeColor="text1"/>
                <w:sz w:val="21"/>
                <w:szCs w:val="21"/>
              </w:rPr>
            </w:pPr>
          </w:p>
        </w:tc>
      </w:tr>
      <w:tr w:rsidR="0009078B">
        <w:trPr>
          <w:trHeight w:val="499"/>
          <w:jc w:val="center"/>
        </w:trPr>
        <w:tc>
          <w:tcPr>
            <w:tcW w:w="997" w:type="pct"/>
            <w:vAlign w:val="center"/>
          </w:tcPr>
          <w:p w:rsidR="0009078B" w:rsidRDefault="001F0028">
            <w:pPr>
              <w:adjustRightInd w:val="0"/>
              <w:snapToGrid w:val="0"/>
              <w:spacing w:before="0" w:line="240" w:lineRule="auto"/>
              <w:ind w:firstLineChars="0" w:firstLine="0"/>
              <w:jc w:val="center"/>
              <w:rPr>
                <w:b/>
                <w:color w:val="000000" w:themeColor="text1"/>
                <w:sz w:val="21"/>
                <w:szCs w:val="21"/>
              </w:rPr>
            </w:pPr>
            <w:r>
              <w:rPr>
                <w:b/>
                <w:color w:val="000000" w:themeColor="text1"/>
                <w:sz w:val="21"/>
                <w:szCs w:val="21"/>
              </w:rPr>
              <w:t>规模</w:t>
            </w:r>
          </w:p>
        </w:tc>
        <w:tc>
          <w:tcPr>
            <w:tcW w:w="1001" w:type="pct"/>
            <w:vAlign w:val="center"/>
          </w:tcPr>
          <w:p w:rsidR="0009078B" w:rsidRDefault="001F0028">
            <w:pPr>
              <w:adjustRightInd w:val="0"/>
              <w:snapToGrid w:val="0"/>
              <w:spacing w:before="0" w:line="240" w:lineRule="auto"/>
              <w:ind w:firstLineChars="0" w:firstLine="0"/>
              <w:jc w:val="center"/>
              <w:textAlignment w:val="center"/>
              <w:rPr>
                <w:color w:val="000000" w:themeColor="text1"/>
                <w:sz w:val="21"/>
                <w:szCs w:val="21"/>
              </w:rPr>
            </w:pPr>
            <w:r>
              <w:rPr>
                <w:rFonts w:hint="eastAsia"/>
                <w:color w:val="000000" w:themeColor="text1"/>
                <w:sz w:val="21"/>
                <w:szCs w:val="21"/>
                <w:lang w:bidi="ar"/>
              </w:rPr>
              <w:t>8</w:t>
            </w:r>
            <w:r>
              <w:rPr>
                <w:color w:val="000000" w:themeColor="text1"/>
                <w:sz w:val="21"/>
                <w:szCs w:val="21"/>
                <w:lang w:bidi="ar"/>
              </w:rPr>
              <w:t>80.11</w:t>
            </w:r>
          </w:p>
        </w:tc>
        <w:tc>
          <w:tcPr>
            <w:tcW w:w="1001" w:type="pct"/>
            <w:vAlign w:val="center"/>
          </w:tcPr>
          <w:p w:rsidR="0009078B" w:rsidRDefault="001F0028">
            <w:pPr>
              <w:adjustRightInd w:val="0"/>
              <w:snapToGrid w:val="0"/>
              <w:spacing w:before="0" w:line="240" w:lineRule="auto"/>
              <w:ind w:firstLineChars="0" w:firstLine="0"/>
              <w:jc w:val="center"/>
              <w:textAlignment w:val="center"/>
              <w:rPr>
                <w:color w:val="000000" w:themeColor="text1"/>
                <w:sz w:val="21"/>
                <w:szCs w:val="21"/>
              </w:rPr>
            </w:pPr>
            <w:r>
              <w:rPr>
                <w:color w:val="000000" w:themeColor="text1"/>
                <w:sz w:val="21"/>
                <w:szCs w:val="21"/>
                <w:lang w:bidi="ar"/>
              </w:rPr>
              <w:t>937.86</w:t>
            </w:r>
          </w:p>
        </w:tc>
        <w:tc>
          <w:tcPr>
            <w:tcW w:w="1002" w:type="pct"/>
            <w:vAlign w:val="center"/>
          </w:tcPr>
          <w:p w:rsidR="0009078B" w:rsidRDefault="001F0028">
            <w:pPr>
              <w:adjustRightInd w:val="0"/>
              <w:snapToGrid w:val="0"/>
              <w:spacing w:before="0" w:line="240" w:lineRule="auto"/>
              <w:ind w:firstLineChars="0" w:firstLine="0"/>
              <w:jc w:val="center"/>
              <w:textAlignment w:val="center"/>
              <w:rPr>
                <w:color w:val="000000" w:themeColor="text1"/>
                <w:sz w:val="21"/>
                <w:szCs w:val="21"/>
              </w:rPr>
            </w:pPr>
            <w:r>
              <w:rPr>
                <w:color w:val="000000" w:themeColor="text1"/>
                <w:sz w:val="21"/>
                <w:szCs w:val="21"/>
                <w:lang w:bidi="ar"/>
              </w:rPr>
              <w:t>493.74</w:t>
            </w:r>
          </w:p>
        </w:tc>
        <w:tc>
          <w:tcPr>
            <w:tcW w:w="999" w:type="pct"/>
            <w:vAlign w:val="center"/>
          </w:tcPr>
          <w:p w:rsidR="0009078B" w:rsidRDefault="001F0028" w:rsidP="004D08BB">
            <w:pPr>
              <w:adjustRightInd w:val="0"/>
              <w:snapToGrid w:val="0"/>
              <w:spacing w:before="0" w:line="240" w:lineRule="auto"/>
              <w:ind w:firstLineChars="0" w:firstLine="0"/>
              <w:jc w:val="center"/>
              <w:textAlignment w:val="center"/>
              <w:rPr>
                <w:color w:val="000000" w:themeColor="text1"/>
                <w:sz w:val="21"/>
                <w:szCs w:val="21"/>
                <w:lang w:bidi="ar"/>
              </w:rPr>
            </w:pPr>
            <w:r>
              <w:rPr>
                <w:rFonts w:hint="eastAsia"/>
                <w:color w:val="000000" w:themeColor="text1"/>
                <w:sz w:val="21"/>
                <w:szCs w:val="21"/>
                <w:lang w:bidi="ar"/>
              </w:rPr>
              <w:t>42</w:t>
            </w:r>
            <w:r w:rsidR="004D08BB">
              <w:rPr>
                <w:color w:val="000000" w:themeColor="text1"/>
                <w:sz w:val="21"/>
                <w:szCs w:val="21"/>
                <w:lang w:bidi="ar"/>
              </w:rPr>
              <w:t>7</w:t>
            </w:r>
            <w:r>
              <w:rPr>
                <w:rFonts w:hint="eastAsia"/>
                <w:color w:val="000000" w:themeColor="text1"/>
                <w:sz w:val="21"/>
                <w:szCs w:val="21"/>
                <w:lang w:bidi="ar"/>
              </w:rPr>
              <w:t xml:space="preserve">.50 </w:t>
            </w:r>
          </w:p>
        </w:tc>
      </w:tr>
    </w:tbl>
    <w:p w:rsidR="0009078B" w:rsidRDefault="001F0028">
      <w:pPr>
        <w:ind w:firstLine="560"/>
        <w:rPr>
          <w:color w:val="000000" w:themeColor="text1"/>
        </w:rPr>
      </w:pPr>
      <w:r>
        <w:rPr>
          <w:color w:val="000000" w:themeColor="text1"/>
        </w:rPr>
        <w:t>由上表可知，</w:t>
      </w:r>
      <w:r>
        <w:rPr>
          <w:rFonts w:hint="eastAsia"/>
          <w:color w:val="000000" w:themeColor="text1"/>
        </w:rPr>
        <w:t>益阳市市本级</w:t>
      </w:r>
      <w:r>
        <w:rPr>
          <w:color w:val="000000" w:themeColor="text1"/>
        </w:rPr>
        <w:t>2022</w:t>
      </w:r>
      <w:r>
        <w:rPr>
          <w:color w:val="000000" w:themeColor="text1"/>
        </w:rPr>
        <w:t>年度通过需求审核确定的项目供应总量规模在供给能力范围内</w:t>
      </w:r>
      <w:r>
        <w:rPr>
          <w:rFonts w:hint="eastAsia"/>
          <w:color w:val="000000" w:themeColor="text1"/>
        </w:rPr>
        <w:t>，</w:t>
      </w:r>
      <w:r>
        <w:rPr>
          <w:color w:val="000000" w:themeColor="text1"/>
        </w:rPr>
        <w:t>按照上报申请项目审核的原则和</w:t>
      </w:r>
      <w:r>
        <w:rPr>
          <w:rFonts w:hint="eastAsia"/>
          <w:color w:val="000000" w:themeColor="text1"/>
        </w:rPr>
        <w:t>益阳市市本级</w:t>
      </w:r>
      <w:r>
        <w:rPr>
          <w:color w:val="000000" w:themeColor="text1"/>
        </w:rPr>
        <w:t>2022</w:t>
      </w:r>
      <w:r>
        <w:rPr>
          <w:color w:val="000000" w:themeColor="text1"/>
        </w:rPr>
        <w:t>年经济社会发展需要</w:t>
      </w:r>
      <w:r>
        <w:rPr>
          <w:rFonts w:hint="eastAsia"/>
          <w:color w:val="000000" w:themeColor="text1"/>
        </w:rPr>
        <w:t>，</w:t>
      </w:r>
      <w:r>
        <w:rPr>
          <w:color w:val="000000" w:themeColor="text1"/>
        </w:rPr>
        <w:t>市领导小组根据各用地单位申报的用地需求表，经过审核修改，从保障益阳市市本级社会经济发展角度出发，考虑到节约集约用地和实际需求，最终确定益阳市市本级</w:t>
      </w:r>
      <w:r>
        <w:rPr>
          <w:color w:val="000000" w:themeColor="text1"/>
        </w:rPr>
        <w:t>2022</w:t>
      </w:r>
      <w:r>
        <w:rPr>
          <w:color w:val="000000" w:themeColor="text1"/>
        </w:rPr>
        <w:t>年度国有建设用地需求总量为</w:t>
      </w:r>
      <w:r>
        <w:rPr>
          <w:rFonts w:hint="eastAsia"/>
          <w:color w:val="000000" w:themeColor="text1"/>
        </w:rPr>
        <w:t>42</w:t>
      </w:r>
      <w:r w:rsidR="004D08BB">
        <w:rPr>
          <w:color w:val="000000" w:themeColor="text1"/>
        </w:rPr>
        <w:t>7</w:t>
      </w:r>
      <w:r>
        <w:rPr>
          <w:rFonts w:hint="eastAsia"/>
          <w:color w:val="000000" w:themeColor="text1"/>
        </w:rPr>
        <w:t>.50</w:t>
      </w:r>
      <w:r>
        <w:rPr>
          <w:color w:val="000000" w:themeColor="text1"/>
        </w:rPr>
        <w:t>公顷。</w:t>
      </w:r>
    </w:p>
    <w:p w:rsidR="0009078B" w:rsidRDefault="001F0028">
      <w:pPr>
        <w:pStyle w:val="3"/>
        <w:numPr>
          <w:ilvl w:val="0"/>
          <w:numId w:val="14"/>
        </w:numPr>
        <w:ind w:firstLineChars="0"/>
        <w:rPr>
          <w:color w:val="000000" w:themeColor="text1"/>
        </w:rPr>
      </w:pPr>
      <w:r>
        <w:rPr>
          <w:bCs/>
          <w:color w:val="000000" w:themeColor="text1"/>
        </w:rPr>
        <w:lastRenderedPageBreak/>
        <w:t>国有建设用地供应指标确定</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w:t>
      </w:r>
      <w:r>
        <w:rPr>
          <w:rFonts w:ascii="Times New Roman" w:eastAsia="宋体" w:hAnsi="Times New Roman" w:hint="eastAsia"/>
          <w:bCs/>
          <w:color w:val="000000" w:themeColor="text1"/>
        </w:rPr>
        <w:t>供地总量的确定</w:t>
      </w:r>
    </w:p>
    <w:p w:rsidR="0009078B" w:rsidRDefault="001F0028">
      <w:pPr>
        <w:ind w:firstLine="560"/>
        <w:rPr>
          <w:color w:val="000000" w:themeColor="text1"/>
        </w:rPr>
      </w:pPr>
      <w:r>
        <w:rPr>
          <w:color w:val="000000" w:themeColor="text1"/>
        </w:rPr>
        <w:t>2022</w:t>
      </w:r>
      <w:r>
        <w:rPr>
          <w:color w:val="000000" w:themeColor="text1"/>
        </w:rPr>
        <w:t>年度</w:t>
      </w:r>
      <w:r>
        <w:rPr>
          <w:rFonts w:hint="eastAsia"/>
          <w:color w:val="000000" w:themeColor="text1"/>
        </w:rPr>
        <w:t>益阳市市本级</w:t>
      </w:r>
      <w:r>
        <w:rPr>
          <w:color w:val="000000" w:themeColor="text1"/>
        </w:rPr>
        <w:t>国有建设用地供应总量为</w:t>
      </w:r>
      <w:r>
        <w:rPr>
          <w:rFonts w:hint="eastAsia"/>
          <w:color w:val="000000" w:themeColor="text1"/>
        </w:rPr>
        <w:t>42</w:t>
      </w:r>
      <w:r w:rsidR="004D08BB">
        <w:rPr>
          <w:color w:val="000000" w:themeColor="text1"/>
        </w:rPr>
        <w:t>7</w:t>
      </w:r>
      <w:r>
        <w:rPr>
          <w:rFonts w:hint="eastAsia"/>
          <w:color w:val="000000" w:themeColor="text1"/>
        </w:rPr>
        <w:t>.50</w:t>
      </w:r>
      <w:r>
        <w:rPr>
          <w:color w:val="000000" w:themeColor="text1"/>
        </w:rPr>
        <w:t>公顷。</w:t>
      </w:r>
    </w:p>
    <w:p w:rsidR="0009078B" w:rsidRDefault="001F0028">
      <w:pPr>
        <w:ind w:firstLine="482"/>
        <w:jc w:val="center"/>
        <w:rPr>
          <w:b/>
          <w:color w:val="000000" w:themeColor="text1"/>
          <w:sz w:val="24"/>
        </w:rPr>
      </w:pPr>
      <w:r>
        <w:rPr>
          <w:b/>
          <w:color w:val="000000" w:themeColor="text1"/>
          <w:sz w:val="24"/>
        </w:rPr>
        <w:t>表</w:t>
      </w:r>
      <w:r>
        <w:rPr>
          <w:b/>
          <w:color w:val="000000" w:themeColor="text1"/>
          <w:sz w:val="24"/>
        </w:rPr>
        <w:t xml:space="preserve">4-18 </w:t>
      </w:r>
      <w:r>
        <w:rPr>
          <w:b/>
          <w:color w:val="000000" w:themeColor="text1"/>
          <w:sz w:val="24"/>
        </w:rPr>
        <w:t>益阳市市本级</w:t>
      </w:r>
      <w:r>
        <w:rPr>
          <w:b/>
          <w:color w:val="000000" w:themeColor="text1"/>
          <w:sz w:val="24"/>
        </w:rPr>
        <w:t>2022</w:t>
      </w:r>
      <w:r>
        <w:rPr>
          <w:b/>
          <w:color w:val="000000" w:themeColor="text1"/>
          <w:sz w:val="24"/>
        </w:rPr>
        <w:t>年国有建设用地供应汇总表</w:t>
      </w:r>
    </w:p>
    <w:p w:rsidR="0009078B" w:rsidRDefault="001F0028">
      <w:pPr>
        <w:spacing w:before="0" w:line="240" w:lineRule="auto"/>
        <w:ind w:firstLineChars="0" w:firstLine="0"/>
        <w:jc w:val="right"/>
        <w:rPr>
          <w:bCs/>
          <w:color w:val="000000" w:themeColor="text1"/>
          <w:sz w:val="22"/>
          <w:szCs w:val="22"/>
        </w:rPr>
      </w:pPr>
      <w:r>
        <w:rPr>
          <w:bCs/>
          <w:color w:val="000000" w:themeColor="text1"/>
          <w:sz w:val="22"/>
          <w:szCs w:val="22"/>
        </w:rPr>
        <w:t>单位：公顷</w:t>
      </w:r>
    </w:p>
    <w:tbl>
      <w:tblPr>
        <w:tblW w:w="5000" w:type="pct"/>
        <w:tblBorders>
          <w:top w:val="single" w:sz="8" w:space="0" w:color="auto"/>
          <w:left w:val="single" w:sz="8" w:space="0" w:color="auto"/>
          <w:bottom w:val="single" w:sz="8" w:space="0" w:color="000000"/>
          <w:right w:val="single" w:sz="8" w:space="0" w:color="auto"/>
          <w:insideH w:val="single" w:sz="8" w:space="0" w:color="auto"/>
          <w:insideV w:val="single" w:sz="8" w:space="0" w:color="auto"/>
        </w:tblBorders>
        <w:tblLook w:val="04A0" w:firstRow="1" w:lastRow="0" w:firstColumn="1" w:lastColumn="0" w:noHBand="0" w:noVBand="1"/>
      </w:tblPr>
      <w:tblGrid>
        <w:gridCol w:w="1706"/>
        <w:gridCol w:w="1984"/>
        <w:gridCol w:w="2189"/>
        <w:gridCol w:w="2401"/>
      </w:tblGrid>
      <w:tr w:rsidR="004D08BB" w:rsidTr="001F0028">
        <w:trPr>
          <w:trHeight w:val="143"/>
        </w:trPr>
        <w:tc>
          <w:tcPr>
            <w:tcW w:w="2228" w:type="pct"/>
            <w:gridSpan w:val="2"/>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需求总量</w:t>
            </w:r>
          </w:p>
        </w:tc>
        <w:tc>
          <w:tcPr>
            <w:tcW w:w="1322" w:type="pct"/>
            <w:shd w:val="clear" w:color="auto" w:fill="auto"/>
          </w:tcPr>
          <w:p w:rsidR="004D08BB" w:rsidRDefault="004D08BB" w:rsidP="004D08BB">
            <w:pPr>
              <w:spacing w:line="360" w:lineRule="auto"/>
              <w:ind w:firstLine="400"/>
              <w:jc w:val="center"/>
              <w:rPr>
                <w:rFonts w:ascii="仿宋" w:eastAsia="仿宋" w:hAnsi="仿宋"/>
                <w:color w:val="000000" w:themeColor="text1"/>
                <w:sz w:val="20"/>
                <w:szCs w:val="20"/>
              </w:rPr>
            </w:pPr>
            <w:r>
              <w:rPr>
                <w:rFonts w:ascii="仿宋" w:eastAsia="仿宋" w:hAnsi="仿宋"/>
                <w:color w:val="000000" w:themeColor="text1"/>
                <w:sz w:val="20"/>
                <w:szCs w:val="20"/>
              </w:rPr>
              <w:t>427.50</w:t>
            </w:r>
            <w:r>
              <w:rPr>
                <w:rFonts w:ascii="仿宋" w:eastAsia="仿宋" w:hAnsi="仿宋" w:hint="eastAsia"/>
                <w:color w:val="000000" w:themeColor="text1"/>
                <w:sz w:val="20"/>
                <w:szCs w:val="20"/>
              </w:rPr>
              <w:t xml:space="preserve"> </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100.00%</w:t>
            </w:r>
          </w:p>
        </w:tc>
      </w:tr>
      <w:tr w:rsidR="004D08BB" w:rsidTr="001F0028">
        <w:trPr>
          <w:trHeight w:val="143"/>
        </w:trPr>
        <w:tc>
          <w:tcPr>
            <w:tcW w:w="2228" w:type="pct"/>
            <w:gridSpan w:val="2"/>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商服用地</w:t>
            </w:r>
          </w:p>
        </w:tc>
        <w:tc>
          <w:tcPr>
            <w:tcW w:w="1322" w:type="pct"/>
            <w:shd w:val="clear" w:color="auto" w:fill="auto"/>
          </w:tcPr>
          <w:p w:rsidR="004D08BB" w:rsidRDefault="004D08BB" w:rsidP="004D08BB">
            <w:pPr>
              <w:spacing w:line="360" w:lineRule="auto"/>
              <w:ind w:firstLine="400"/>
              <w:jc w:val="center"/>
              <w:rPr>
                <w:rFonts w:ascii="仿宋" w:eastAsia="仿宋" w:hAnsi="仿宋"/>
                <w:color w:val="000000" w:themeColor="text1"/>
                <w:sz w:val="20"/>
                <w:szCs w:val="20"/>
              </w:rPr>
            </w:pPr>
            <w:r>
              <w:rPr>
                <w:rFonts w:ascii="仿宋" w:eastAsia="仿宋" w:hAnsi="仿宋" w:hint="eastAsia"/>
                <w:color w:val="000000" w:themeColor="text1"/>
                <w:sz w:val="20"/>
                <w:szCs w:val="20"/>
              </w:rPr>
              <w:t>7</w:t>
            </w:r>
            <w:r>
              <w:rPr>
                <w:rFonts w:ascii="仿宋" w:eastAsia="仿宋" w:hAnsi="仿宋"/>
                <w:color w:val="000000" w:themeColor="text1"/>
                <w:sz w:val="20"/>
                <w:szCs w:val="20"/>
              </w:rPr>
              <w:t>2</w:t>
            </w:r>
            <w:r>
              <w:rPr>
                <w:rFonts w:ascii="仿宋" w:eastAsia="仿宋" w:hAnsi="仿宋" w:hint="eastAsia"/>
                <w:color w:val="000000" w:themeColor="text1"/>
                <w:sz w:val="20"/>
                <w:szCs w:val="20"/>
              </w:rPr>
              <w:t>.</w:t>
            </w:r>
            <w:r>
              <w:rPr>
                <w:color w:val="000000" w:themeColor="text1"/>
                <w:sz w:val="20"/>
                <w:szCs w:val="20"/>
              </w:rPr>
              <w:t>24</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16.90%</w:t>
            </w:r>
          </w:p>
        </w:tc>
      </w:tr>
      <w:tr w:rsidR="004D08BB" w:rsidTr="001F0028">
        <w:trPr>
          <w:trHeight w:val="580"/>
        </w:trPr>
        <w:tc>
          <w:tcPr>
            <w:tcW w:w="2228" w:type="pct"/>
            <w:gridSpan w:val="2"/>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工矿仓储用地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1</w:t>
            </w:r>
            <w:r>
              <w:rPr>
                <w:color w:val="000000" w:themeColor="text1"/>
                <w:sz w:val="20"/>
                <w:szCs w:val="20"/>
              </w:rPr>
              <w:t>49.34</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34.93%</w:t>
            </w:r>
          </w:p>
        </w:tc>
      </w:tr>
      <w:tr w:rsidR="004D08BB" w:rsidTr="001F0028">
        <w:trPr>
          <w:trHeight w:val="411"/>
        </w:trPr>
        <w:tc>
          <w:tcPr>
            <w:tcW w:w="1030" w:type="pct"/>
            <w:vMerge w:val="restart"/>
            <w:shd w:val="clear" w:color="auto" w:fill="auto"/>
          </w:tcPr>
          <w:p w:rsidR="004D08BB" w:rsidRDefault="004D08BB" w:rsidP="004D08BB">
            <w:pPr>
              <w:spacing w:line="360" w:lineRule="auto"/>
              <w:ind w:firstLine="400"/>
              <w:jc w:val="center"/>
              <w:rPr>
                <w:color w:val="000000" w:themeColor="text1"/>
                <w:sz w:val="20"/>
                <w:szCs w:val="20"/>
              </w:rPr>
            </w:pPr>
          </w:p>
          <w:p w:rsidR="004D08BB" w:rsidRDefault="004D08BB" w:rsidP="004D08BB">
            <w:pPr>
              <w:spacing w:line="360" w:lineRule="auto"/>
              <w:ind w:firstLine="400"/>
              <w:jc w:val="center"/>
              <w:rPr>
                <w:color w:val="000000" w:themeColor="text1"/>
                <w:sz w:val="20"/>
                <w:szCs w:val="20"/>
              </w:rPr>
            </w:pPr>
          </w:p>
          <w:p w:rsidR="004D08BB" w:rsidRDefault="004D08BB" w:rsidP="004D08BB">
            <w:pPr>
              <w:spacing w:line="360" w:lineRule="auto"/>
              <w:ind w:firstLine="400"/>
              <w:jc w:val="center"/>
              <w:rPr>
                <w:color w:val="000000" w:themeColor="text1"/>
                <w:sz w:val="20"/>
                <w:szCs w:val="20"/>
              </w:rPr>
            </w:pPr>
          </w:p>
          <w:p w:rsidR="004D08BB" w:rsidRDefault="004D08BB" w:rsidP="004D08BB">
            <w:pPr>
              <w:spacing w:line="360" w:lineRule="auto"/>
              <w:ind w:firstLine="400"/>
              <w:jc w:val="center"/>
              <w:rPr>
                <w:color w:val="000000" w:themeColor="text1"/>
                <w:sz w:val="20"/>
                <w:szCs w:val="20"/>
              </w:rPr>
            </w:pPr>
            <w:r>
              <w:rPr>
                <w:color w:val="000000" w:themeColor="text1"/>
                <w:sz w:val="20"/>
                <w:szCs w:val="20"/>
              </w:rPr>
              <w:t>住宅用地</w:t>
            </w:r>
          </w:p>
        </w:tc>
        <w:tc>
          <w:tcPr>
            <w:tcW w:w="1198" w:type="pct"/>
            <w:shd w:val="clear" w:color="auto" w:fill="auto"/>
          </w:tcPr>
          <w:p w:rsidR="004D08BB" w:rsidRDefault="004D08BB" w:rsidP="004D08BB">
            <w:pPr>
              <w:spacing w:line="360" w:lineRule="auto"/>
              <w:ind w:firstLineChars="0" w:firstLine="0"/>
              <w:jc w:val="center"/>
              <w:rPr>
                <w:color w:val="000000" w:themeColor="text1"/>
                <w:sz w:val="20"/>
                <w:szCs w:val="20"/>
              </w:rPr>
            </w:pPr>
            <w:r>
              <w:rPr>
                <w:color w:val="000000" w:themeColor="text1"/>
                <w:sz w:val="20"/>
                <w:szCs w:val="20"/>
              </w:rPr>
              <w:t>商品房用地</w:t>
            </w:r>
          </w:p>
        </w:tc>
        <w:tc>
          <w:tcPr>
            <w:tcW w:w="1322" w:type="pct"/>
            <w:shd w:val="clear" w:color="auto" w:fill="auto"/>
          </w:tcPr>
          <w:p w:rsidR="004D08BB" w:rsidRDefault="004D08BB" w:rsidP="004D08BB">
            <w:pPr>
              <w:spacing w:line="360" w:lineRule="auto"/>
              <w:ind w:firstLine="400"/>
              <w:jc w:val="center"/>
              <w:rPr>
                <w:rFonts w:ascii="仿宋" w:eastAsia="仿宋" w:hAnsi="仿宋"/>
                <w:color w:val="000000" w:themeColor="text1"/>
                <w:sz w:val="20"/>
                <w:szCs w:val="20"/>
              </w:rPr>
            </w:pPr>
            <w:r>
              <w:rPr>
                <w:rFonts w:ascii="仿宋" w:eastAsia="仿宋" w:hAnsi="仿宋"/>
                <w:color w:val="000000" w:themeColor="text1"/>
                <w:sz w:val="20"/>
                <w:szCs w:val="20"/>
              </w:rPr>
              <w:t>80.94</w:t>
            </w:r>
            <w:r>
              <w:rPr>
                <w:rFonts w:ascii="仿宋" w:eastAsia="仿宋" w:hAnsi="仿宋" w:hint="eastAsia"/>
                <w:color w:val="000000" w:themeColor="text1"/>
                <w:sz w:val="20"/>
                <w:szCs w:val="20"/>
              </w:rPr>
              <w:t xml:space="preserve"> </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18.93%</w:t>
            </w:r>
          </w:p>
        </w:tc>
      </w:tr>
      <w:tr w:rsidR="004D08BB" w:rsidTr="001F0028">
        <w:trPr>
          <w:trHeight w:val="230"/>
        </w:trPr>
        <w:tc>
          <w:tcPr>
            <w:tcW w:w="1030" w:type="pct"/>
            <w:vMerge/>
          </w:tcPr>
          <w:p w:rsidR="004D08BB" w:rsidRDefault="004D08BB" w:rsidP="004D08BB">
            <w:pPr>
              <w:spacing w:line="360" w:lineRule="auto"/>
              <w:ind w:firstLine="400"/>
              <w:jc w:val="center"/>
              <w:rPr>
                <w:color w:val="000000" w:themeColor="text1"/>
                <w:sz w:val="20"/>
                <w:szCs w:val="20"/>
              </w:rPr>
            </w:pPr>
          </w:p>
        </w:tc>
        <w:tc>
          <w:tcPr>
            <w:tcW w:w="1198" w:type="pct"/>
            <w:shd w:val="clear" w:color="auto" w:fill="auto"/>
          </w:tcPr>
          <w:p w:rsidR="004D08BB" w:rsidRDefault="004D08BB" w:rsidP="004D08BB">
            <w:pPr>
              <w:spacing w:line="360" w:lineRule="auto"/>
              <w:ind w:firstLineChars="0" w:firstLine="0"/>
              <w:jc w:val="center"/>
              <w:rPr>
                <w:color w:val="000000" w:themeColor="text1"/>
                <w:sz w:val="20"/>
                <w:szCs w:val="20"/>
              </w:rPr>
            </w:pPr>
            <w:r>
              <w:rPr>
                <w:color w:val="000000" w:themeColor="text1"/>
                <w:sz w:val="20"/>
                <w:szCs w:val="20"/>
              </w:rPr>
              <w:t>经济适用房用地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0</w:t>
            </w:r>
            <w:r>
              <w:rPr>
                <w:color w:val="000000" w:themeColor="text1"/>
                <w:sz w:val="20"/>
                <w:szCs w:val="20"/>
              </w:rPr>
              <w:t>.00</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0.00%</w:t>
            </w:r>
          </w:p>
        </w:tc>
      </w:tr>
      <w:tr w:rsidR="004D08BB" w:rsidTr="001F0028">
        <w:trPr>
          <w:trHeight w:val="143"/>
        </w:trPr>
        <w:tc>
          <w:tcPr>
            <w:tcW w:w="1030" w:type="pct"/>
            <w:vMerge/>
          </w:tcPr>
          <w:p w:rsidR="004D08BB" w:rsidRDefault="004D08BB" w:rsidP="004D08BB">
            <w:pPr>
              <w:spacing w:line="360" w:lineRule="auto"/>
              <w:ind w:firstLine="400"/>
              <w:jc w:val="center"/>
              <w:rPr>
                <w:color w:val="000000" w:themeColor="text1"/>
                <w:sz w:val="20"/>
                <w:szCs w:val="20"/>
              </w:rPr>
            </w:pPr>
          </w:p>
        </w:tc>
        <w:tc>
          <w:tcPr>
            <w:tcW w:w="1198" w:type="pct"/>
            <w:shd w:val="clear" w:color="auto" w:fill="auto"/>
          </w:tcPr>
          <w:p w:rsidR="004D08BB" w:rsidRDefault="004D08BB" w:rsidP="004D08BB">
            <w:pPr>
              <w:spacing w:line="360" w:lineRule="auto"/>
              <w:ind w:firstLineChars="0" w:firstLine="0"/>
              <w:jc w:val="center"/>
              <w:rPr>
                <w:color w:val="000000" w:themeColor="text1"/>
                <w:sz w:val="20"/>
                <w:szCs w:val="20"/>
              </w:rPr>
            </w:pPr>
            <w:r>
              <w:rPr>
                <w:color w:val="000000" w:themeColor="text1"/>
                <w:sz w:val="20"/>
                <w:szCs w:val="20"/>
              </w:rPr>
              <w:t>廉租房用地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0</w:t>
            </w:r>
            <w:r>
              <w:rPr>
                <w:color w:val="000000" w:themeColor="text1"/>
                <w:sz w:val="20"/>
                <w:szCs w:val="20"/>
              </w:rPr>
              <w:t>.00</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0.00%</w:t>
            </w:r>
          </w:p>
        </w:tc>
      </w:tr>
      <w:tr w:rsidR="004D08BB" w:rsidTr="001F0028">
        <w:trPr>
          <w:trHeight w:val="230"/>
        </w:trPr>
        <w:tc>
          <w:tcPr>
            <w:tcW w:w="1030" w:type="pct"/>
            <w:vMerge/>
          </w:tcPr>
          <w:p w:rsidR="004D08BB" w:rsidRDefault="004D08BB" w:rsidP="004D08BB">
            <w:pPr>
              <w:spacing w:line="360" w:lineRule="auto"/>
              <w:ind w:firstLine="400"/>
              <w:jc w:val="center"/>
              <w:rPr>
                <w:color w:val="000000" w:themeColor="text1"/>
                <w:sz w:val="20"/>
                <w:szCs w:val="20"/>
              </w:rPr>
            </w:pPr>
          </w:p>
        </w:tc>
        <w:tc>
          <w:tcPr>
            <w:tcW w:w="1198" w:type="pct"/>
            <w:shd w:val="clear" w:color="auto" w:fill="auto"/>
          </w:tcPr>
          <w:p w:rsidR="004D08BB" w:rsidRDefault="004D08BB" w:rsidP="004D08BB">
            <w:pPr>
              <w:spacing w:line="360" w:lineRule="auto"/>
              <w:ind w:firstLineChars="0" w:firstLine="0"/>
              <w:jc w:val="center"/>
              <w:rPr>
                <w:color w:val="000000" w:themeColor="text1"/>
                <w:sz w:val="20"/>
                <w:szCs w:val="20"/>
              </w:rPr>
            </w:pPr>
            <w:r>
              <w:rPr>
                <w:color w:val="000000" w:themeColor="text1"/>
                <w:sz w:val="20"/>
                <w:szCs w:val="20"/>
              </w:rPr>
              <w:t>棚户区改造用地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0</w:t>
            </w:r>
            <w:r>
              <w:rPr>
                <w:color w:val="000000" w:themeColor="text1"/>
                <w:sz w:val="20"/>
                <w:szCs w:val="20"/>
              </w:rPr>
              <w:t>.00</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0.00%</w:t>
            </w:r>
          </w:p>
        </w:tc>
      </w:tr>
      <w:tr w:rsidR="004D08BB" w:rsidTr="001F0028">
        <w:trPr>
          <w:trHeight w:val="230"/>
        </w:trPr>
        <w:tc>
          <w:tcPr>
            <w:tcW w:w="1030" w:type="pct"/>
            <w:vMerge/>
          </w:tcPr>
          <w:p w:rsidR="004D08BB" w:rsidRDefault="004D08BB" w:rsidP="004D08BB">
            <w:pPr>
              <w:spacing w:line="360" w:lineRule="auto"/>
              <w:ind w:firstLine="400"/>
              <w:jc w:val="center"/>
              <w:rPr>
                <w:color w:val="000000" w:themeColor="text1"/>
                <w:sz w:val="20"/>
                <w:szCs w:val="20"/>
              </w:rPr>
            </w:pPr>
          </w:p>
        </w:tc>
        <w:tc>
          <w:tcPr>
            <w:tcW w:w="1198" w:type="pct"/>
            <w:shd w:val="clear" w:color="auto" w:fill="auto"/>
          </w:tcPr>
          <w:p w:rsidR="004D08BB" w:rsidRDefault="004D08BB" w:rsidP="004D08BB">
            <w:pPr>
              <w:spacing w:line="360" w:lineRule="auto"/>
              <w:ind w:firstLineChars="0" w:firstLine="0"/>
              <w:jc w:val="center"/>
              <w:rPr>
                <w:color w:val="000000" w:themeColor="text1"/>
                <w:sz w:val="20"/>
                <w:szCs w:val="20"/>
              </w:rPr>
            </w:pPr>
            <w:r>
              <w:rPr>
                <w:color w:val="000000" w:themeColor="text1"/>
                <w:sz w:val="20"/>
                <w:szCs w:val="20"/>
              </w:rPr>
              <w:t>公共租赁房用地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4</w:t>
            </w:r>
            <w:r>
              <w:rPr>
                <w:color w:val="000000" w:themeColor="text1"/>
                <w:sz w:val="20"/>
                <w:szCs w:val="20"/>
              </w:rPr>
              <w:t>.42</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1.03%</w:t>
            </w:r>
          </w:p>
        </w:tc>
      </w:tr>
      <w:tr w:rsidR="004D08BB" w:rsidTr="001F0028">
        <w:trPr>
          <w:trHeight w:val="143"/>
        </w:trPr>
        <w:tc>
          <w:tcPr>
            <w:tcW w:w="1030" w:type="pct"/>
            <w:vMerge/>
          </w:tcPr>
          <w:p w:rsidR="004D08BB" w:rsidRDefault="004D08BB" w:rsidP="004D08BB">
            <w:pPr>
              <w:spacing w:line="360" w:lineRule="auto"/>
              <w:ind w:firstLine="400"/>
              <w:jc w:val="center"/>
              <w:rPr>
                <w:color w:val="000000" w:themeColor="text1"/>
                <w:sz w:val="20"/>
                <w:szCs w:val="20"/>
              </w:rPr>
            </w:pPr>
          </w:p>
        </w:tc>
        <w:tc>
          <w:tcPr>
            <w:tcW w:w="1198" w:type="pct"/>
            <w:shd w:val="clear" w:color="auto" w:fill="auto"/>
          </w:tcPr>
          <w:p w:rsidR="004D08BB" w:rsidRDefault="004D08BB" w:rsidP="004D08BB">
            <w:pPr>
              <w:spacing w:line="360" w:lineRule="auto"/>
              <w:ind w:firstLineChars="0" w:firstLine="0"/>
              <w:jc w:val="center"/>
              <w:rPr>
                <w:color w:val="000000" w:themeColor="text1"/>
                <w:sz w:val="20"/>
                <w:szCs w:val="20"/>
              </w:rPr>
            </w:pPr>
            <w:r>
              <w:rPr>
                <w:color w:val="000000" w:themeColor="text1"/>
                <w:sz w:val="20"/>
                <w:szCs w:val="20"/>
              </w:rPr>
              <w:t>安置房用地</w:t>
            </w:r>
          </w:p>
        </w:tc>
        <w:tc>
          <w:tcPr>
            <w:tcW w:w="1322" w:type="pct"/>
            <w:shd w:val="clear" w:color="auto" w:fill="auto"/>
          </w:tcPr>
          <w:p w:rsidR="004D08BB" w:rsidRDefault="004D08BB" w:rsidP="004D08BB">
            <w:pPr>
              <w:spacing w:line="360" w:lineRule="auto"/>
              <w:ind w:firstLine="400"/>
              <w:jc w:val="center"/>
              <w:rPr>
                <w:rFonts w:ascii="仿宋" w:eastAsia="仿宋" w:hAnsi="仿宋"/>
                <w:color w:val="000000" w:themeColor="text1"/>
                <w:sz w:val="20"/>
                <w:szCs w:val="20"/>
              </w:rPr>
            </w:pPr>
            <w:r>
              <w:rPr>
                <w:rFonts w:ascii="仿宋" w:eastAsia="仿宋" w:hAnsi="仿宋"/>
                <w:color w:val="000000" w:themeColor="text1"/>
                <w:sz w:val="20"/>
                <w:szCs w:val="20"/>
              </w:rPr>
              <w:t>9</w:t>
            </w:r>
            <w:r>
              <w:rPr>
                <w:rFonts w:ascii="仿宋" w:eastAsia="仿宋" w:hAnsi="仿宋" w:hint="eastAsia"/>
                <w:color w:val="000000" w:themeColor="text1"/>
                <w:sz w:val="20"/>
                <w:szCs w:val="20"/>
              </w:rPr>
              <w:t>.</w:t>
            </w:r>
            <w:r>
              <w:rPr>
                <w:color w:val="000000" w:themeColor="text1"/>
                <w:sz w:val="20"/>
                <w:szCs w:val="20"/>
              </w:rPr>
              <w:t>20</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2.15%</w:t>
            </w:r>
          </w:p>
        </w:tc>
      </w:tr>
      <w:tr w:rsidR="004D08BB" w:rsidTr="001F0028">
        <w:trPr>
          <w:trHeight w:val="143"/>
        </w:trPr>
        <w:tc>
          <w:tcPr>
            <w:tcW w:w="1030" w:type="pct"/>
            <w:vMerge/>
          </w:tcPr>
          <w:p w:rsidR="004D08BB" w:rsidRDefault="004D08BB" w:rsidP="004D08BB">
            <w:pPr>
              <w:spacing w:line="360" w:lineRule="auto"/>
              <w:ind w:firstLine="400"/>
              <w:jc w:val="center"/>
              <w:rPr>
                <w:color w:val="000000" w:themeColor="text1"/>
                <w:sz w:val="20"/>
                <w:szCs w:val="20"/>
              </w:rPr>
            </w:pPr>
          </w:p>
        </w:tc>
        <w:tc>
          <w:tcPr>
            <w:tcW w:w="1198" w:type="pct"/>
            <w:shd w:val="clear" w:color="auto" w:fill="auto"/>
          </w:tcPr>
          <w:p w:rsidR="004D08BB" w:rsidRDefault="004D08BB" w:rsidP="004D08BB">
            <w:pPr>
              <w:spacing w:line="360" w:lineRule="auto"/>
              <w:ind w:firstLineChars="0" w:firstLine="0"/>
              <w:jc w:val="center"/>
              <w:rPr>
                <w:color w:val="000000" w:themeColor="text1"/>
                <w:sz w:val="20"/>
                <w:szCs w:val="20"/>
              </w:rPr>
            </w:pPr>
            <w:r>
              <w:rPr>
                <w:color w:val="000000" w:themeColor="text1"/>
                <w:sz w:val="20"/>
                <w:szCs w:val="20"/>
              </w:rPr>
              <w:t>合计</w:t>
            </w:r>
          </w:p>
        </w:tc>
        <w:tc>
          <w:tcPr>
            <w:tcW w:w="1322" w:type="pct"/>
            <w:shd w:val="clear" w:color="auto" w:fill="auto"/>
          </w:tcPr>
          <w:p w:rsidR="004D08BB" w:rsidRDefault="004D08BB" w:rsidP="004D08BB">
            <w:pPr>
              <w:spacing w:line="360" w:lineRule="auto"/>
              <w:ind w:firstLine="400"/>
              <w:jc w:val="center"/>
              <w:rPr>
                <w:rFonts w:ascii="仿宋" w:eastAsia="仿宋" w:hAnsi="仿宋"/>
                <w:color w:val="000000" w:themeColor="text1"/>
                <w:sz w:val="20"/>
                <w:szCs w:val="20"/>
              </w:rPr>
            </w:pPr>
            <w:r>
              <w:rPr>
                <w:rFonts w:ascii="仿宋" w:eastAsia="仿宋" w:hAnsi="仿宋"/>
                <w:color w:val="000000" w:themeColor="text1"/>
                <w:sz w:val="20"/>
                <w:szCs w:val="20"/>
              </w:rPr>
              <w:t>94</w:t>
            </w:r>
            <w:r>
              <w:rPr>
                <w:rFonts w:ascii="仿宋" w:eastAsia="仿宋" w:hAnsi="仿宋" w:hint="eastAsia"/>
                <w:color w:val="000000" w:themeColor="text1"/>
                <w:sz w:val="20"/>
                <w:szCs w:val="20"/>
              </w:rPr>
              <w:t>.</w:t>
            </w:r>
            <w:r>
              <w:rPr>
                <w:rFonts w:ascii="仿宋" w:eastAsia="仿宋" w:hAnsi="仿宋"/>
                <w:color w:val="000000" w:themeColor="text1"/>
                <w:sz w:val="20"/>
                <w:szCs w:val="20"/>
              </w:rPr>
              <w:t>56</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22.12%</w:t>
            </w:r>
          </w:p>
        </w:tc>
      </w:tr>
      <w:tr w:rsidR="004D08BB" w:rsidTr="001F0028">
        <w:trPr>
          <w:trHeight w:val="331"/>
        </w:trPr>
        <w:tc>
          <w:tcPr>
            <w:tcW w:w="2228" w:type="pct"/>
            <w:gridSpan w:val="2"/>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公共管理与公共服务用地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79.80</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18.67%</w:t>
            </w:r>
          </w:p>
        </w:tc>
      </w:tr>
      <w:tr w:rsidR="004D08BB" w:rsidTr="001F0028">
        <w:trPr>
          <w:trHeight w:val="311"/>
        </w:trPr>
        <w:tc>
          <w:tcPr>
            <w:tcW w:w="2228" w:type="pct"/>
            <w:gridSpan w:val="2"/>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交通运输用地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2</w:t>
            </w:r>
            <w:r>
              <w:rPr>
                <w:color w:val="000000" w:themeColor="text1"/>
                <w:sz w:val="20"/>
                <w:szCs w:val="20"/>
              </w:rPr>
              <w:t>9.77</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6.96%</w:t>
            </w:r>
          </w:p>
        </w:tc>
      </w:tr>
      <w:tr w:rsidR="004D08BB" w:rsidTr="001F0028">
        <w:trPr>
          <w:trHeight w:val="143"/>
        </w:trPr>
        <w:tc>
          <w:tcPr>
            <w:tcW w:w="2228" w:type="pct"/>
            <w:gridSpan w:val="2"/>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水域及水利设施用地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0</w:t>
            </w:r>
            <w:r>
              <w:rPr>
                <w:color w:val="000000" w:themeColor="text1"/>
                <w:sz w:val="20"/>
                <w:szCs w:val="20"/>
              </w:rPr>
              <w:t>.00</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0.00%</w:t>
            </w:r>
          </w:p>
        </w:tc>
      </w:tr>
      <w:tr w:rsidR="004D08BB" w:rsidTr="001F0028">
        <w:trPr>
          <w:trHeight w:val="285"/>
        </w:trPr>
        <w:tc>
          <w:tcPr>
            <w:tcW w:w="2228" w:type="pct"/>
            <w:gridSpan w:val="2"/>
            <w:shd w:val="clear" w:color="auto" w:fill="auto"/>
          </w:tcPr>
          <w:p w:rsidR="004D08BB" w:rsidRDefault="004D08BB" w:rsidP="004D08BB">
            <w:pPr>
              <w:spacing w:line="360" w:lineRule="auto"/>
              <w:ind w:firstLine="400"/>
              <w:jc w:val="center"/>
              <w:rPr>
                <w:color w:val="000000" w:themeColor="text1"/>
                <w:sz w:val="20"/>
                <w:szCs w:val="20"/>
              </w:rPr>
            </w:pPr>
            <w:r>
              <w:rPr>
                <w:color w:val="000000" w:themeColor="text1"/>
                <w:sz w:val="20"/>
                <w:szCs w:val="20"/>
              </w:rPr>
              <w:t>特殊用地</w:t>
            </w:r>
          </w:p>
        </w:tc>
        <w:tc>
          <w:tcPr>
            <w:tcW w:w="1322" w:type="pct"/>
            <w:shd w:val="clear" w:color="auto" w:fill="auto"/>
          </w:tcPr>
          <w:p w:rsidR="004D08BB" w:rsidRDefault="004D08BB" w:rsidP="004D08BB">
            <w:pPr>
              <w:spacing w:line="360" w:lineRule="auto"/>
              <w:ind w:firstLine="400"/>
              <w:jc w:val="center"/>
              <w:rPr>
                <w:color w:val="000000" w:themeColor="text1"/>
                <w:sz w:val="20"/>
                <w:szCs w:val="20"/>
              </w:rPr>
            </w:pPr>
            <w:r>
              <w:rPr>
                <w:rFonts w:hint="eastAsia"/>
                <w:color w:val="000000" w:themeColor="text1"/>
                <w:sz w:val="20"/>
                <w:szCs w:val="20"/>
              </w:rPr>
              <w:t>1</w:t>
            </w:r>
            <w:r>
              <w:rPr>
                <w:color w:val="000000" w:themeColor="text1"/>
                <w:sz w:val="20"/>
                <w:szCs w:val="20"/>
              </w:rPr>
              <w:t>.78</w:t>
            </w:r>
          </w:p>
        </w:tc>
        <w:tc>
          <w:tcPr>
            <w:tcW w:w="1450" w:type="pct"/>
            <w:vAlign w:val="center"/>
          </w:tcPr>
          <w:p w:rsidR="004D08BB" w:rsidRPr="004D08BB" w:rsidRDefault="004D08BB" w:rsidP="004D08BB">
            <w:pPr>
              <w:spacing w:line="360" w:lineRule="auto"/>
              <w:ind w:firstLine="400"/>
              <w:jc w:val="center"/>
              <w:rPr>
                <w:color w:val="000000" w:themeColor="text1"/>
                <w:sz w:val="20"/>
                <w:szCs w:val="20"/>
              </w:rPr>
            </w:pPr>
            <w:r w:rsidRPr="004D08BB">
              <w:rPr>
                <w:color w:val="000000" w:themeColor="text1"/>
                <w:sz w:val="20"/>
                <w:szCs w:val="20"/>
              </w:rPr>
              <w:t>0.42%</w:t>
            </w:r>
          </w:p>
        </w:tc>
      </w:tr>
    </w:tbl>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、供地结构的确定</w:t>
      </w:r>
    </w:p>
    <w:p w:rsidR="0009078B" w:rsidRDefault="001F0028">
      <w:pPr>
        <w:ind w:firstLine="560"/>
        <w:rPr>
          <w:color w:val="000000" w:themeColor="text1"/>
        </w:rPr>
      </w:pPr>
      <w:r>
        <w:rPr>
          <w:color w:val="000000" w:themeColor="text1"/>
        </w:rPr>
        <w:t>2022</w:t>
      </w:r>
      <w:r>
        <w:rPr>
          <w:color w:val="000000" w:themeColor="text1"/>
        </w:rPr>
        <w:t>年度，益阳市市本级国有建设用地供应计划中商服用地</w:t>
      </w:r>
      <w:r>
        <w:rPr>
          <w:color w:val="000000" w:themeColor="text1"/>
        </w:rPr>
        <w:t>72.24</w:t>
      </w:r>
      <w:r>
        <w:rPr>
          <w:color w:val="000000" w:themeColor="text1"/>
        </w:rPr>
        <w:t>公顷，占总量的</w:t>
      </w:r>
      <w:r>
        <w:rPr>
          <w:color w:val="000000" w:themeColor="text1"/>
        </w:rPr>
        <w:t>16.90</w:t>
      </w:r>
      <w:r>
        <w:rPr>
          <w:rFonts w:hint="eastAsia"/>
          <w:color w:val="000000" w:themeColor="text1"/>
        </w:rPr>
        <w:t>%</w:t>
      </w:r>
      <w:r>
        <w:rPr>
          <w:color w:val="000000" w:themeColor="text1"/>
        </w:rPr>
        <w:t>；工矿仓储用地</w:t>
      </w:r>
      <w:r>
        <w:rPr>
          <w:color w:val="000000" w:themeColor="text1"/>
        </w:rPr>
        <w:t>149.34</w:t>
      </w:r>
      <w:r>
        <w:rPr>
          <w:color w:val="000000" w:themeColor="text1"/>
        </w:rPr>
        <w:t>公顷，占总量的</w:t>
      </w:r>
      <w:r>
        <w:rPr>
          <w:color w:val="000000" w:themeColor="text1"/>
        </w:rPr>
        <w:t>34.93</w:t>
      </w:r>
      <w:r>
        <w:rPr>
          <w:rFonts w:hint="eastAsia"/>
          <w:color w:val="000000" w:themeColor="text1"/>
        </w:rPr>
        <w:t>%</w:t>
      </w:r>
      <w:r>
        <w:rPr>
          <w:color w:val="000000" w:themeColor="text1"/>
        </w:rPr>
        <w:t>；住宅用地</w:t>
      </w:r>
      <w:r>
        <w:rPr>
          <w:color w:val="000000" w:themeColor="text1"/>
        </w:rPr>
        <w:t>94.56</w:t>
      </w:r>
      <w:r>
        <w:rPr>
          <w:color w:val="000000" w:themeColor="text1"/>
        </w:rPr>
        <w:t>公顷，占总量的</w:t>
      </w:r>
      <w:r>
        <w:rPr>
          <w:color w:val="000000" w:themeColor="text1"/>
        </w:rPr>
        <w:t>22.12</w:t>
      </w:r>
      <w:r>
        <w:rPr>
          <w:rFonts w:hint="eastAsia"/>
          <w:color w:val="000000" w:themeColor="text1"/>
        </w:rPr>
        <w:t>%</w:t>
      </w:r>
      <w:r>
        <w:rPr>
          <w:color w:val="000000" w:themeColor="text1"/>
        </w:rPr>
        <w:t>；公共管理与公共服</w:t>
      </w:r>
      <w:r>
        <w:rPr>
          <w:color w:val="000000" w:themeColor="text1"/>
        </w:rPr>
        <w:lastRenderedPageBreak/>
        <w:t>务用地</w:t>
      </w:r>
      <w:r>
        <w:rPr>
          <w:color w:val="000000" w:themeColor="text1"/>
        </w:rPr>
        <w:t>79.80</w:t>
      </w:r>
      <w:r>
        <w:rPr>
          <w:color w:val="000000" w:themeColor="text1"/>
        </w:rPr>
        <w:t>公顷，占总量的</w:t>
      </w:r>
      <w:r>
        <w:rPr>
          <w:color w:val="000000" w:themeColor="text1"/>
        </w:rPr>
        <w:t>18.67</w:t>
      </w:r>
      <w:r>
        <w:rPr>
          <w:rFonts w:hint="eastAsia"/>
          <w:color w:val="000000" w:themeColor="text1"/>
        </w:rPr>
        <w:t>%</w:t>
      </w:r>
      <w:r>
        <w:rPr>
          <w:color w:val="000000" w:themeColor="text1"/>
        </w:rPr>
        <w:t>；交通运输用地</w:t>
      </w:r>
      <w:r>
        <w:rPr>
          <w:color w:val="000000" w:themeColor="text1"/>
        </w:rPr>
        <w:t>29.77</w:t>
      </w:r>
      <w:r>
        <w:rPr>
          <w:color w:val="000000" w:themeColor="text1"/>
        </w:rPr>
        <w:t>公顷，占总量的</w:t>
      </w:r>
      <w:r>
        <w:rPr>
          <w:color w:val="000000" w:themeColor="text1"/>
        </w:rPr>
        <w:t>6.96</w:t>
      </w:r>
      <w:r>
        <w:rPr>
          <w:rFonts w:hint="eastAsia"/>
          <w:color w:val="000000" w:themeColor="text1"/>
        </w:rPr>
        <w:t>%</w:t>
      </w:r>
      <w:r>
        <w:rPr>
          <w:color w:val="000000" w:themeColor="text1"/>
        </w:rPr>
        <w:t>；</w:t>
      </w:r>
      <w:r>
        <w:rPr>
          <w:rFonts w:hint="eastAsia"/>
          <w:color w:val="000000" w:themeColor="text1"/>
        </w:rPr>
        <w:t>特殊用地</w:t>
      </w:r>
      <w:r>
        <w:rPr>
          <w:color w:val="000000" w:themeColor="text1"/>
        </w:rPr>
        <w:t>1.78</w:t>
      </w:r>
      <w:r>
        <w:rPr>
          <w:color w:val="000000" w:themeColor="text1"/>
        </w:rPr>
        <w:t>公顷，占总量的</w:t>
      </w:r>
      <w:r>
        <w:rPr>
          <w:color w:val="000000" w:themeColor="text1"/>
        </w:rPr>
        <w:t>0.42</w:t>
      </w:r>
      <w:r>
        <w:rPr>
          <w:rFonts w:hint="eastAsia"/>
          <w:color w:val="000000" w:themeColor="text1"/>
        </w:rPr>
        <w:t>%</w:t>
      </w:r>
      <w:r>
        <w:rPr>
          <w:rFonts w:hint="eastAsia"/>
          <w:color w:val="000000" w:themeColor="text1"/>
        </w:rPr>
        <w:t>；无水域与水利设施用地供应</w:t>
      </w:r>
      <w:r>
        <w:rPr>
          <w:color w:val="000000" w:themeColor="text1"/>
        </w:rPr>
        <w:t>。如图</w:t>
      </w:r>
      <w:r>
        <w:rPr>
          <w:color w:val="000000" w:themeColor="text1"/>
        </w:rPr>
        <w:t>4-9</w:t>
      </w:r>
      <w:r>
        <w:rPr>
          <w:color w:val="000000" w:themeColor="text1"/>
        </w:rPr>
        <w:t>所示。</w:t>
      </w:r>
    </w:p>
    <w:p w:rsidR="001F0028" w:rsidRDefault="001F0028">
      <w:pPr>
        <w:ind w:firstLine="560"/>
        <w:rPr>
          <w:color w:val="000000" w:themeColor="text1"/>
        </w:rPr>
      </w:pPr>
      <w:r>
        <w:rPr>
          <w:noProof/>
        </w:rPr>
        <w:drawing>
          <wp:inline distT="0" distB="0" distL="0" distR="0" wp14:anchorId="302F88CF" wp14:editId="60930AA8">
            <wp:extent cx="4572000"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9078B" w:rsidRDefault="001F0028">
      <w:pPr>
        <w:tabs>
          <w:tab w:val="center" w:pos="4394"/>
          <w:tab w:val="right" w:pos="8306"/>
        </w:tabs>
        <w:ind w:firstLine="482"/>
        <w:jc w:val="center"/>
        <w:rPr>
          <w:b/>
          <w:color w:val="000000" w:themeColor="text1"/>
          <w:sz w:val="24"/>
        </w:rPr>
      </w:pPr>
      <w:r>
        <w:rPr>
          <w:b/>
          <w:color w:val="000000" w:themeColor="text1"/>
          <w:sz w:val="24"/>
        </w:rPr>
        <w:t>图</w:t>
      </w:r>
      <w:r>
        <w:rPr>
          <w:b/>
          <w:color w:val="000000" w:themeColor="text1"/>
          <w:sz w:val="24"/>
        </w:rPr>
        <w:t>4-9</w:t>
      </w:r>
      <w:r>
        <w:rPr>
          <w:b/>
          <w:color w:val="000000" w:themeColor="text1"/>
          <w:sz w:val="24"/>
        </w:rPr>
        <w:t>益阳市市本级</w:t>
      </w:r>
      <w:r>
        <w:rPr>
          <w:b/>
          <w:color w:val="000000" w:themeColor="text1"/>
          <w:sz w:val="24"/>
        </w:rPr>
        <w:t>2022</w:t>
      </w:r>
      <w:r>
        <w:rPr>
          <w:b/>
          <w:color w:val="000000" w:themeColor="text1"/>
          <w:sz w:val="24"/>
        </w:rPr>
        <w:t>年度国有建设用地供应结构图</w:t>
      </w:r>
    </w:p>
    <w:p w:rsidR="0009078B" w:rsidRDefault="001F0028">
      <w:pPr>
        <w:ind w:firstLine="560"/>
        <w:rPr>
          <w:color w:val="000000" w:themeColor="text1"/>
        </w:rPr>
      </w:pPr>
      <w:r>
        <w:rPr>
          <w:color w:val="000000" w:themeColor="text1"/>
        </w:rPr>
        <w:t>由图可知，</w:t>
      </w:r>
      <w:r>
        <w:rPr>
          <w:color w:val="000000" w:themeColor="text1"/>
        </w:rPr>
        <w:t>2022</w:t>
      </w:r>
      <w:r>
        <w:rPr>
          <w:color w:val="000000" w:themeColor="text1"/>
        </w:rPr>
        <w:t>年益阳市市本级供地主要集中在住宅用地</w:t>
      </w:r>
      <w:r>
        <w:rPr>
          <w:rFonts w:hint="eastAsia"/>
          <w:color w:val="000000" w:themeColor="text1"/>
        </w:rPr>
        <w:t>、</w:t>
      </w:r>
      <w:r>
        <w:rPr>
          <w:color w:val="000000" w:themeColor="text1"/>
        </w:rPr>
        <w:t>商服用地和工矿仓储用地上。根据益阳市市本级</w:t>
      </w:r>
      <w:r>
        <w:rPr>
          <w:color w:val="000000" w:themeColor="text1"/>
        </w:rPr>
        <w:t>2022</w:t>
      </w:r>
      <w:r>
        <w:rPr>
          <w:color w:val="000000" w:themeColor="text1"/>
        </w:rPr>
        <w:t>发展计划，城乡建设加快推进，大力实施大益阳城市圈和东接东进</w:t>
      </w:r>
      <w:r>
        <w:rPr>
          <w:color w:val="000000" w:themeColor="text1"/>
        </w:rPr>
        <w:t>“</w:t>
      </w:r>
      <w:r>
        <w:rPr>
          <w:color w:val="000000" w:themeColor="text1"/>
        </w:rPr>
        <w:t>两大战略</w:t>
      </w:r>
      <w:r>
        <w:rPr>
          <w:color w:val="000000" w:themeColor="text1"/>
        </w:rPr>
        <w:t>”</w:t>
      </w:r>
      <w:r>
        <w:rPr>
          <w:color w:val="000000" w:themeColor="text1"/>
        </w:rPr>
        <w:t>，</w:t>
      </w:r>
      <w:r>
        <w:rPr>
          <w:color w:val="000000" w:themeColor="text1"/>
        </w:rPr>
        <w:t>“</w:t>
      </w:r>
      <w:r>
        <w:rPr>
          <w:color w:val="000000" w:themeColor="text1"/>
        </w:rPr>
        <w:t>一江三路</w:t>
      </w:r>
      <w:r>
        <w:rPr>
          <w:color w:val="000000" w:themeColor="text1"/>
        </w:rPr>
        <w:t>”</w:t>
      </w:r>
      <w:r>
        <w:rPr>
          <w:color w:val="000000" w:themeColor="text1"/>
        </w:rPr>
        <w:t>整治取得实效，资江风貌带和</w:t>
      </w:r>
      <w:r>
        <w:rPr>
          <w:color w:val="000000" w:themeColor="text1"/>
        </w:rPr>
        <w:t>“</w:t>
      </w:r>
      <w:r>
        <w:rPr>
          <w:color w:val="000000" w:themeColor="text1"/>
        </w:rPr>
        <w:t>一园两中心</w:t>
      </w:r>
      <w:r>
        <w:rPr>
          <w:color w:val="000000" w:themeColor="text1"/>
        </w:rPr>
        <w:t>”</w:t>
      </w:r>
      <w:r>
        <w:rPr>
          <w:color w:val="000000" w:themeColor="text1"/>
        </w:rPr>
        <w:t>建设全面启动，大力推进新型工业化，坚持以工业大突破推动产业大发展思路不动摇。包括培育壮大重点产业、推动产业转型升级、继续推进园区建设大会战、加大企业帮扶力度等措施。因此，这几种类型的用地需求得到较大的提升。</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lastRenderedPageBreak/>
        <w:t>3</w:t>
      </w:r>
      <w:r>
        <w:rPr>
          <w:rFonts w:ascii="Times New Roman" w:eastAsia="宋体" w:hAnsi="Times New Roman"/>
          <w:color w:val="000000" w:themeColor="text1"/>
        </w:rPr>
        <w:t>、住宅用地供应计划的确定</w:t>
      </w:r>
    </w:p>
    <w:p w:rsidR="0009078B" w:rsidRDefault="001F0028">
      <w:pPr>
        <w:ind w:firstLine="560"/>
        <w:rPr>
          <w:color w:val="000000" w:themeColor="text1"/>
        </w:rPr>
      </w:pPr>
      <w:r>
        <w:rPr>
          <w:color w:val="000000" w:themeColor="text1"/>
        </w:rPr>
        <w:t>益阳市市本级</w:t>
      </w:r>
      <w:r>
        <w:rPr>
          <w:color w:val="000000" w:themeColor="text1"/>
        </w:rPr>
        <w:t>2022</w:t>
      </w:r>
      <w:r>
        <w:rPr>
          <w:color w:val="000000" w:themeColor="text1"/>
        </w:rPr>
        <w:t>年度国有建设用地供应计划中住宅用地计划供应总量控制在</w:t>
      </w:r>
      <w:r>
        <w:rPr>
          <w:color w:val="000000" w:themeColor="text1"/>
        </w:rPr>
        <w:t>9</w:t>
      </w:r>
      <w:r w:rsidR="000C79F4">
        <w:rPr>
          <w:color w:val="000000" w:themeColor="text1"/>
        </w:rPr>
        <w:t>4</w:t>
      </w:r>
      <w:r>
        <w:rPr>
          <w:color w:val="000000" w:themeColor="text1"/>
        </w:rPr>
        <w:t>.56</w:t>
      </w:r>
      <w:r>
        <w:rPr>
          <w:color w:val="000000" w:themeColor="text1"/>
        </w:rPr>
        <w:t>公顷以内，其中新增住宅用地</w:t>
      </w:r>
      <w:r>
        <w:rPr>
          <w:color w:val="000000" w:themeColor="text1"/>
        </w:rPr>
        <w:t>20.81</w:t>
      </w:r>
      <w:r>
        <w:rPr>
          <w:color w:val="000000" w:themeColor="text1"/>
        </w:rPr>
        <w:t>公顷，存量住宅用地</w:t>
      </w:r>
      <w:r>
        <w:rPr>
          <w:color w:val="000000" w:themeColor="text1"/>
        </w:rPr>
        <w:t>7</w:t>
      </w:r>
      <w:r w:rsidR="000C79F4">
        <w:rPr>
          <w:color w:val="000000" w:themeColor="text1"/>
        </w:rPr>
        <w:t>3</w:t>
      </w:r>
      <w:r>
        <w:rPr>
          <w:color w:val="000000" w:themeColor="text1"/>
        </w:rPr>
        <w:t>.75</w:t>
      </w:r>
      <w:r>
        <w:rPr>
          <w:color w:val="000000" w:themeColor="text1"/>
        </w:rPr>
        <w:t>公顷。</w:t>
      </w:r>
      <w:r>
        <w:rPr>
          <w:color w:val="000000" w:themeColor="text1"/>
        </w:rPr>
        <w:t>2022</w:t>
      </w:r>
      <w:r>
        <w:rPr>
          <w:color w:val="000000" w:themeColor="text1"/>
        </w:rPr>
        <w:t>年益阳市市本级住宅用地供应总量中商品房用地</w:t>
      </w:r>
      <w:r w:rsidR="000C79F4">
        <w:rPr>
          <w:color w:val="000000" w:themeColor="text1"/>
        </w:rPr>
        <w:t>80</w:t>
      </w:r>
      <w:r>
        <w:rPr>
          <w:color w:val="000000" w:themeColor="text1"/>
        </w:rPr>
        <w:t>.94</w:t>
      </w:r>
      <w:r>
        <w:rPr>
          <w:color w:val="000000" w:themeColor="text1"/>
        </w:rPr>
        <w:t>公顷，占住宅用地供应总量的</w:t>
      </w:r>
      <w:r>
        <w:rPr>
          <w:color w:val="000000" w:themeColor="text1"/>
        </w:rPr>
        <w:t>85.</w:t>
      </w:r>
      <w:r w:rsidR="000C79F4">
        <w:rPr>
          <w:color w:val="000000" w:themeColor="text1"/>
        </w:rPr>
        <w:t>60</w:t>
      </w:r>
      <w:r>
        <w:rPr>
          <w:rFonts w:hint="eastAsia"/>
          <w:color w:val="000000" w:themeColor="text1"/>
        </w:rPr>
        <w:t>%</w:t>
      </w:r>
      <w:r>
        <w:rPr>
          <w:color w:val="000000" w:themeColor="text1"/>
        </w:rPr>
        <w:t>（其中普通商品房用地</w:t>
      </w:r>
      <w:r>
        <w:rPr>
          <w:color w:val="000000" w:themeColor="text1"/>
        </w:rPr>
        <w:t>0.00</w:t>
      </w:r>
      <w:r>
        <w:rPr>
          <w:color w:val="000000" w:themeColor="text1"/>
        </w:rPr>
        <w:t>公顷，中小套型商品房用地</w:t>
      </w:r>
      <w:r w:rsidR="000C79F4">
        <w:rPr>
          <w:color w:val="000000" w:themeColor="text1"/>
        </w:rPr>
        <w:t>80</w:t>
      </w:r>
      <w:r>
        <w:rPr>
          <w:color w:val="000000" w:themeColor="text1"/>
        </w:rPr>
        <w:t>.94</w:t>
      </w:r>
      <w:r>
        <w:rPr>
          <w:color w:val="000000" w:themeColor="text1"/>
        </w:rPr>
        <w:t>公顷）；其他住宅用地</w:t>
      </w:r>
      <w:r>
        <w:rPr>
          <w:color w:val="000000" w:themeColor="text1"/>
        </w:rPr>
        <w:t>13.62</w:t>
      </w:r>
      <w:r>
        <w:rPr>
          <w:color w:val="000000" w:themeColor="text1"/>
        </w:rPr>
        <w:t>公顷，占住宅用地供应总量的</w:t>
      </w:r>
      <w:r>
        <w:rPr>
          <w:color w:val="000000" w:themeColor="text1"/>
        </w:rPr>
        <w:t>14.</w:t>
      </w:r>
      <w:r w:rsidR="000C79F4">
        <w:rPr>
          <w:color w:val="000000" w:themeColor="text1"/>
        </w:rPr>
        <w:t>40</w:t>
      </w:r>
      <w:r>
        <w:rPr>
          <w:color w:val="000000" w:themeColor="text1"/>
        </w:rPr>
        <w:t>%</w:t>
      </w:r>
      <w:r>
        <w:rPr>
          <w:color w:val="000000" w:themeColor="text1"/>
        </w:rPr>
        <w:t>（</w:t>
      </w:r>
      <w:r>
        <w:rPr>
          <w:rFonts w:hint="eastAsia"/>
          <w:color w:val="000000" w:themeColor="text1"/>
        </w:rPr>
        <w:t>其中</w:t>
      </w:r>
      <w:r>
        <w:rPr>
          <w:color w:val="000000" w:themeColor="text1"/>
        </w:rPr>
        <w:t>棚户区改造用地</w:t>
      </w:r>
      <w:r>
        <w:rPr>
          <w:color w:val="000000" w:themeColor="text1"/>
        </w:rPr>
        <w:t>0.00</w:t>
      </w:r>
      <w:r>
        <w:rPr>
          <w:rFonts w:hint="eastAsia"/>
          <w:color w:val="000000" w:themeColor="text1"/>
        </w:rPr>
        <w:t>公顷、</w:t>
      </w:r>
      <w:r>
        <w:rPr>
          <w:color w:val="000000" w:themeColor="text1"/>
        </w:rPr>
        <w:t>安置房用地</w:t>
      </w:r>
      <w:r>
        <w:rPr>
          <w:color w:val="000000" w:themeColor="text1"/>
        </w:rPr>
        <w:t>9.20</w:t>
      </w:r>
      <w:r>
        <w:rPr>
          <w:rFonts w:hint="eastAsia"/>
          <w:color w:val="000000" w:themeColor="text1"/>
        </w:rPr>
        <w:t>公顷、公共租赁房用地</w:t>
      </w:r>
      <w:r>
        <w:rPr>
          <w:color w:val="000000" w:themeColor="text1"/>
        </w:rPr>
        <w:t>4.42</w:t>
      </w:r>
      <w:r>
        <w:rPr>
          <w:rFonts w:hint="eastAsia"/>
          <w:color w:val="000000" w:themeColor="text1"/>
        </w:rPr>
        <w:t>公顷</w:t>
      </w:r>
      <w:r>
        <w:rPr>
          <w:color w:val="000000" w:themeColor="text1"/>
        </w:rPr>
        <w:t>）。如图</w:t>
      </w:r>
      <w:r>
        <w:rPr>
          <w:color w:val="000000" w:themeColor="text1"/>
        </w:rPr>
        <w:t>4-10</w:t>
      </w:r>
      <w:r>
        <w:rPr>
          <w:color w:val="000000" w:themeColor="text1"/>
        </w:rPr>
        <w:t>所示。</w:t>
      </w:r>
    </w:p>
    <w:p w:rsidR="000C79F4" w:rsidRDefault="000C79F4">
      <w:pPr>
        <w:ind w:firstLine="560"/>
        <w:rPr>
          <w:color w:val="000000" w:themeColor="text1"/>
        </w:rPr>
      </w:pPr>
      <w:r>
        <w:rPr>
          <w:noProof/>
        </w:rPr>
        <w:drawing>
          <wp:inline distT="0" distB="0" distL="0" distR="0" wp14:anchorId="5EB1700E" wp14:editId="101B14D1">
            <wp:extent cx="4572000" cy="274320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078B" w:rsidRDefault="001F0028">
      <w:pPr>
        <w:ind w:firstLine="482"/>
        <w:jc w:val="center"/>
        <w:rPr>
          <w:b/>
          <w:color w:val="000000" w:themeColor="text1"/>
          <w:sz w:val="24"/>
        </w:rPr>
      </w:pPr>
      <w:r>
        <w:rPr>
          <w:b/>
          <w:color w:val="000000" w:themeColor="text1"/>
          <w:sz w:val="24"/>
        </w:rPr>
        <w:t>图</w:t>
      </w:r>
      <w:r>
        <w:rPr>
          <w:b/>
          <w:color w:val="000000" w:themeColor="text1"/>
          <w:sz w:val="24"/>
        </w:rPr>
        <w:t xml:space="preserve">4-10 </w:t>
      </w:r>
      <w:r>
        <w:rPr>
          <w:b/>
          <w:color w:val="000000" w:themeColor="text1"/>
          <w:sz w:val="24"/>
        </w:rPr>
        <w:t>益阳市市本级</w:t>
      </w:r>
      <w:r>
        <w:rPr>
          <w:b/>
          <w:color w:val="000000" w:themeColor="text1"/>
          <w:sz w:val="24"/>
        </w:rPr>
        <w:t>2022</w:t>
      </w:r>
      <w:r>
        <w:rPr>
          <w:b/>
          <w:color w:val="000000" w:themeColor="text1"/>
          <w:sz w:val="24"/>
        </w:rPr>
        <w:t>年度住宅用地供应结构图</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、供应布局的确定</w:t>
      </w:r>
    </w:p>
    <w:p w:rsidR="0009078B" w:rsidRDefault="001F0028">
      <w:pPr>
        <w:ind w:firstLine="560"/>
        <w:rPr>
          <w:color w:val="000000" w:themeColor="text1"/>
        </w:rPr>
      </w:pPr>
      <w:r>
        <w:rPr>
          <w:rFonts w:ascii="宋体" w:hAnsi="宋体" w:hint="eastAsia"/>
          <w:color w:val="000000" w:themeColor="text1"/>
          <w:szCs w:val="28"/>
        </w:rPr>
        <w:t>益阳市市本级</w:t>
      </w:r>
      <w:r>
        <w:rPr>
          <w:color w:val="000000" w:themeColor="text1"/>
          <w:szCs w:val="28"/>
        </w:rPr>
        <w:t>2022</w:t>
      </w:r>
      <w:r>
        <w:rPr>
          <w:rFonts w:ascii="宋体" w:hAnsi="宋体"/>
          <w:color w:val="000000" w:themeColor="text1"/>
          <w:szCs w:val="28"/>
        </w:rPr>
        <w:t>年度国有建设用地供应集中分布在</w:t>
      </w:r>
      <w:r>
        <w:rPr>
          <w:rFonts w:ascii="宋体" w:hAnsi="宋体" w:hint="eastAsia"/>
          <w:color w:val="000000" w:themeColor="text1"/>
          <w:szCs w:val="28"/>
        </w:rPr>
        <w:t>高新区衡龙桥镇、谢林港镇和资阳区长春镇等</w:t>
      </w:r>
      <w:r>
        <w:rPr>
          <w:rFonts w:ascii="宋体" w:hAnsi="宋体"/>
          <w:color w:val="000000" w:themeColor="text1"/>
          <w:szCs w:val="28"/>
        </w:rPr>
        <w:t>地，合计</w:t>
      </w:r>
      <w:r>
        <w:rPr>
          <w:color w:val="000000" w:themeColor="text1"/>
          <w:szCs w:val="28"/>
        </w:rPr>
        <w:t>29</w:t>
      </w:r>
      <w:r w:rsidR="00694171">
        <w:rPr>
          <w:color w:val="000000" w:themeColor="text1"/>
          <w:szCs w:val="28"/>
        </w:rPr>
        <w:t>5</w:t>
      </w:r>
      <w:r>
        <w:rPr>
          <w:color w:val="000000" w:themeColor="text1"/>
          <w:szCs w:val="28"/>
        </w:rPr>
        <w:t>.21</w:t>
      </w:r>
      <w:r>
        <w:rPr>
          <w:rFonts w:ascii="宋体" w:hAnsi="宋体"/>
          <w:color w:val="000000" w:themeColor="text1"/>
          <w:szCs w:val="28"/>
        </w:rPr>
        <w:t>公顷，占供地总</w:t>
      </w:r>
      <w:r>
        <w:rPr>
          <w:rFonts w:ascii="宋体" w:hAnsi="宋体"/>
          <w:color w:val="000000" w:themeColor="text1"/>
          <w:szCs w:val="28"/>
        </w:rPr>
        <w:lastRenderedPageBreak/>
        <w:t>量的</w:t>
      </w:r>
      <w:r>
        <w:rPr>
          <w:color w:val="000000" w:themeColor="text1"/>
          <w:szCs w:val="28"/>
        </w:rPr>
        <w:t>6</w:t>
      </w:r>
      <w:r w:rsidR="00694171">
        <w:rPr>
          <w:color w:val="000000" w:themeColor="text1"/>
          <w:szCs w:val="28"/>
        </w:rPr>
        <w:t>9</w:t>
      </w:r>
      <w:r>
        <w:rPr>
          <w:color w:val="000000" w:themeColor="text1"/>
          <w:szCs w:val="28"/>
        </w:rPr>
        <w:t>.</w:t>
      </w:r>
      <w:r w:rsidR="00694171">
        <w:rPr>
          <w:color w:val="000000" w:themeColor="text1"/>
          <w:szCs w:val="28"/>
        </w:rPr>
        <w:t>04</w:t>
      </w:r>
      <w:r>
        <w:rPr>
          <w:color w:val="000000" w:themeColor="text1"/>
          <w:szCs w:val="28"/>
        </w:rPr>
        <w:t>%</w:t>
      </w:r>
      <w:r>
        <w:rPr>
          <w:rFonts w:ascii="宋体" w:hAnsi="宋体"/>
          <w:color w:val="000000" w:themeColor="text1"/>
          <w:szCs w:val="28"/>
        </w:rPr>
        <w:t>，用地类型主要以工矿仓储用地和住宅用地为主；其他乡镇项目用地</w:t>
      </w:r>
      <w:r>
        <w:rPr>
          <w:color w:val="000000" w:themeColor="text1"/>
          <w:szCs w:val="28"/>
        </w:rPr>
        <w:t>132.38</w:t>
      </w:r>
      <w:r>
        <w:rPr>
          <w:rFonts w:ascii="宋体" w:hAnsi="宋体"/>
          <w:color w:val="000000" w:themeColor="text1"/>
          <w:szCs w:val="28"/>
        </w:rPr>
        <w:t>公顷，占供地总量的</w:t>
      </w:r>
      <w:r>
        <w:rPr>
          <w:color w:val="000000" w:themeColor="text1"/>
          <w:szCs w:val="28"/>
        </w:rPr>
        <w:t>3</w:t>
      </w:r>
      <w:r w:rsidR="00694171">
        <w:rPr>
          <w:color w:val="000000" w:themeColor="text1"/>
          <w:szCs w:val="28"/>
        </w:rPr>
        <w:t>0</w:t>
      </w:r>
      <w:r>
        <w:rPr>
          <w:color w:val="000000" w:themeColor="text1"/>
          <w:szCs w:val="28"/>
        </w:rPr>
        <w:t>.</w:t>
      </w:r>
      <w:r w:rsidR="00694171">
        <w:rPr>
          <w:color w:val="000000" w:themeColor="text1"/>
          <w:szCs w:val="28"/>
        </w:rPr>
        <w:t>96</w:t>
      </w:r>
      <w:r>
        <w:rPr>
          <w:color w:val="000000" w:themeColor="text1"/>
          <w:szCs w:val="28"/>
        </w:rPr>
        <w:t>%</w:t>
      </w:r>
      <w:r>
        <w:rPr>
          <w:color w:val="000000" w:themeColor="text1"/>
        </w:rPr>
        <w:t>。</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5</w:t>
      </w:r>
      <w:r>
        <w:rPr>
          <w:rFonts w:ascii="Times New Roman" w:eastAsia="宋体" w:hAnsi="Times New Roman"/>
          <w:color w:val="000000" w:themeColor="text1"/>
        </w:rPr>
        <w:t>、供应时序的确定</w:t>
      </w:r>
    </w:p>
    <w:p w:rsidR="0009078B" w:rsidRDefault="001F0028">
      <w:pPr>
        <w:ind w:firstLine="560"/>
        <w:rPr>
          <w:color w:val="000000" w:themeColor="text1"/>
        </w:rPr>
      </w:pPr>
      <w:r>
        <w:rPr>
          <w:color w:val="000000" w:themeColor="text1"/>
        </w:rPr>
        <w:t>2022</w:t>
      </w:r>
      <w:r>
        <w:rPr>
          <w:color w:val="000000" w:themeColor="text1"/>
        </w:rPr>
        <w:t>年度，益阳市市本级国有建设用地供应时序安排如表</w:t>
      </w:r>
      <w:r>
        <w:rPr>
          <w:color w:val="000000" w:themeColor="text1"/>
        </w:rPr>
        <w:t>4-19</w:t>
      </w:r>
      <w:r>
        <w:rPr>
          <w:color w:val="000000" w:themeColor="text1"/>
        </w:rPr>
        <w:t>所示。第二季度供应</w:t>
      </w:r>
      <w:r>
        <w:rPr>
          <w:rFonts w:hint="eastAsia"/>
          <w:color w:val="000000" w:themeColor="text1"/>
        </w:rPr>
        <w:t>2</w:t>
      </w:r>
      <w:r>
        <w:rPr>
          <w:color w:val="000000" w:themeColor="text1"/>
        </w:rPr>
        <w:t>56.24</w:t>
      </w:r>
      <w:r>
        <w:rPr>
          <w:color w:val="000000" w:themeColor="text1"/>
        </w:rPr>
        <w:t>公顷，占供应总量的</w:t>
      </w:r>
      <w:r w:rsidR="006B0120">
        <w:rPr>
          <w:color w:val="000000" w:themeColor="text1"/>
        </w:rPr>
        <w:t>59</w:t>
      </w:r>
      <w:r>
        <w:rPr>
          <w:color w:val="000000" w:themeColor="text1"/>
        </w:rPr>
        <w:t>.</w:t>
      </w:r>
      <w:r w:rsidR="006B0120">
        <w:rPr>
          <w:color w:val="000000" w:themeColor="text1"/>
        </w:rPr>
        <w:t>94</w:t>
      </w:r>
      <w:r>
        <w:rPr>
          <w:color w:val="000000" w:themeColor="text1"/>
        </w:rPr>
        <w:t>%</w:t>
      </w:r>
      <w:r>
        <w:rPr>
          <w:color w:val="000000" w:themeColor="text1"/>
        </w:rPr>
        <w:t>；第三季度供应</w:t>
      </w:r>
      <w:r>
        <w:rPr>
          <w:color w:val="000000" w:themeColor="text1"/>
        </w:rPr>
        <w:t>11</w:t>
      </w:r>
      <w:r w:rsidR="00642350">
        <w:rPr>
          <w:color w:val="000000" w:themeColor="text1"/>
        </w:rPr>
        <w:t>2</w:t>
      </w:r>
      <w:r>
        <w:rPr>
          <w:color w:val="000000" w:themeColor="text1"/>
        </w:rPr>
        <w:t>.</w:t>
      </w:r>
      <w:r w:rsidR="00642350">
        <w:rPr>
          <w:color w:val="000000" w:themeColor="text1"/>
        </w:rPr>
        <w:t>84</w:t>
      </w:r>
      <w:r>
        <w:rPr>
          <w:color w:val="000000" w:themeColor="text1"/>
        </w:rPr>
        <w:t>公顷，占供应总量的</w:t>
      </w:r>
      <w:r>
        <w:rPr>
          <w:color w:val="000000" w:themeColor="text1"/>
        </w:rPr>
        <w:t>2</w:t>
      </w:r>
      <w:r w:rsidR="006B0120">
        <w:rPr>
          <w:color w:val="000000" w:themeColor="text1"/>
        </w:rPr>
        <w:t>6</w:t>
      </w:r>
      <w:r>
        <w:rPr>
          <w:color w:val="000000" w:themeColor="text1"/>
        </w:rPr>
        <w:t>.</w:t>
      </w:r>
      <w:r w:rsidR="006B0120">
        <w:rPr>
          <w:color w:val="000000" w:themeColor="text1"/>
        </w:rPr>
        <w:t>40</w:t>
      </w:r>
      <w:r>
        <w:rPr>
          <w:color w:val="000000" w:themeColor="text1"/>
        </w:rPr>
        <w:t>%</w:t>
      </w:r>
      <w:r>
        <w:rPr>
          <w:color w:val="000000" w:themeColor="text1"/>
        </w:rPr>
        <w:t>；第四季度供应</w:t>
      </w:r>
      <w:r>
        <w:rPr>
          <w:color w:val="000000" w:themeColor="text1"/>
        </w:rPr>
        <w:t>5</w:t>
      </w:r>
      <w:r w:rsidR="00642350">
        <w:rPr>
          <w:color w:val="000000" w:themeColor="text1"/>
        </w:rPr>
        <w:t>8</w:t>
      </w:r>
      <w:r>
        <w:rPr>
          <w:color w:val="000000" w:themeColor="text1"/>
        </w:rPr>
        <w:t>.</w:t>
      </w:r>
      <w:r w:rsidR="00642350">
        <w:rPr>
          <w:color w:val="000000" w:themeColor="text1"/>
        </w:rPr>
        <w:t>41</w:t>
      </w:r>
      <w:r>
        <w:rPr>
          <w:color w:val="000000" w:themeColor="text1"/>
        </w:rPr>
        <w:t>公顷，占供应总量的</w:t>
      </w:r>
      <w:r>
        <w:rPr>
          <w:color w:val="000000" w:themeColor="text1"/>
        </w:rPr>
        <w:t>1</w:t>
      </w:r>
      <w:r w:rsidR="006B0120">
        <w:rPr>
          <w:color w:val="000000" w:themeColor="text1"/>
        </w:rPr>
        <w:t>3</w:t>
      </w:r>
      <w:r>
        <w:rPr>
          <w:color w:val="000000" w:themeColor="text1"/>
        </w:rPr>
        <w:t>.6</w:t>
      </w:r>
      <w:r w:rsidR="006B0120">
        <w:rPr>
          <w:color w:val="000000" w:themeColor="text1"/>
        </w:rPr>
        <w:t>6</w:t>
      </w:r>
      <w:r>
        <w:rPr>
          <w:color w:val="000000" w:themeColor="text1"/>
        </w:rPr>
        <w:t>%</w:t>
      </w:r>
      <w:r>
        <w:rPr>
          <w:color w:val="000000" w:themeColor="text1"/>
        </w:rPr>
        <w:t>。</w:t>
      </w:r>
      <w:r>
        <w:rPr>
          <w:rFonts w:hint="eastAsia"/>
          <w:color w:val="000000" w:themeColor="text1"/>
        </w:rPr>
        <w:t>由下表可知，供应时序主要集中在二、三季度。</w:t>
      </w:r>
    </w:p>
    <w:p w:rsidR="0009078B" w:rsidRDefault="001F0028">
      <w:pPr>
        <w:spacing w:before="0" w:line="240" w:lineRule="auto"/>
        <w:ind w:firstLineChars="0" w:firstLine="0"/>
        <w:jc w:val="center"/>
        <w:rPr>
          <w:color w:val="000000" w:themeColor="text1"/>
        </w:rPr>
      </w:pPr>
      <w:r>
        <w:rPr>
          <w:b/>
          <w:color w:val="000000" w:themeColor="text1"/>
          <w:sz w:val="24"/>
        </w:rPr>
        <w:t>表</w:t>
      </w:r>
      <w:r>
        <w:rPr>
          <w:b/>
          <w:color w:val="000000" w:themeColor="text1"/>
          <w:sz w:val="24"/>
        </w:rPr>
        <w:t>4-19  2022</w:t>
      </w:r>
      <w:r>
        <w:rPr>
          <w:b/>
          <w:color w:val="000000" w:themeColor="text1"/>
          <w:sz w:val="24"/>
        </w:rPr>
        <w:t>年度益阳市市本级国有建设用地供应时序表</w:t>
      </w:r>
    </w:p>
    <w:p w:rsidR="0009078B" w:rsidRDefault="001F0028">
      <w:pPr>
        <w:spacing w:before="0" w:line="240" w:lineRule="auto"/>
        <w:ind w:firstLineChars="0" w:firstLine="0"/>
        <w:jc w:val="right"/>
        <w:rPr>
          <w:bCs/>
          <w:color w:val="000000" w:themeColor="text1"/>
          <w:sz w:val="22"/>
          <w:szCs w:val="22"/>
        </w:rPr>
      </w:pPr>
      <w:r>
        <w:rPr>
          <w:bCs/>
          <w:color w:val="000000" w:themeColor="text1"/>
          <w:sz w:val="22"/>
          <w:szCs w:val="22"/>
        </w:rPr>
        <w:t>单位：公顷</w:t>
      </w:r>
    </w:p>
    <w:tbl>
      <w:tblPr>
        <w:tblW w:w="5000" w:type="pct"/>
        <w:tblLook w:val="04A0" w:firstRow="1" w:lastRow="0" w:firstColumn="1" w:lastColumn="0" w:noHBand="0" w:noVBand="1"/>
      </w:tblPr>
      <w:tblGrid>
        <w:gridCol w:w="2062"/>
        <w:gridCol w:w="3168"/>
        <w:gridCol w:w="3050"/>
      </w:tblGrid>
      <w:tr w:rsidR="0009078B">
        <w:trPr>
          <w:trHeight w:val="316"/>
        </w:trPr>
        <w:tc>
          <w:tcPr>
            <w:tcW w:w="1245" w:type="pct"/>
            <w:tcBorders>
              <w:top w:val="single" w:sz="8" w:space="0" w:color="auto"/>
              <w:left w:val="single" w:sz="8" w:space="0" w:color="auto"/>
              <w:bottom w:val="single" w:sz="8" w:space="0" w:color="auto"/>
              <w:right w:val="single" w:sz="8" w:space="0" w:color="auto"/>
            </w:tcBorders>
            <w:shd w:val="clear" w:color="auto" w:fill="auto"/>
            <w:vAlign w:val="bottom"/>
          </w:tcPr>
          <w:p w:rsidR="0009078B" w:rsidRDefault="001F0028">
            <w:pPr>
              <w:spacing w:before="0" w:line="240" w:lineRule="auto"/>
              <w:ind w:firstLineChars="0" w:firstLine="0"/>
              <w:jc w:val="center"/>
              <w:textAlignment w:val="center"/>
              <w:rPr>
                <w:color w:val="000000" w:themeColor="text1"/>
                <w:sz w:val="24"/>
                <w:lang w:bidi="ar"/>
              </w:rPr>
            </w:pPr>
            <w:r>
              <w:rPr>
                <w:color w:val="000000" w:themeColor="text1"/>
                <w:sz w:val="24"/>
                <w:lang w:bidi="ar"/>
              </w:rPr>
              <w:t>时段</w:t>
            </w:r>
          </w:p>
        </w:tc>
        <w:tc>
          <w:tcPr>
            <w:tcW w:w="1913" w:type="pct"/>
            <w:tcBorders>
              <w:top w:val="single" w:sz="8" w:space="0" w:color="auto"/>
              <w:left w:val="nil"/>
              <w:bottom w:val="single" w:sz="8" w:space="0" w:color="auto"/>
              <w:right w:val="single" w:sz="8" w:space="0" w:color="auto"/>
            </w:tcBorders>
            <w:shd w:val="clear" w:color="auto" w:fill="auto"/>
            <w:vAlign w:val="bottom"/>
          </w:tcPr>
          <w:p w:rsidR="0009078B" w:rsidRDefault="001F0028">
            <w:pPr>
              <w:spacing w:before="0" w:line="240" w:lineRule="auto"/>
              <w:ind w:firstLineChars="0" w:firstLine="0"/>
              <w:jc w:val="center"/>
              <w:textAlignment w:val="center"/>
              <w:rPr>
                <w:color w:val="000000" w:themeColor="text1"/>
                <w:sz w:val="24"/>
                <w:lang w:bidi="ar"/>
              </w:rPr>
            </w:pPr>
            <w:r>
              <w:rPr>
                <w:color w:val="000000" w:themeColor="text1"/>
                <w:sz w:val="24"/>
                <w:lang w:bidi="ar"/>
              </w:rPr>
              <w:t>面积</w:t>
            </w:r>
          </w:p>
        </w:tc>
        <w:tc>
          <w:tcPr>
            <w:tcW w:w="1842" w:type="pct"/>
            <w:tcBorders>
              <w:top w:val="single" w:sz="8" w:space="0" w:color="auto"/>
              <w:left w:val="nil"/>
              <w:bottom w:val="single" w:sz="8" w:space="0" w:color="auto"/>
              <w:right w:val="single" w:sz="8" w:space="0" w:color="auto"/>
            </w:tcBorders>
            <w:shd w:val="clear" w:color="auto" w:fill="auto"/>
            <w:vAlign w:val="bottom"/>
          </w:tcPr>
          <w:p w:rsidR="0009078B" w:rsidRDefault="001F0028">
            <w:pPr>
              <w:spacing w:before="0" w:line="240" w:lineRule="auto"/>
              <w:ind w:firstLineChars="0" w:firstLine="0"/>
              <w:jc w:val="center"/>
              <w:textAlignment w:val="center"/>
              <w:rPr>
                <w:color w:val="000000" w:themeColor="text1"/>
                <w:sz w:val="24"/>
                <w:lang w:bidi="ar"/>
              </w:rPr>
            </w:pPr>
            <w:r>
              <w:rPr>
                <w:color w:val="000000" w:themeColor="text1"/>
                <w:sz w:val="24"/>
                <w:lang w:bidi="ar"/>
              </w:rPr>
              <w:t>比例</w:t>
            </w:r>
          </w:p>
        </w:tc>
      </w:tr>
      <w:tr w:rsidR="0009078B">
        <w:trPr>
          <w:trHeight w:val="316"/>
        </w:trPr>
        <w:tc>
          <w:tcPr>
            <w:tcW w:w="1245" w:type="pct"/>
            <w:tcBorders>
              <w:top w:val="single" w:sz="8" w:space="0" w:color="auto"/>
              <w:left w:val="single" w:sz="8" w:space="0" w:color="auto"/>
              <w:bottom w:val="single" w:sz="8" w:space="0" w:color="auto"/>
              <w:right w:val="single" w:sz="8" w:space="0" w:color="auto"/>
            </w:tcBorders>
            <w:shd w:val="clear" w:color="auto" w:fill="auto"/>
            <w:vAlign w:val="bottom"/>
          </w:tcPr>
          <w:p w:rsidR="0009078B" w:rsidRDefault="001F0028">
            <w:pPr>
              <w:spacing w:before="0" w:line="240" w:lineRule="auto"/>
              <w:ind w:firstLineChars="0" w:firstLine="0"/>
              <w:jc w:val="center"/>
              <w:textAlignment w:val="center"/>
              <w:rPr>
                <w:color w:val="000000" w:themeColor="text1"/>
                <w:sz w:val="24"/>
                <w:lang w:bidi="ar"/>
              </w:rPr>
            </w:pPr>
            <w:r>
              <w:rPr>
                <w:color w:val="000000" w:themeColor="text1"/>
                <w:sz w:val="24"/>
                <w:lang w:bidi="ar"/>
              </w:rPr>
              <w:t>二季度</w:t>
            </w:r>
          </w:p>
        </w:tc>
        <w:tc>
          <w:tcPr>
            <w:tcW w:w="3258" w:type="dxa"/>
            <w:tcBorders>
              <w:top w:val="single" w:sz="8" w:space="0" w:color="auto"/>
              <w:left w:val="nil"/>
              <w:bottom w:val="single" w:sz="8" w:space="0" w:color="auto"/>
              <w:right w:val="single" w:sz="8" w:space="0" w:color="auto"/>
            </w:tcBorders>
            <w:shd w:val="clear" w:color="auto" w:fill="auto"/>
            <w:vAlign w:val="center"/>
          </w:tcPr>
          <w:p w:rsidR="0009078B" w:rsidRDefault="001F0028">
            <w:pPr>
              <w:spacing w:before="0" w:line="240" w:lineRule="auto"/>
              <w:ind w:firstLineChars="0" w:firstLine="0"/>
              <w:jc w:val="center"/>
              <w:textAlignment w:val="center"/>
              <w:rPr>
                <w:color w:val="000000" w:themeColor="text1"/>
                <w:sz w:val="22"/>
                <w:szCs w:val="22"/>
                <w:lang w:bidi="ar"/>
              </w:rPr>
            </w:pPr>
            <w:r>
              <w:rPr>
                <w:rFonts w:hint="eastAsia"/>
                <w:color w:val="000000" w:themeColor="text1"/>
                <w:sz w:val="22"/>
                <w:szCs w:val="22"/>
                <w:lang w:bidi="ar"/>
              </w:rPr>
              <w:t>2</w:t>
            </w:r>
            <w:r>
              <w:rPr>
                <w:color w:val="000000" w:themeColor="text1"/>
                <w:sz w:val="22"/>
                <w:szCs w:val="22"/>
                <w:lang w:bidi="ar"/>
              </w:rPr>
              <w:t>56.24</w:t>
            </w:r>
          </w:p>
        </w:tc>
        <w:tc>
          <w:tcPr>
            <w:tcW w:w="3138" w:type="dxa"/>
            <w:tcBorders>
              <w:top w:val="single" w:sz="8" w:space="0" w:color="auto"/>
              <w:left w:val="nil"/>
              <w:bottom w:val="single" w:sz="8" w:space="0" w:color="auto"/>
              <w:right w:val="single" w:sz="8" w:space="0" w:color="auto"/>
            </w:tcBorders>
            <w:shd w:val="clear" w:color="auto" w:fill="auto"/>
            <w:vAlign w:val="center"/>
          </w:tcPr>
          <w:p w:rsidR="0009078B" w:rsidRDefault="006B0120" w:rsidP="006B012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59</w:t>
            </w:r>
            <w:r w:rsidR="001F0028">
              <w:rPr>
                <w:color w:val="000000" w:themeColor="text1"/>
                <w:sz w:val="22"/>
                <w:szCs w:val="22"/>
                <w:lang w:bidi="ar"/>
              </w:rPr>
              <w:t>.</w:t>
            </w:r>
            <w:r>
              <w:rPr>
                <w:color w:val="000000" w:themeColor="text1"/>
                <w:sz w:val="22"/>
                <w:szCs w:val="22"/>
                <w:lang w:bidi="ar"/>
              </w:rPr>
              <w:t>94</w:t>
            </w:r>
            <w:r w:rsidR="001F0028">
              <w:rPr>
                <w:color w:val="000000" w:themeColor="text1"/>
                <w:sz w:val="22"/>
                <w:szCs w:val="22"/>
                <w:lang w:bidi="ar"/>
              </w:rPr>
              <w:t>%</w:t>
            </w:r>
          </w:p>
        </w:tc>
      </w:tr>
      <w:tr w:rsidR="0009078B">
        <w:trPr>
          <w:trHeight w:val="316"/>
        </w:trPr>
        <w:tc>
          <w:tcPr>
            <w:tcW w:w="1245" w:type="pct"/>
            <w:tcBorders>
              <w:top w:val="single" w:sz="8" w:space="0" w:color="auto"/>
              <w:left w:val="single" w:sz="8" w:space="0" w:color="auto"/>
              <w:bottom w:val="single" w:sz="8" w:space="0" w:color="auto"/>
              <w:right w:val="single" w:sz="8" w:space="0" w:color="auto"/>
            </w:tcBorders>
            <w:shd w:val="clear" w:color="auto" w:fill="auto"/>
            <w:vAlign w:val="bottom"/>
          </w:tcPr>
          <w:p w:rsidR="0009078B" w:rsidRDefault="001F0028">
            <w:pPr>
              <w:spacing w:before="0" w:line="240" w:lineRule="auto"/>
              <w:ind w:firstLineChars="0" w:firstLine="0"/>
              <w:jc w:val="center"/>
              <w:textAlignment w:val="center"/>
              <w:rPr>
                <w:color w:val="000000" w:themeColor="text1"/>
                <w:sz w:val="24"/>
                <w:lang w:bidi="ar"/>
              </w:rPr>
            </w:pPr>
            <w:r>
              <w:rPr>
                <w:color w:val="000000" w:themeColor="text1"/>
                <w:sz w:val="24"/>
                <w:lang w:bidi="ar"/>
              </w:rPr>
              <w:t>三季度</w:t>
            </w:r>
          </w:p>
        </w:tc>
        <w:tc>
          <w:tcPr>
            <w:tcW w:w="3258" w:type="dxa"/>
            <w:tcBorders>
              <w:top w:val="single" w:sz="8" w:space="0" w:color="auto"/>
              <w:left w:val="nil"/>
              <w:bottom w:val="single" w:sz="8" w:space="0" w:color="auto"/>
              <w:right w:val="single" w:sz="8" w:space="0" w:color="auto"/>
            </w:tcBorders>
            <w:shd w:val="clear" w:color="auto" w:fill="auto"/>
            <w:vAlign w:val="center"/>
          </w:tcPr>
          <w:p w:rsidR="0009078B" w:rsidRDefault="001F0028" w:rsidP="006B012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11</w:t>
            </w:r>
            <w:r w:rsidR="006B0120">
              <w:rPr>
                <w:color w:val="000000" w:themeColor="text1"/>
                <w:sz w:val="22"/>
                <w:szCs w:val="22"/>
                <w:lang w:bidi="ar"/>
              </w:rPr>
              <w:t>2</w:t>
            </w:r>
            <w:r>
              <w:rPr>
                <w:color w:val="000000" w:themeColor="text1"/>
                <w:sz w:val="22"/>
                <w:szCs w:val="22"/>
                <w:lang w:bidi="ar"/>
              </w:rPr>
              <w:t>.</w:t>
            </w:r>
            <w:r w:rsidR="006B0120">
              <w:rPr>
                <w:color w:val="000000" w:themeColor="text1"/>
                <w:sz w:val="22"/>
                <w:szCs w:val="22"/>
                <w:lang w:bidi="ar"/>
              </w:rPr>
              <w:t>84</w:t>
            </w:r>
          </w:p>
        </w:tc>
        <w:tc>
          <w:tcPr>
            <w:tcW w:w="3138" w:type="dxa"/>
            <w:tcBorders>
              <w:top w:val="single" w:sz="8" w:space="0" w:color="auto"/>
              <w:left w:val="nil"/>
              <w:bottom w:val="single" w:sz="8" w:space="0" w:color="auto"/>
              <w:right w:val="single" w:sz="8" w:space="0" w:color="auto"/>
            </w:tcBorders>
            <w:shd w:val="clear" w:color="auto" w:fill="auto"/>
            <w:vAlign w:val="center"/>
          </w:tcPr>
          <w:p w:rsidR="0009078B" w:rsidRDefault="001F0028" w:rsidP="006B012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2</w:t>
            </w:r>
            <w:r w:rsidR="006B0120">
              <w:rPr>
                <w:color w:val="000000" w:themeColor="text1"/>
                <w:sz w:val="22"/>
                <w:szCs w:val="22"/>
                <w:lang w:bidi="ar"/>
              </w:rPr>
              <w:t>6</w:t>
            </w:r>
            <w:r>
              <w:rPr>
                <w:color w:val="000000" w:themeColor="text1"/>
                <w:sz w:val="22"/>
                <w:szCs w:val="22"/>
                <w:lang w:bidi="ar"/>
              </w:rPr>
              <w:t>.</w:t>
            </w:r>
            <w:r w:rsidR="006B0120">
              <w:rPr>
                <w:color w:val="000000" w:themeColor="text1"/>
                <w:sz w:val="22"/>
                <w:szCs w:val="22"/>
                <w:lang w:bidi="ar"/>
              </w:rPr>
              <w:t>40</w:t>
            </w:r>
            <w:r>
              <w:rPr>
                <w:color w:val="000000" w:themeColor="text1"/>
                <w:sz w:val="22"/>
                <w:szCs w:val="22"/>
                <w:lang w:bidi="ar"/>
              </w:rPr>
              <w:t>%</w:t>
            </w:r>
          </w:p>
        </w:tc>
      </w:tr>
      <w:tr w:rsidR="0009078B">
        <w:trPr>
          <w:trHeight w:val="316"/>
        </w:trPr>
        <w:tc>
          <w:tcPr>
            <w:tcW w:w="1245" w:type="pct"/>
            <w:tcBorders>
              <w:top w:val="single" w:sz="8" w:space="0" w:color="auto"/>
              <w:left w:val="single" w:sz="8" w:space="0" w:color="auto"/>
              <w:bottom w:val="single" w:sz="8" w:space="0" w:color="auto"/>
              <w:right w:val="single" w:sz="8" w:space="0" w:color="auto"/>
            </w:tcBorders>
            <w:shd w:val="clear" w:color="auto" w:fill="auto"/>
            <w:vAlign w:val="bottom"/>
          </w:tcPr>
          <w:p w:rsidR="0009078B" w:rsidRDefault="001F0028">
            <w:pPr>
              <w:spacing w:before="0" w:line="240" w:lineRule="auto"/>
              <w:ind w:firstLineChars="0" w:firstLine="0"/>
              <w:jc w:val="center"/>
              <w:textAlignment w:val="center"/>
              <w:rPr>
                <w:color w:val="000000" w:themeColor="text1"/>
                <w:sz w:val="24"/>
                <w:lang w:bidi="ar"/>
              </w:rPr>
            </w:pPr>
            <w:r>
              <w:rPr>
                <w:color w:val="000000" w:themeColor="text1"/>
                <w:sz w:val="24"/>
                <w:lang w:bidi="ar"/>
              </w:rPr>
              <w:t>四季度</w:t>
            </w:r>
          </w:p>
        </w:tc>
        <w:tc>
          <w:tcPr>
            <w:tcW w:w="3258" w:type="dxa"/>
            <w:tcBorders>
              <w:top w:val="single" w:sz="8" w:space="0" w:color="auto"/>
              <w:left w:val="nil"/>
              <w:bottom w:val="single" w:sz="8" w:space="0" w:color="auto"/>
              <w:right w:val="single" w:sz="8" w:space="0" w:color="auto"/>
            </w:tcBorders>
            <w:shd w:val="clear" w:color="auto" w:fill="auto"/>
            <w:vAlign w:val="center"/>
          </w:tcPr>
          <w:p w:rsidR="0009078B" w:rsidRDefault="001F0028" w:rsidP="006B012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5</w:t>
            </w:r>
            <w:r w:rsidR="006B0120">
              <w:rPr>
                <w:color w:val="000000" w:themeColor="text1"/>
                <w:sz w:val="22"/>
                <w:szCs w:val="22"/>
                <w:lang w:bidi="ar"/>
              </w:rPr>
              <w:t>8</w:t>
            </w:r>
            <w:r>
              <w:rPr>
                <w:color w:val="000000" w:themeColor="text1"/>
                <w:sz w:val="22"/>
                <w:szCs w:val="22"/>
                <w:lang w:bidi="ar"/>
              </w:rPr>
              <w:t>.</w:t>
            </w:r>
            <w:r w:rsidR="006B0120">
              <w:rPr>
                <w:color w:val="000000" w:themeColor="text1"/>
                <w:sz w:val="22"/>
                <w:szCs w:val="22"/>
                <w:lang w:bidi="ar"/>
              </w:rPr>
              <w:t>41</w:t>
            </w:r>
          </w:p>
        </w:tc>
        <w:tc>
          <w:tcPr>
            <w:tcW w:w="3138" w:type="dxa"/>
            <w:tcBorders>
              <w:top w:val="single" w:sz="8" w:space="0" w:color="auto"/>
              <w:left w:val="nil"/>
              <w:bottom w:val="single" w:sz="8" w:space="0" w:color="auto"/>
              <w:right w:val="single" w:sz="8" w:space="0" w:color="auto"/>
            </w:tcBorders>
            <w:shd w:val="clear" w:color="auto" w:fill="auto"/>
            <w:vAlign w:val="center"/>
          </w:tcPr>
          <w:p w:rsidR="0009078B" w:rsidRDefault="001F0028" w:rsidP="006B012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1</w:t>
            </w:r>
            <w:r w:rsidR="006B0120">
              <w:rPr>
                <w:color w:val="000000" w:themeColor="text1"/>
                <w:sz w:val="22"/>
                <w:szCs w:val="22"/>
                <w:lang w:bidi="ar"/>
              </w:rPr>
              <w:t>3</w:t>
            </w:r>
            <w:r>
              <w:rPr>
                <w:color w:val="000000" w:themeColor="text1"/>
                <w:sz w:val="22"/>
                <w:szCs w:val="22"/>
                <w:lang w:bidi="ar"/>
              </w:rPr>
              <w:t>.6</w:t>
            </w:r>
            <w:r w:rsidR="006B0120">
              <w:rPr>
                <w:color w:val="000000" w:themeColor="text1"/>
                <w:sz w:val="22"/>
                <w:szCs w:val="22"/>
                <w:lang w:bidi="ar"/>
              </w:rPr>
              <w:t>6</w:t>
            </w:r>
            <w:r>
              <w:rPr>
                <w:color w:val="000000" w:themeColor="text1"/>
                <w:sz w:val="22"/>
                <w:szCs w:val="22"/>
                <w:lang w:bidi="ar"/>
              </w:rPr>
              <w:t>%</w:t>
            </w:r>
          </w:p>
        </w:tc>
      </w:tr>
    </w:tbl>
    <w:p w:rsidR="0009078B" w:rsidRDefault="001F0028">
      <w:pPr>
        <w:pStyle w:val="4"/>
        <w:ind w:left="562" w:firstLineChars="0" w:firstLine="0"/>
        <w:rPr>
          <w:rFonts w:ascii="Times New Roman" w:eastAsia="宋体" w:hAnsi="Times New Roman"/>
          <w:color w:val="000000" w:themeColor="text1"/>
        </w:rPr>
      </w:pPr>
      <w:r>
        <w:rPr>
          <w:rFonts w:ascii="Times New Roman" w:eastAsia="宋体" w:hAnsi="Times New Roman"/>
          <w:color w:val="000000" w:themeColor="text1"/>
        </w:rPr>
        <w:t>6</w:t>
      </w:r>
      <w:r>
        <w:rPr>
          <w:rFonts w:ascii="Times New Roman" w:eastAsia="宋体" w:hAnsi="Times New Roman" w:hint="eastAsia"/>
          <w:color w:val="000000" w:themeColor="text1"/>
        </w:rPr>
        <w:t>、</w:t>
      </w:r>
      <w:r>
        <w:rPr>
          <w:rFonts w:ascii="Times New Roman" w:eastAsia="宋体" w:hAnsi="Times New Roman"/>
          <w:color w:val="000000" w:themeColor="text1"/>
        </w:rPr>
        <w:t>供应方式的确定</w:t>
      </w:r>
    </w:p>
    <w:p w:rsidR="0009078B" w:rsidRDefault="001F0028">
      <w:pPr>
        <w:ind w:firstLine="560"/>
        <w:rPr>
          <w:color w:val="000000" w:themeColor="text1"/>
        </w:rPr>
      </w:pPr>
      <w:r>
        <w:rPr>
          <w:color w:val="000000" w:themeColor="text1"/>
        </w:rPr>
        <w:t>2022</w:t>
      </w:r>
      <w:r>
        <w:rPr>
          <w:color w:val="000000" w:themeColor="text1"/>
        </w:rPr>
        <w:t>年度国有建设用地采用出让和划拨方式进行供应。计划采用出让方式供应土地面积为</w:t>
      </w:r>
      <w:r>
        <w:rPr>
          <w:rFonts w:hint="eastAsia"/>
          <w:color w:val="000000" w:themeColor="text1"/>
        </w:rPr>
        <w:t>3</w:t>
      </w:r>
      <w:r>
        <w:rPr>
          <w:color w:val="000000" w:themeColor="text1"/>
        </w:rPr>
        <w:t>1</w:t>
      </w:r>
      <w:r w:rsidR="006B0120">
        <w:rPr>
          <w:color w:val="000000" w:themeColor="text1"/>
        </w:rPr>
        <w:t>4</w:t>
      </w:r>
      <w:r>
        <w:rPr>
          <w:color w:val="000000" w:themeColor="text1"/>
        </w:rPr>
        <w:t>.47</w:t>
      </w:r>
      <w:r>
        <w:rPr>
          <w:color w:val="000000" w:themeColor="text1"/>
        </w:rPr>
        <w:t>公顷，占供应总量的</w:t>
      </w:r>
      <w:r>
        <w:rPr>
          <w:color w:val="000000" w:themeColor="text1"/>
        </w:rPr>
        <w:t>73.</w:t>
      </w:r>
      <w:r w:rsidR="006B0120">
        <w:rPr>
          <w:color w:val="000000" w:themeColor="text1"/>
        </w:rPr>
        <w:t>56</w:t>
      </w:r>
      <w:r>
        <w:rPr>
          <w:rFonts w:hint="eastAsia"/>
          <w:color w:val="000000" w:themeColor="text1"/>
        </w:rPr>
        <w:t>%</w:t>
      </w:r>
      <w:r>
        <w:rPr>
          <w:color w:val="000000" w:themeColor="text1"/>
        </w:rPr>
        <w:t>，其主要用于商品房用地、商服用地、工矿仓储用地的供应；计划采用划拨方式供应土地面积为</w:t>
      </w:r>
      <w:r>
        <w:rPr>
          <w:rFonts w:hint="eastAsia"/>
          <w:color w:val="000000" w:themeColor="text1"/>
        </w:rPr>
        <w:t>1</w:t>
      </w:r>
      <w:r>
        <w:rPr>
          <w:color w:val="000000" w:themeColor="text1"/>
        </w:rPr>
        <w:t>13.03</w:t>
      </w:r>
      <w:r>
        <w:rPr>
          <w:color w:val="000000" w:themeColor="text1"/>
        </w:rPr>
        <w:t>公顷，占供应总量的</w:t>
      </w:r>
      <w:r>
        <w:rPr>
          <w:color w:val="000000" w:themeColor="text1"/>
        </w:rPr>
        <w:t>26.</w:t>
      </w:r>
      <w:r w:rsidR="006B0120">
        <w:rPr>
          <w:color w:val="000000" w:themeColor="text1"/>
        </w:rPr>
        <w:t>44</w:t>
      </w:r>
      <w:r>
        <w:rPr>
          <w:rFonts w:hint="eastAsia"/>
          <w:color w:val="000000" w:themeColor="text1"/>
        </w:rPr>
        <w:t>%</w:t>
      </w:r>
      <w:r>
        <w:rPr>
          <w:color w:val="000000" w:themeColor="text1"/>
        </w:rPr>
        <w:t>，其主要用于公共管理与公共服务用地、交通运输用地的供</w:t>
      </w:r>
      <w:r>
        <w:rPr>
          <w:rFonts w:hint="eastAsia"/>
          <w:color w:val="000000" w:themeColor="text1"/>
        </w:rPr>
        <w:t>应。</w:t>
      </w:r>
      <w:r>
        <w:rPr>
          <w:color w:val="000000" w:themeColor="text1"/>
        </w:rPr>
        <w:t>2022</w:t>
      </w:r>
      <w:r>
        <w:rPr>
          <w:color w:val="000000" w:themeColor="text1"/>
        </w:rPr>
        <w:t>年度，益阳市市本级国有建设用地供应方式如表</w:t>
      </w:r>
      <w:r>
        <w:rPr>
          <w:color w:val="000000" w:themeColor="text1"/>
        </w:rPr>
        <w:t>4-20</w:t>
      </w:r>
      <w:r>
        <w:rPr>
          <w:color w:val="000000" w:themeColor="text1"/>
        </w:rPr>
        <w:t>所示。</w:t>
      </w:r>
    </w:p>
    <w:p w:rsidR="0009078B" w:rsidRDefault="0009078B">
      <w:pPr>
        <w:ind w:firstLine="560"/>
        <w:rPr>
          <w:color w:val="000000" w:themeColor="text1"/>
        </w:rPr>
      </w:pPr>
    </w:p>
    <w:p w:rsidR="0009078B" w:rsidRDefault="0009078B">
      <w:pPr>
        <w:ind w:firstLine="560"/>
        <w:rPr>
          <w:color w:val="000000" w:themeColor="text1"/>
        </w:rPr>
      </w:pPr>
    </w:p>
    <w:p w:rsidR="0009078B" w:rsidRDefault="001F0028">
      <w:pPr>
        <w:spacing w:before="0" w:line="240" w:lineRule="auto"/>
        <w:ind w:firstLineChars="0" w:firstLine="0"/>
        <w:jc w:val="center"/>
        <w:rPr>
          <w:b/>
          <w:color w:val="000000" w:themeColor="text1"/>
          <w:szCs w:val="21"/>
        </w:rPr>
      </w:pPr>
      <w:r>
        <w:rPr>
          <w:b/>
          <w:color w:val="000000" w:themeColor="text1"/>
          <w:sz w:val="24"/>
        </w:rPr>
        <w:lastRenderedPageBreak/>
        <w:t>表</w:t>
      </w:r>
      <w:r>
        <w:rPr>
          <w:b/>
          <w:color w:val="000000" w:themeColor="text1"/>
          <w:sz w:val="24"/>
        </w:rPr>
        <w:t>4-20  2022</w:t>
      </w:r>
      <w:r>
        <w:rPr>
          <w:b/>
          <w:color w:val="000000" w:themeColor="text1"/>
          <w:sz w:val="24"/>
        </w:rPr>
        <w:t>年度益阳市市本级国有建设用地供应方式表</w:t>
      </w:r>
    </w:p>
    <w:p w:rsidR="0009078B" w:rsidRDefault="001F0028">
      <w:pPr>
        <w:spacing w:before="0" w:line="240" w:lineRule="auto"/>
        <w:ind w:firstLineChars="0" w:firstLine="0"/>
        <w:jc w:val="right"/>
        <w:rPr>
          <w:bCs/>
          <w:color w:val="000000" w:themeColor="text1"/>
          <w:sz w:val="22"/>
          <w:szCs w:val="22"/>
        </w:rPr>
      </w:pPr>
      <w:r>
        <w:rPr>
          <w:b/>
          <w:color w:val="000000" w:themeColor="text1"/>
          <w:szCs w:val="21"/>
        </w:rPr>
        <w:t xml:space="preserve"> </w:t>
      </w:r>
      <w:r>
        <w:rPr>
          <w:bCs/>
          <w:color w:val="000000" w:themeColor="text1"/>
          <w:sz w:val="22"/>
          <w:szCs w:val="22"/>
        </w:rPr>
        <w:t>单位：公顷</w:t>
      </w:r>
    </w:p>
    <w:tbl>
      <w:tblPr>
        <w:tblW w:w="5064" w:type="pct"/>
        <w:jc w:val="center"/>
        <w:tblCellMar>
          <w:left w:w="0" w:type="dxa"/>
          <w:right w:w="0" w:type="dxa"/>
        </w:tblCellMar>
        <w:tblLook w:val="04A0" w:firstRow="1" w:lastRow="0" w:firstColumn="1" w:lastColumn="0" w:noHBand="0" w:noVBand="1"/>
      </w:tblPr>
      <w:tblGrid>
        <w:gridCol w:w="3513"/>
        <w:gridCol w:w="2054"/>
        <w:gridCol w:w="2829"/>
      </w:tblGrid>
      <w:tr w:rsidR="0009078B">
        <w:trPr>
          <w:trHeight w:val="195"/>
          <w:jc w:val="center"/>
        </w:trPr>
        <w:tc>
          <w:tcPr>
            <w:tcW w:w="20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bottom"/>
              <w:rPr>
                <w:color w:val="000000" w:themeColor="text1"/>
                <w:sz w:val="22"/>
                <w:szCs w:val="22"/>
                <w:lang w:bidi="ar"/>
              </w:rPr>
            </w:pPr>
            <w:r>
              <w:rPr>
                <w:color w:val="000000" w:themeColor="text1"/>
                <w:sz w:val="22"/>
                <w:szCs w:val="22"/>
                <w:lang w:bidi="ar"/>
              </w:rPr>
              <w:t>供应方式</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bottom"/>
              <w:rPr>
                <w:color w:val="000000" w:themeColor="text1"/>
                <w:sz w:val="22"/>
                <w:szCs w:val="22"/>
                <w:lang w:bidi="ar"/>
              </w:rPr>
            </w:pPr>
            <w:r>
              <w:rPr>
                <w:color w:val="000000" w:themeColor="text1"/>
                <w:sz w:val="22"/>
                <w:szCs w:val="22"/>
                <w:lang w:bidi="ar"/>
              </w:rPr>
              <w:t>面积</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bottom"/>
              <w:rPr>
                <w:color w:val="000000" w:themeColor="text1"/>
                <w:sz w:val="22"/>
                <w:szCs w:val="22"/>
                <w:lang w:bidi="ar"/>
              </w:rPr>
            </w:pPr>
            <w:r>
              <w:rPr>
                <w:color w:val="000000" w:themeColor="text1"/>
                <w:sz w:val="22"/>
                <w:szCs w:val="22"/>
                <w:lang w:bidi="ar"/>
              </w:rPr>
              <w:t>比例</w:t>
            </w:r>
          </w:p>
        </w:tc>
      </w:tr>
      <w:tr w:rsidR="0009078B">
        <w:trPr>
          <w:trHeight w:val="195"/>
          <w:jc w:val="center"/>
        </w:trPr>
        <w:tc>
          <w:tcPr>
            <w:tcW w:w="20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bottom"/>
              <w:rPr>
                <w:color w:val="000000" w:themeColor="text1"/>
                <w:sz w:val="22"/>
                <w:szCs w:val="22"/>
                <w:lang w:bidi="ar"/>
              </w:rPr>
            </w:pPr>
            <w:r>
              <w:rPr>
                <w:color w:val="000000" w:themeColor="text1"/>
                <w:sz w:val="22"/>
                <w:szCs w:val="22"/>
                <w:lang w:bidi="ar"/>
              </w:rPr>
              <w:t>出让</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rsidP="006B0120">
            <w:pPr>
              <w:spacing w:line="360" w:lineRule="auto"/>
              <w:ind w:firstLineChars="0" w:firstLine="0"/>
              <w:jc w:val="center"/>
              <w:textAlignment w:val="bottom"/>
              <w:rPr>
                <w:color w:val="000000" w:themeColor="text1"/>
                <w:sz w:val="22"/>
                <w:szCs w:val="22"/>
                <w:lang w:bidi="ar"/>
              </w:rPr>
            </w:pPr>
            <w:r>
              <w:rPr>
                <w:rFonts w:hint="eastAsia"/>
                <w:color w:val="000000" w:themeColor="text1"/>
                <w:sz w:val="22"/>
                <w:szCs w:val="22"/>
                <w:lang w:bidi="ar"/>
              </w:rPr>
              <w:t>3</w:t>
            </w:r>
            <w:r>
              <w:rPr>
                <w:color w:val="000000" w:themeColor="text1"/>
                <w:sz w:val="22"/>
                <w:szCs w:val="22"/>
                <w:lang w:bidi="ar"/>
              </w:rPr>
              <w:t>1</w:t>
            </w:r>
            <w:r w:rsidR="006B0120">
              <w:rPr>
                <w:color w:val="000000" w:themeColor="text1"/>
                <w:sz w:val="22"/>
                <w:szCs w:val="22"/>
                <w:lang w:bidi="ar"/>
              </w:rPr>
              <w:t>4</w:t>
            </w:r>
            <w:r>
              <w:rPr>
                <w:color w:val="000000" w:themeColor="text1"/>
                <w:sz w:val="22"/>
                <w:szCs w:val="22"/>
                <w:lang w:bidi="ar"/>
              </w:rPr>
              <w:t>.47</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rsidP="006B0120">
            <w:pPr>
              <w:spacing w:line="360" w:lineRule="auto"/>
              <w:ind w:firstLineChars="0" w:firstLine="0"/>
              <w:jc w:val="center"/>
              <w:textAlignment w:val="bottom"/>
              <w:rPr>
                <w:color w:val="000000" w:themeColor="text1"/>
                <w:sz w:val="22"/>
                <w:szCs w:val="22"/>
                <w:lang w:bidi="ar"/>
              </w:rPr>
            </w:pPr>
            <w:r>
              <w:rPr>
                <w:color w:val="000000" w:themeColor="text1"/>
                <w:sz w:val="22"/>
                <w:szCs w:val="22"/>
                <w:lang w:bidi="ar"/>
              </w:rPr>
              <w:t>73.</w:t>
            </w:r>
            <w:r w:rsidR="006B0120">
              <w:rPr>
                <w:color w:val="000000" w:themeColor="text1"/>
                <w:sz w:val="22"/>
                <w:szCs w:val="22"/>
                <w:lang w:bidi="ar"/>
              </w:rPr>
              <w:t>56</w:t>
            </w:r>
            <w:r>
              <w:rPr>
                <w:rFonts w:hint="eastAsia"/>
                <w:color w:val="000000" w:themeColor="text1"/>
                <w:sz w:val="22"/>
                <w:szCs w:val="22"/>
                <w:lang w:bidi="ar"/>
              </w:rPr>
              <w:t>%</w:t>
            </w:r>
          </w:p>
        </w:tc>
      </w:tr>
      <w:tr w:rsidR="0009078B">
        <w:trPr>
          <w:trHeight w:val="195"/>
          <w:jc w:val="center"/>
        </w:trPr>
        <w:tc>
          <w:tcPr>
            <w:tcW w:w="20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bottom"/>
              <w:rPr>
                <w:color w:val="000000" w:themeColor="text1"/>
                <w:sz w:val="22"/>
                <w:szCs w:val="22"/>
                <w:lang w:bidi="ar"/>
              </w:rPr>
            </w:pPr>
            <w:r>
              <w:rPr>
                <w:color w:val="000000" w:themeColor="text1"/>
                <w:sz w:val="22"/>
                <w:szCs w:val="22"/>
                <w:lang w:bidi="ar"/>
              </w:rPr>
              <w:t>划拨</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pPr>
              <w:spacing w:line="360" w:lineRule="auto"/>
              <w:ind w:firstLineChars="0" w:firstLine="0"/>
              <w:jc w:val="center"/>
              <w:textAlignment w:val="bottom"/>
              <w:rPr>
                <w:color w:val="000000" w:themeColor="text1"/>
                <w:sz w:val="22"/>
                <w:szCs w:val="22"/>
                <w:lang w:bidi="ar"/>
              </w:rPr>
            </w:pPr>
            <w:r>
              <w:rPr>
                <w:rFonts w:hint="eastAsia"/>
                <w:color w:val="000000" w:themeColor="text1"/>
                <w:sz w:val="22"/>
                <w:szCs w:val="22"/>
                <w:lang w:bidi="ar"/>
              </w:rPr>
              <w:t>1</w:t>
            </w:r>
            <w:r>
              <w:rPr>
                <w:color w:val="000000" w:themeColor="text1"/>
                <w:sz w:val="22"/>
                <w:szCs w:val="22"/>
                <w:lang w:bidi="ar"/>
              </w:rPr>
              <w:t>13.03</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078B" w:rsidRDefault="001F0028" w:rsidP="006B0120">
            <w:pPr>
              <w:spacing w:line="360" w:lineRule="auto"/>
              <w:ind w:firstLineChars="0" w:firstLine="0"/>
              <w:jc w:val="center"/>
              <w:textAlignment w:val="bottom"/>
              <w:rPr>
                <w:color w:val="000000" w:themeColor="text1"/>
                <w:sz w:val="22"/>
                <w:szCs w:val="22"/>
                <w:lang w:bidi="ar"/>
              </w:rPr>
            </w:pPr>
            <w:r>
              <w:rPr>
                <w:color w:val="000000" w:themeColor="text1"/>
                <w:sz w:val="22"/>
                <w:szCs w:val="22"/>
                <w:lang w:bidi="ar"/>
              </w:rPr>
              <w:t>26.</w:t>
            </w:r>
            <w:r w:rsidR="006B0120">
              <w:rPr>
                <w:color w:val="000000" w:themeColor="text1"/>
                <w:sz w:val="22"/>
                <w:szCs w:val="22"/>
                <w:lang w:bidi="ar"/>
              </w:rPr>
              <w:t>44</w:t>
            </w:r>
            <w:r>
              <w:rPr>
                <w:rFonts w:hint="eastAsia"/>
                <w:color w:val="000000" w:themeColor="text1"/>
                <w:sz w:val="22"/>
                <w:szCs w:val="22"/>
                <w:lang w:bidi="ar"/>
              </w:rPr>
              <w:t>%</w:t>
            </w:r>
          </w:p>
        </w:tc>
      </w:tr>
    </w:tbl>
    <w:p w:rsidR="0009078B" w:rsidRDefault="001F0028">
      <w:pPr>
        <w:pStyle w:val="3"/>
        <w:spacing w:beforeLines="50" w:before="120"/>
        <w:ind w:firstLine="643"/>
        <w:rPr>
          <w:color w:val="000000" w:themeColor="text1"/>
        </w:rPr>
      </w:pPr>
      <w:r>
        <w:rPr>
          <w:color w:val="000000" w:themeColor="text1"/>
        </w:rPr>
        <w:t>三、</w:t>
      </w:r>
      <w:r>
        <w:rPr>
          <w:color w:val="000000" w:themeColor="text1"/>
        </w:rPr>
        <w:t>2022</w:t>
      </w:r>
      <w:r>
        <w:rPr>
          <w:color w:val="000000" w:themeColor="text1"/>
        </w:rPr>
        <w:t>年度计划供应地块</w:t>
      </w:r>
    </w:p>
    <w:p w:rsidR="0009078B" w:rsidRDefault="001F0028">
      <w:pPr>
        <w:ind w:firstLine="560"/>
        <w:rPr>
          <w:color w:val="000000" w:themeColor="text1"/>
        </w:rPr>
      </w:pPr>
      <w:r>
        <w:rPr>
          <w:color w:val="000000" w:themeColor="text1"/>
        </w:rPr>
        <w:t>根据上述的分析确定了</w:t>
      </w:r>
      <w:r>
        <w:rPr>
          <w:color w:val="000000" w:themeColor="text1"/>
        </w:rPr>
        <w:t>2022</w:t>
      </w:r>
      <w:r>
        <w:rPr>
          <w:color w:val="000000" w:themeColor="text1"/>
        </w:rPr>
        <w:t>年度的国有建设用地供应表，包括具体地块分布、供应时间、规模和条件，是否纳入储备等相关情况。见附表</w:t>
      </w:r>
      <w:r>
        <w:rPr>
          <w:color w:val="000000" w:themeColor="text1"/>
        </w:rPr>
        <w:t>6-3</w:t>
      </w:r>
      <w:r>
        <w:rPr>
          <w:color w:val="000000" w:themeColor="text1"/>
        </w:rPr>
        <w:t>计划年度国有建设用地供应明细表。</w:t>
      </w:r>
    </w:p>
    <w:p w:rsidR="0009078B" w:rsidRDefault="001F0028">
      <w:pPr>
        <w:ind w:firstLine="560"/>
        <w:rPr>
          <w:color w:val="000000" w:themeColor="text1"/>
        </w:rPr>
      </w:pPr>
      <w:r>
        <w:rPr>
          <w:color w:val="000000" w:themeColor="text1"/>
        </w:rPr>
        <w:br w:type="page"/>
      </w:r>
    </w:p>
    <w:p w:rsidR="0009078B" w:rsidRDefault="001F0028">
      <w:pPr>
        <w:pStyle w:val="1"/>
        <w:rPr>
          <w:color w:val="000000" w:themeColor="text1"/>
        </w:rPr>
      </w:pPr>
      <w:bookmarkStart w:id="37" w:name="_Toc71888955"/>
      <w:r>
        <w:rPr>
          <w:color w:val="000000" w:themeColor="text1"/>
        </w:rPr>
        <w:lastRenderedPageBreak/>
        <w:t>第五章</w:t>
      </w:r>
      <w:r>
        <w:rPr>
          <w:color w:val="000000" w:themeColor="text1"/>
        </w:rPr>
        <w:t xml:space="preserve">  2022</w:t>
      </w:r>
      <w:r>
        <w:rPr>
          <w:color w:val="000000" w:themeColor="text1"/>
        </w:rPr>
        <w:t>年度土地储备方案的确定</w:t>
      </w:r>
      <w:bookmarkEnd w:id="37"/>
    </w:p>
    <w:p w:rsidR="0009078B" w:rsidRDefault="001F0028">
      <w:pPr>
        <w:pStyle w:val="2"/>
        <w:rPr>
          <w:color w:val="000000" w:themeColor="text1"/>
        </w:rPr>
      </w:pPr>
      <w:bookmarkStart w:id="38" w:name="_Toc71888956"/>
      <w:r>
        <w:rPr>
          <w:color w:val="000000" w:themeColor="text1"/>
        </w:rPr>
        <w:t>第一节</w:t>
      </w:r>
      <w:r>
        <w:rPr>
          <w:color w:val="000000" w:themeColor="text1"/>
        </w:rPr>
        <w:t xml:space="preserve"> </w:t>
      </w:r>
      <w:r>
        <w:rPr>
          <w:color w:val="000000" w:themeColor="text1"/>
        </w:rPr>
        <w:t>储备形势分析</w:t>
      </w:r>
      <w:bookmarkEnd w:id="38"/>
    </w:p>
    <w:p w:rsidR="0009078B" w:rsidRDefault="001F0028">
      <w:pPr>
        <w:pStyle w:val="3"/>
        <w:ind w:firstLine="643"/>
        <w:rPr>
          <w:color w:val="000000" w:themeColor="text1"/>
        </w:rPr>
      </w:pPr>
      <w:r>
        <w:rPr>
          <w:color w:val="000000" w:themeColor="text1"/>
        </w:rPr>
        <w:t>一、</w:t>
      </w:r>
      <w:r>
        <w:rPr>
          <w:color w:val="000000" w:themeColor="text1"/>
        </w:rPr>
        <w:t>2021</w:t>
      </w:r>
      <w:r>
        <w:rPr>
          <w:color w:val="000000" w:themeColor="text1"/>
        </w:rPr>
        <w:t>年度储备方案实施情况分析</w:t>
      </w:r>
    </w:p>
    <w:p w:rsidR="0009078B" w:rsidRDefault="001F0028">
      <w:pPr>
        <w:ind w:firstLine="620"/>
        <w:rPr>
          <w:color w:val="000000" w:themeColor="text1"/>
        </w:rPr>
      </w:pPr>
      <w:r>
        <w:rPr>
          <w:color w:val="000000" w:themeColor="text1"/>
          <w:spacing w:val="15"/>
        </w:rPr>
        <w:t>根据益阳市市本级</w:t>
      </w:r>
      <w:r>
        <w:rPr>
          <w:color w:val="000000" w:themeColor="text1"/>
        </w:rPr>
        <w:t>2021</w:t>
      </w:r>
      <w:r>
        <w:rPr>
          <w:color w:val="000000" w:themeColor="text1"/>
          <w:spacing w:val="15"/>
        </w:rPr>
        <w:t>年度土地储备计划，土地储备总规模控制</w:t>
      </w:r>
      <w:r>
        <w:rPr>
          <w:rFonts w:hint="eastAsia"/>
          <w:color w:val="000000" w:themeColor="text1"/>
        </w:rPr>
        <w:t>588.72</w:t>
      </w:r>
      <w:r>
        <w:rPr>
          <w:color w:val="000000" w:themeColor="text1"/>
          <w:spacing w:val="-3"/>
        </w:rPr>
        <w:t>公顷以内。已入库储备土地规模</w:t>
      </w:r>
      <w:r>
        <w:rPr>
          <w:rFonts w:hint="eastAsia"/>
          <w:color w:val="000000" w:themeColor="text1"/>
        </w:rPr>
        <w:t>147.13</w:t>
      </w:r>
      <w:r>
        <w:rPr>
          <w:color w:val="000000" w:themeColor="text1"/>
          <w:spacing w:val="-3"/>
        </w:rPr>
        <w:t>公顷，拟储备入库土地规模</w:t>
      </w:r>
      <w:r>
        <w:rPr>
          <w:rFonts w:hint="eastAsia"/>
          <w:color w:val="000000" w:themeColor="text1"/>
        </w:rPr>
        <w:t>441.59</w:t>
      </w:r>
      <w:r>
        <w:rPr>
          <w:color w:val="000000" w:themeColor="text1"/>
        </w:rPr>
        <w:t>公顷。由于储备计划总规模包括</w:t>
      </w:r>
      <w:r>
        <w:rPr>
          <w:rFonts w:hint="eastAsia"/>
          <w:color w:val="000000" w:themeColor="text1"/>
        </w:rPr>
        <w:t>既往年度储备土地库存</w:t>
      </w:r>
      <w:r>
        <w:rPr>
          <w:color w:val="000000" w:themeColor="text1"/>
        </w:rPr>
        <w:t>已完成储备投资地块</w:t>
      </w:r>
      <w:r>
        <w:rPr>
          <w:rFonts w:hint="eastAsia"/>
          <w:color w:val="000000" w:themeColor="text1"/>
        </w:rPr>
        <w:t>和</w:t>
      </w:r>
      <w:r>
        <w:rPr>
          <w:color w:val="000000" w:themeColor="text1"/>
        </w:rPr>
        <w:t>尚未完成储备投资地块</w:t>
      </w:r>
      <w:r>
        <w:rPr>
          <w:rFonts w:hint="eastAsia"/>
          <w:color w:val="000000" w:themeColor="text1"/>
        </w:rPr>
        <w:t>，</w:t>
      </w:r>
      <w:r>
        <w:rPr>
          <w:color w:val="000000" w:themeColor="text1"/>
        </w:rPr>
        <w:t>既往年度批而未收计划年度拟收储地块和计划年度新增拟收储地块四个部分。而已完成储备投资地块、尚未完成储备投资地块及既往年度批而未收计划年度拟收储地块均属于存量土地范畴，而计划年度新增拟收储地块主要与土地报批、审批及征地拆迁进度息息相关。</w:t>
      </w:r>
    </w:p>
    <w:p w:rsidR="0009078B" w:rsidRDefault="001F0028">
      <w:pPr>
        <w:pStyle w:val="af3"/>
        <w:rPr>
          <w:color w:val="000000" w:themeColor="text1"/>
        </w:rPr>
      </w:pPr>
      <w:r>
        <w:rPr>
          <w:color w:val="000000" w:themeColor="text1"/>
        </w:rPr>
        <w:t>表</w:t>
      </w:r>
      <w:r>
        <w:rPr>
          <w:color w:val="000000" w:themeColor="text1"/>
        </w:rPr>
        <w:t xml:space="preserve"> 5-1 </w:t>
      </w:r>
      <w:r>
        <w:rPr>
          <w:color w:val="000000" w:themeColor="text1"/>
        </w:rPr>
        <w:t>益阳市市本级</w:t>
      </w:r>
      <w:r>
        <w:rPr>
          <w:color w:val="000000" w:themeColor="text1"/>
        </w:rPr>
        <w:t>2021</w:t>
      </w:r>
      <w:r>
        <w:rPr>
          <w:color w:val="000000" w:themeColor="text1"/>
        </w:rPr>
        <w:t>年度土地储备计划执行情况</w:t>
      </w:r>
    </w:p>
    <w:p w:rsidR="0009078B" w:rsidRDefault="001F0028">
      <w:pPr>
        <w:spacing w:line="240" w:lineRule="auto"/>
        <w:ind w:firstLineChars="0" w:firstLine="0"/>
        <w:jc w:val="right"/>
        <w:rPr>
          <w:color w:val="000000" w:themeColor="text1"/>
          <w:sz w:val="22"/>
          <w:szCs w:val="22"/>
        </w:rPr>
      </w:pPr>
      <w:r>
        <w:rPr>
          <w:color w:val="000000" w:themeColor="text1"/>
        </w:rPr>
        <w:t xml:space="preserve">                                               </w:t>
      </w:r>
      <w:r>
        <w:rPr>
          <w:color w:val="000000" w:themeColor="text1"/>
          <w:sz w:val="22"/>
          <w:szCs w:val="22"/>
        </w:rPr>
        <w:t xml:space="preserve"> </w:t>
      </w:r>
      <w:r>
        <w:rPr>
          <w:color w:val="000000" w:themeColor="text1"/>
          <w:sz w:val="22"/>
          <w:szCs w:val="22"/>
        </w:rPr>
        <w:t>单位：公顷</w:t>
      </w:r>
    </w:p>
    <w:tbl>
      <w:tblPr>
        <w:tblW w:w="5000" w:type="pct"/>
        <w:tblLook w:val="04A0" w:firstRow="1" w:lastRow="0" w:firstColumn="1" w:lastColumn="0" w:noHBand="0" w:noVBand="1"/>
      </w:tblPr>
      <w:tblGrid>
        <w:gridCol w:w="1553"/>
        <w:gridCol w:w="1905"/>
        <w:gridCol w:w="1441"/>
        <w:gridCol w:w="1486"/>
        <w:gridCol w:w="1905"/>
      </w:tblGrid>
      <w:tr w:rsidR="0009078B">
        <w:trPr>
          <w:trHeight w:val="345"/>
        </w:trPr>
        <w:tc>
          <w:tcPr>
            <w:tcW w:w="936"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09078B" w:rsidRDefault="001F0028">
            <w:pPr>
              <w:spacing w:before="0" w:line="240" w:lineRule="auto"/>
              <w:ind w:firstLineChars="0" w:firstLine="440"/>
              <w:jc w:val="left"/>
              <w:rPr>
                <w:color w:val="000000" w:themeColor="text1"/>
                <w:sz w:val="22"/>
                <w:szCs w:val="22"/>
              </w:rPr>
            </w:pPr>
            <w:r>
              <w:rPr>
                <w:color w:val="000000" w:themeColor="text1"/>
                <w:sz w:val="22"/>
                <w:szCs w:val="22"/>
              </w:rPr>
              <w:t xml:space="preserve">　</w:t>
            </w:r>
          </w:p>
        </w:tc>
        <w:tc>
          <w:tcPr>
            <w:tcW w:w="1149"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完成收储</w:t>
            </w: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完成收储</w:t>
            </w:r>
          </w:p>
        </w:tc>
        <w:tc>
          <w:tcPr>
            <w:tcW w:w="89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供应面积</w:t>
            </w:r>
          </w:p>
        </w:tc>
        <w:tc>
          <w:tcPr>
            <w:tcW w:w="1149"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前期开发面积</w:t>
            </w:r>
          </w:p>
        </w:tc>
      </w:tr>
      <w:tr w:rsidR="0009078B">
        <w:trPr>
          <w:trHeight w:val="513"/>
        </w:trPr>
        <w:tc>
          <w:tcPr>
            <w:tcW w:w="936" w:type="pct"/>
            <w:vMerge w:val="restar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益阳市市本级</w:t>
            </w:r>
          </w:p>
        </w:tc>
        <w:tc>
          <w:tcPr>
            <w:tcW w:w="114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2021</w:t>
            </w:r>
            <w:r>
              <w:rPr>
                <w:color w:val="000000" w:themeColor="text1"/>
                <w:sz w:val="22"/>
                <w:szCs w:val="22"/>
              </w:rPr>
              <w:t>年计划</w:t>
            </w:r>
          </w:p>
        </w:tc>
        <w:tc>
          <w:tcPr>
            <w:tcW w:w="86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588.72</w:t>
            </w:r>
          </w:p>
        </w:tc>
        <w:tc>
          <w:tcPr>
            <w:tcW w:w="89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586.36</w:t>
            </w:r>
          </w:p>
        </w:tc>
        <w:tc>
          <w:tcPr>
            <w:tcW w:w="114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473.03</w:t>
            </w:r>
          </w:p>
        </w:tc>
      </w:tr>
      <w:tr w:rsidR="0009078B">
        <w:trPr>
          <w:trHeight w:val="436"/>
        </w:trPr>
        <w:tc>
          <w:tcPr>
            <w:tcW w:w="936" w:type="pct"/>
            <w:vMerge/>
            <w:tcBorders>
              <w:top w:val="nil"/>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2"/>
                <w:szCs w:val="22"/>
              </w:rPr>
            </w:pPr>
          </w:p>
        </w:tc>
        <w:tc>
          <w:tcPr>
            <w:tcW w:w="114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实际执行</w:t>
            </w:r>
          </w:p>
        </w:tc>
        <w:tc>
          <w:tcPr>
            <w:tcW w:w="86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465.07</w:t>
            </w:r>
          </w:p>
        </w:tc>
        <w:tc>
          <w:tcPr>
            <w:tcW w:w="89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619.52</w:t>
            </w:r>
          </w:p>
        </w:tc>
        <w:tc>
          <w:tcPr>
            <w:tcW w:w="114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458.18</w:t>
            </w:r>
            <w:r>
              <w:rPr>
                <w:color w:val="000000" w:themeColor="text1"/>
                <w:sz w:val="22"/>
                <w:szCs w:val="22"/>
              </w:rPr>
              <w:t xml:space="preserve">　</w:t>
            </w:r>
          </w:p>
        </w:tc>
      </w:tr>
      <w:tr w:rsidR="0009078B">
        <w:trPr>
          <w:trHeight w:val="436"/>
        </w:trPr>
        <w:tc>
          <w:tcPr>
            <w:tcW w:w="936" w:type="pct"/>
            <w:vMerge/>
            <w:tcBorders>
              <w:top w:val="nil"/>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2"/>
                <w:szCs w:val="22"/>
              </w:rPr>
            </w:pPr>
          </w:p>
        </w:tc>
        <w:tc>
          <w:tcPr>
            <w:tcW w:w="114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计划执行率</w:t>
            </w:r>
          </w:p>
        </w:tc>
        <w:tc>
          <w:tcPr>
            <w:tcW w:w="86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79</w:t>
            </w:r>
            <w:r>
              <w:rPr>
                <w:rFonts w:hint="eastAsia"/>
                <w:color w:val="000000" w:themeColor="text1"/>
                <w:sz w:val="22"/>
                <w:szCs w:val="22"/>
              </w:rPr>
              <w:t>.</w:t>
            </w:r>
            <w:r>
              <w:rPr>
                <w:color w:val="000000" w:themeColor="text1"/>
                <w:sz w:val="22"/>
                <w:szCs w:val="22"/>
              </w:rPr>
              <w:t>00%</w:t>
            </w:r>
          </w:p>
        </w:tc>
        <w:tc>
          <w:tcPr>
            <w:tcW w:w="89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105</w:t>
            </w:r>
            <w:r>
              <w:rPr>
                <w:rFonts w:hint="eastAsia"/>
                <w:color w:val="000000" w:themeColor="text1"/>
                <w:sz w:val="22"/>
                <w:szCs w:val="22"/>
              </w:rPr>
              <w:t>.</w:t>
            </w:r>
            <w:r>
              <w:rPr>
                <w:color w:val="000000" w:themeColor="text1"/>
                <w:sz w:val="22"/>
                <w:szCs w:val="22"/>
              </w:rPr>
              <w:t>66%</w:t>
            </w:r>
          </w:p>
        </w:tc>
        <w:tc>
          <w:tcPr>
            <w:tcW w:w="1149"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96.86%</w:t>
            </w:r>
          </w:p>
        </w:tc>
      </w:tr>
    </w:tbl>
    <w:p w:rsidR="0009078B" w:rsidRDefault="001F0028">
      <w:pPr>
        <w:ind w:firstLine="560"/>
        <w:rPr>
          <w:color w:val="000000" w:themeColor="text1"/>
          <w:szCs w:val="22"/>
        </w:rPr>
      </w:pPr>
      <w:r>
        <w:rPr>
          <w:color w:val="000000" w:themeColor="text1"/>
          <w:szCs w:val="22"/>
        </w:rPr>
        <w:t>根据益阳市市本级</w:t>
      </w:r>
      <w:r>
        <w:rPr>
          <w:color w:val="000000" w:themeColor="text1"/>
          <w:szCs w:val="22"/>
        </w:rPr>
        <w:t>2021</w:t>
      </w:r>
      <w:r>
        <w:rPr>
          <w:color w:val="000000" w:themeColor="text1"/>
          <w:spacing w:val="-6"/>
          <w:szCs w:val="22"/>
        </w:rPr>
        <w:t>年度土地储备计划，拟入库土地规模</w:t>
      </w:r>
      <w:r>
        <w:rPr>
          <w:rFonts w:hint="eastAsia"/>
          <w:color w:val="000000" w:themeColor="text1"/>
        </w:rPr>
        <w:t>441.59</w:t>
      </w:r>
      <w:r>
        <w:rPr>
          <w:color w:val="000000" w:themeColor="text1"/>
          <w:szCs w:val="22"/>
        </w:rPr>
        <w:t>公顷。因此，</w:t>
      </w:r>
      <w:r>
        <w:rPr>
          <w:color w:val="000000" w:themeColor="text1"/>
          <w:szCs w:val="22"/>
        </w:rPr>
        <w:t>2021</w:t>
      </w:r>
      <w:r>
        <w:rPr>
          <w:color w:val="000000" w:themeColor="text1"/>
          <w:szCs w:val="22"/>
        </w:rPr>
        <w:t>年计划年度收储</w:t>
      </w:r>
      <w:r>
        <w:rPr>
          <w:color w:val="000000" w:themeColor="text1"/>
          <w:spacing w:val="4"/>
          <w:szCs w:val="22"/>
        </w:rPr>
        <w:t>土地实施率为</w:t>
      </w:r>
      <w:r>
        <w:rPr>
          <w:color w:val="000000" w:themeColor="text1"/>
          <w:spacing w:val="4"/>
          <w:szCs w:val="22"/>
        </w:rPr>
        <w:t>79</w:t>
      </w:r>
      <w:r>
        <w:rPr>
          <w:rFonts w:hint="eastAsia"/>
          <w:color w:val="000000" w:themeColor="text1"/>
          <w:spacing w:val="4"/>
          <w:szCs w:val="22"/>
        </w:rPr>
        <w:t>.</w:t>
      </w:r>
      <w:r>
        <w:rPr>
          <w:color w:val="000000" w:themeColor="text1"/>
          <w:spacing w:val="4"/>
          <w:szCs w:val="22"/>
        </w:rPr>
        <w:t>00%</w:t>
      </w:r>
      <w:r>
        <w:rPr>
          <w:color w:val="000000" w:themeColor="text1"/>
          <w:szCs w:val="22"/>
        </w:rPr>
        <w:t>。</w:t>
      </w:r>
      <w:r>
        <w:rPr>
          <w:color w:val="000000" w:themeColor="text1"/>
          <w:spacing w:val="4"/>
          <w:szCs w:val="22"/>
        </w:rPr>
        <w:t>究其原因，年初制定的计划年度新增拟收储宗地，受资金、征拆难易</w:t>
      </w:r>
      <w:r>
        <w:rPr>
          <w:color w:val="000000" w:themeColor="text1"/>
          <w:spacing w:val="-1"/>
          <w:szCs w:val="22"/>
        </w:rPr>
        <w:t>程度、拆迁户安置等诸多因素的影响部分未完成收储。在编制</w:t>
      </w:r>
      <w:r>
        <w:rPr>
          <w:color w:val="000000" w:themeColor="text1"/>
          <w:szCs w:val="22"/>
        </w:rPr>
        <w:t>2022</w:t>
      </w:r>
      <w:r>
        <w:rPr>
          <w:color w:val="000000" w:themeColor="text1"/>
          <w:szCs w:val="22"/>
        </w:rPr>
        <w:t>年</w:t>
      </w:r>
      <w:r>
        <w:rPr>
          <w:color w:val="000000" w:themeColor="text1"/>
          <w:spacing w:val="-2"/>
          <w:szCs w:val="22"/>
        </w:rPr>
        <w:lastRenderedPageBreak/>
        <w:t>计划时，酌情考虑</w:t>
      </w:r>
      <w:r>
        <w:rPr>
          <w:color w:val="000000" w:themeColor="text1"/>
          <w:szCs w:val="22"/>
        </w:rPr>
        <w:t>2021</w:t>
      </w:r>
      <w:r>
        <w:rPr>
          <w:color w:val="000000" w:themeColor="text1"/>
          <w:spacing w:val="-1"/>
          <w:szCs w:val="22"/>
        </w:rPr>
        <w:t>年度各指标规模，并结合历年储备土地供应实</w:t>
      </w:r>
      <w:r>
        <w:rPr>
          <w:color w:val="000000" w:themeColor="text1"/>
          <w:szCs w:val="22"/>
        </w:rPr>
        <w:t>际及结合历年年度计划指标情况来拟定各类指标规模。</w:t>
      </w:r>
    </w:p>
    <w:p w:rsidR="0009078B" w:rsidRDefault="001F0028">
      <w:pPr>
        <w:pStyle w:val="3"/>
        <w:ind w:firstLine="643"/>
        <w:rPr>
          <w:color w:val="000000" w:themeColor="text1"/>
        </w:rPr>
      </w:pPr>
      <w:bookmarkStart w:id="39" w:name="_Toc509447773"/>
      <w:bookmarkStart w:id="40" w:name="_Toc68447949"/>
      <w:r>
        <w:rPr>
          <w:rFonts w:hint="eastAsia"/>
          <w:color w:val="000000" w:themeColor="text1"/>
        </w:rPr>
        <w:t>二、</w:t>
      </w:r>
      <w:r>
        <w:rPr>
          <w:color w:val="000000" w:themeColor="text1"/>
        </w:rPr>
        <w:t>实施评估对</w:t>
      </w:r>
      <w:r>
        <w:rPr>
          <w:color w:val="000000" w:themeColor="text1"/>
        </w:rPr>
        <w:t>2022</w:t>
      </w:r>
      <w:r>
        <w:rPr>
          <w:color w:val="000000" w:themeColor="text1"/>
        </w:rPr>
        <w:t>年计划编制的启示</w:t>
      </w:r>
      <w:bookmarkEnd w:id="39"/>
      <w:bookmarkEnd w:id="40"/>
    </w:p>
    <w:p w:rsidR="0009078B" w:rsidRDefault="001F0028">
      <w:pPr>
        <w:pStyle w:val="5"/>
        <w:ind w:firstLine="566"/>
        <w:rPr>
          <w:color w:val="000000" w:themeColor="text1"/>
          <w:szCs w:val="22"/>
        </w:rPr>
      </w:pPr>
      <w:r>
        <w:rPr>
          <w:color w:val="000000" w:themeColor="text1"/>
          <w:spacing w:val="1"/>
          <w:szCs w:val="22"/>
        </w:rPr>
        <w:t>1</w:t>
      </w:r>
      <w:r>
        <w:rPr>
          <w:color w:val="000000" w:themeColor="text1"/>
          <w:spacing w:val="1"/>
          <w:szCs w:val="22"/>
        </w:rPr>
        <w:t>、充分结合当前和计划年度经济社会和土地市场的动态发展形势</w:t>
      </w:r>
    </w:p>
    <w:p w:rsidR="0009078B" w:rsidRDefault="001F0028">
      <w:pPr>
        <w:ind w:firstLine="576"/>
        <w:rPr>
          <w:color w:val="000000" w:themeColor="text1"/>
          <w:szCs w:val="22"/>
        </w:rPr>
      </w:pPr>
      <w:r>
        <w:rPr>
          <w:color w:val="000000" w:themeColor="text1"/>
          <w:spacing w:val="4"/>
          <w:szCs w:val="22"/>
        </w:rPr>
        <w:t>土地储备和供应计划的编制和实施与益阳市宏观政策、区域发展战略、社会经济发展规划等因素息息相关。纵观全国土地市场，剔除公益事业用地供</w:t>
      </w:r>
      <w:r>
        <w:rPr>
          <w:color w:val="000000" w:themeColor="text1"/>
          <w:spacing w:val="-1"/>
          <w:szCs w:val="22"/>
        </w:rPr>
        <w:t>应量，其他用地呈现土地供应规模下降，去库存压力大</w:t>
      </w:r>
      <w:r>
        <w:rPr>
          <w:color w:val="000000" w:themeColor="text1"/>
          <w:szCs w:val="22"/>
        </w:rPr>
        <w:t>。</w:t>
      </w:r>
      <w:r>
        <w:rPr>
          <w:color w:val="000000" w:themeColor="text1"/>
          <w:szCs w:val="22"/>
        </w:rPr>
        <w:t>2019 -2020</w:t>
      </w:r>
      <w:r>
        <w:rPr>
          <w:color w:val="000000" w:themeColor="text1"/>
          <w:szCs w:val="22"/>
        </w:rPr>
        <w:t>年</w:t>
      </w:r>
      <w:r>
        <w:rPr>
          <w:rFonts w:hint="eastAsia"/>
          <w:color w:val="000000" w:themeColor="text1"/>
          <w:szCs w:val="22"/>
        </w:rPr>
        <w:t>土地供应</w:t>
      </w:r>
      <w:r>
        <w:rPr>
          <w:color w:val="000000" w:themeColor="text1"/>
          <w:szCs w:val="22"/>
        </w:rPr>
        <w:t>增长过快，明显超过居民收入增长和承受水平；国家宏观政策，挤压泡沫。就土地审批方面来看，占一补一，质量数量并重，占用水田补充水田，占优补优，项目审批受耕地指标制约趋紧。从宏观政策上看，未来政策呈现宽严并济的趋势，主要表现为取消限购降低首贷比例，拉动刚需和改善性住房需求；降低存贷款利率，提高市场货币流通；不动产登记制度试行，引导房地产市场良性发展。在</w:t>
      </w:r>
      <w:r>
        <w:rPr>
          <w:color w:val="000000" w:themeColor="text1"/>
          <w:szCs w:val="22"/>
        </w:rPr>
        <w:t>2022</w:t>
      </w:r>
      <w:r>
        <w:rPr>
          <w:color w:val="000000" w:themeColor="text1"/>
          <w:szCs w:val="22"/>
        </w:rPr>
        <w:t>年度土地储备计划编制中要充分结合房地产行情、</w:t>
      </w:r>
      <w:r>
        <w:rPr>
          <w:color w:val="000000" w:themeColor="text1"/>
          <w:spacing w:val="4"/>
          <w:szCs w:val="22"/>
        </w:rPr>
        <w:t>土地管理及未来的宏观政策的变化趋势，以提升土地储备计划的编制实用</w:t>
      </w:r>
      <w:r>
        <w:rPr>
          <w:color w:val="000000" w:themeColor="text1"/>
          <w:szCs w:val="22"/>
        </w:rPr>
        <w:t>性和准确性。</w:t>
      </w:r>
    </w:p>
    <w:p w:rsidR="0009078B" w:rsidRDefault="001F0028">
      <w:pPr>
        <w:pStyle w:val="5"/>
        <w:ind w:firstLine="566"/>
        <w:rPr>
          <w:color w:val="000000" w:themeColor="text1"/>
          <w:szCs w:val="22"/>
        </w:rPr>
      </w:pPr>
      <w:r>
        <w:rPr>
          <w:color w:val="000000" w:themeColor="text1"/>
          <w:spacing w:val="1"/>
          <w:szCs w:val="22"/>
        </w:rPr>
        <w:t>2</w:t>
      </w:r>
      <w:r>
        <w:rPr>
          <w:color w:val="000000" w:themeColor="text1"/>
          <w:spacing w:val="1"/>
          <w:szCs w:val="22"/>
        </w:rPr>
        <w:t>、切实加强计划与实际需求的衔接，提高计划的可实施性</w:t>
      </w:r>
    </w:p>
    <w:p w:rsidR="0009078B" w:rsidRDefault="001F0028">
      <w:pPr>
        <w:ind w:firstLine="576"/>
        <w:rPr>
          <w:color w:val="000000" w:themeColor="text1"/>
          <w:szCs w:val="22"/>
        </w:rPr>
      </w:pPr>
      <w:r>
        <w:rPr>
          <w:color w:val="000000" w:themeColor="text1"/>
          <w:spacing w:val="4"/>
          <w:szCs w:val="22"/>
        </w:rPr>
        <w:t>要加强对国民经济各部门计划年度内的用地需求预测和审核，掌握重</w:t>
      </w:r>
      <w:r>
        <w:rPr>
          <w:color w:val="000000" w:themeColor="text1"/>
          <w:spacing w:val="-1"/>
          <w:szCs w:val="22"/>
        </w:rPr>
        <w:t>点项目和基础设施项目对地块规模、布局等的需求缺口，以便</w:t>
      </w:r>
      <w:r>
        <w:rPr>
          <w:color w:val="000000" w:themeColor="text1"/>
          <w:spacing w:val="-1"/>
          <w:szCs w:val="22"/>
        </w:rPr>
        <w:lastRenderedPageBreak/>
        <w:t>从实际出发，</w:t>
      </w:r>
      <w:r>
        <w:rPr>
          <w:color w:val="000000" w:themeColor="text1"/>
          <w:spacing w:val="4"/>
          <w:szCs w:val="22"/>
        </w:rPr>
        <w:t>优先考虑和储备重点项目地块，优先储备和供应保障性住房、基础设施建</w:t>
      </w:r>
      <w:r>
        <w:rPr>
          <w:color w:val="000000" w:themeColor="text1"/>
          <w:szCs w:val="22"/>
        </w:rPr>
        <w:t>设和民生工程建设项目地块，切实提高计划的可实施性。</w:t>
      </w:r>
    </w:p>
    <w:p w:rsidR="0009078B" w:rsidRDefault="001F0028">
      <w:pPr>
        <w:pStyle w:val="5"/>
        <w:ind w:firstLine="566"/>
        <w:rPr>
          <w:color w:val="000000" w:themeColor="text1"/>
          <w:szCs w:val="22"/>
        </w:rPr>
      </w:pPr>
      <w:r>
        <w:rPr>
          <w:color w:val="000000" w:themeColor="text1"/>
          <w:spacing w:val="1"/>
          <w:szCs w:val="22"/>
        </w:rPr>
        <w:t>3</w:t>
      </w:r>
      <w:r>
        <w:rPr>
          <w:color w:val="000000" w:themeColor="text1"/>
          <w:spacing w:val="1"/>
          <w:szCs w:val="22"/>
        </w:rPr>
        <w:t>、严格控制土地储备计划的实施管理</w:t>
      </w:r>
    </w:p>
    <w:p w:rsidR="0009078B" w:rsidRDefault="001F0028">
      <w:pPr>
        <w:ind w:firstLine="576"/>
        <w:rPr>
          <w:color w:val="000000" w:themeColor="text1"/>
          <w:szCs w:val="22"/>
        </w:rPr>
      </w:pPr>
      <w:r>
        <w:rPr>
          <w:color w:val="000000" w:themeColor="text1"/>
          <w:spacing w:val="4"/>
          <w:szCs w:val="22"/>
        </w:rPr>
        <w:t>作为政府宏观调控的手段之一，土地储备和供应计划一旦制定和公布，必须要严格其实施和管理。应在深入分析地区经济发展状况和近年建设用地供应趋势的基础上，科学确定年度储备土地总量、结构、布局、前期开发整理时序、供应规模、临时利用管护方案、资金需求规模和筹措方式等，同</w:t>
      </w:r>
      <w:r>
        <w:rPr>
          <w:color w:val="000000" w:themeColor="text1"/>
          <w:szCs w:val="22"/>
        </w:rPr>
        <w:t>时严格按照计划开展年度土地收储工作，充分落实计划。</w:t>
      </w:r>
    </w:p>
    <w:p w:rsidR="0009078B" w:rsidRDefault="001F0028">
      <w:pPr>
        <w:pStyle w:val="3"/>
        <w:ind w:firstLine="643"/>
        <w:rPr>
          <w:color w:val="000000" w:themeColor="text1"/>
        </w:rPr>
      </w:pPr>
      <w:r>
        <w:rPr>
          <w:rFonts w:hint="eastAsia"/>
          <w:color w:val="000000" w:themeColor="text1"/>
        </w:rPr>
        <w:t>三</w:t>
      </w:r>
      <w:r>
        <w:rPr>
          <w:color w:val="000000" w:themeColor="text1"/>
        </w:rPr>
        <w:t>、计划年度土地储备潜力分析</w:t>
      </w:r>
    </w:p>
    <w:p w:rsidR="0009078B" w:rsidRDefault="001F0028">
      <w:pPr>
        <w:ind w:firstLine="560"/>
        <w:rPr>
          <w:color w:val="000000" w:themeColor="text1"/>
        </w:rPr>
      </w:pPr>
      <w:r>
        <w:rPr>
          <w:color w:val="000000" w:themeColor="text1"/>
        </w:rPr>
        <w:t>从既往年度储备土地和计划年度可收储土地两方面分析</w:t>
      </w:r>
      <w:r>
        <w:rPr>
          <w:color w:val="000000" w:themeColor="text1"/>
        </w:rPr>
        <w:t>2022</w:t>
      </w:r>
      <w:r>
        <w:rPr>
          <w:color w:val="000000" w:themeColor="text1"/>
        </w:rPr>
        <w:t>年度益阳市市本级储备土地潜力</w:t>
      </w:r>
      <w:r>
        <w:rPr>
          <w:rFonts w:hint="eastAsia"/>
          <w:color w:val="000000" w:themeColor="text1"/>
        </w:rPr>
        <w:t>。</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1</w:t>
      </w:r>
      <w:r>
        <w:rPr>
          <w:rFonts w:asciiTheme="minorEastAsia" w:eastAsiaTheme="minorEastAsia" w:hAnsiTheme="minorEastAsia"/>
          <w:color w:val="000000" w:themeColor="text1"/>
        </w:rPr>
        <w:t>.</w:t>
      </w:r>
      <w:r>
        <w:rPr>
          <w:rFonts w:ascii="Times New Roman" w:eastAsia="宋体" w:hAnsi="Times New Roman"/>
          <w:color w:val="000000" w:themeColor="text1"/>
        </w:rPr>
        <w:t xml:space="preserve"> </w:t>
      </w:r>
      <w:r>
        <w:rPr>
          <w:rFonts w:ascii="Times New Roman" w:eastAsia="宋体" w:hAnsi="Times New Roman"/>
          <w:color w:val="000000" w:themeColor="text1"/>
        </w:rPr>
        <w:t>既往年度储备土地</w:t>
      </w:r>
    </w:p>
    <w:p w:rsidR="0009078B" w:rsidRDefault="001F0028">
      <w:pPr>
        <w:ind w:firstLine="560"/>
        <w:rPr>
          <w:color w:val="000000" w:themeColor="text1"/>
        </w:rPr>
      </w:pPr>
      <w:r>
        <w:rPr>
          <w:color w:val="000000" w:themeColor="text1"/>
        </w:rPr>
        <w:t>土地储备</w:t>
      </w:r>
      <w:r>
        <w:rPr>
          <w:rFonts w:hint="eastAsia"/>
          <w:color w:val="000000" w:themeColor="text1"/>
        </w:rPr>
        <w:t>发展</w:t>
      </w:r>
      <w:r>
        <w:rPr>
          <w:color w:val="000000" w:themeColor="text1"/>
        </w:rPr>
        <w:t>中心对所有土地进行清理，至</w:t>
      </w:r>
      <w:r>
        <w:rPr>
          <w:color w:val="000000" w:themeColor="text1"/>
        </w:rPr>
        <w:t>2021</w:t>
      </w:r>
      <w:r>
        <w:rPr>
          <w:color w:val="000000" w:themeColor="text1"/>
        </w:rPr>
        <w:t>年度末实际库存规模为</w:t>
      </w:r>
      <w:r>
        <w:rPr>
          <w:color w:val="000000" w:themeColor="text1"/>
        </w:rPr>
        <w:t>87.90</w:t>
      </w:r>
      <w:r>
        <w:rPr>
          <w:color w:val="000000" w:themeColor="text1"/>
        </w:rPr>
        <w:t>公顷。其中商服用地</w:t>
      </w:r>
      <w:r>
        <w:rPr>
          <w:color w:val="000000" w:themeColor="text1"/>
        </w:rPr>
        <w:t>0.00</w:t>
      </w:r>
      <w:r>
        <w:rPr>
          <w:color w:val="000000" w:themeColor="text1"/>
        </w:rPr>
        <w:t>公顷、住宅用地</w:t>
      </w:r>
      <w:r>
        <w:rPr>
          <w:color w:val="000000" w:themeColor="text1"/>
        </w:rPr>
        <w:t>21</w:t>
      </w:r>
      <w:r>
        <w:rPr>
          <w:rFonts w:hint="eastAsia"/>
          <w:color w:val="000000" w:themeColor="text1"/>
        </w:rPr>
        <w:t>.</w:t>
      </w:r>
      <w:r>
        <w:rPr>
          <w:color w:val="000000" w:themeColor="text1"/>
        </w:rPr>
        <w:t>56</w:t>
      </w:r>
      <w:r>
        <w:rPr>
          <w:color w:val="000000" w:themeColor="text1"/>
        </w:rPr>
        <w:t>公顷，工矿仓储用地</w:t>
      </w:r>
      <w:r>
        <w:rPr>
          <w:color w:val="000000" w:themeColor="text1"/>
        </w:rPr>
        <w:t>59.52</w:t>
      </w:r>
      <w:r>
        <w:rPr>
          <w:color w:val="000000" w:themeColor="text1"/>
        </w:rPr>
        <w:t>公顷</w:t>
      </w:r>
      <w:r>
        <w:rPr>
          <w:rFonts w:hint="eastAsia"/>
          <w:color w:val="000000" w:themeColor="text1"/>
        </w:rPr>
        <w:t>，公共管理与公共服务用地</w:t>
      </w:r>
      <w:r>
        <w:rPr>
          <w:color w:val="000000" w:themeColor="text1"/>
        </w:rPr>
        <w:t>6.52</w:t>
      </w:r>
      <w:r>
        <w:rPr>
          <w:rFonts w:hint="eastAsia"/>
          <w:color w:val="000000" w:themeColor="text1"/>
        </w:rPr>
        <w:t>公顷，交通运输用地</w:t>
      </w:r>
      <w:r>
        <w:rPr>
          <w:rFonts w:hint="eastAsia"/>
          <w:color w:val="000000" w:themeColor="text1"/>
        </w:rPr>
        <w:t>0.3</w:t>
      </w:r>
      <w:r>
        <w:rPr>
          <w:color w:val="000000" w:themeColor="text1"/>
        </w:rPr>
        <w:t>0</w:t>
      </w:r>
      <w:r>
        <w:rPr>
          <w:rFonts w:hint="eastAsia"/>
          <w:color w:val="000000" w:themeColor="text1"/>
        </w:rPr>
        <w:t>公顷</w:t>
      </w:r>
      <w:r>
        <w:rPr>
          <w:color w:val="000000" w:themeColor="text1"/>
        </w:rPr>
        <w:t>。上述土地，已全部收储，即储备能力为</w:t>
      </w:r>
      <w:r>
        <w:rPr>
          <w:color w:val="000000" w:themeColor="text1"/>
        </w:rPr>
        <w:t>87.90</w:t>
      </w:r>
      <w:r>
        <w:rPr>
          <w:color w:val="000000" w:themeColor="text1"/>
        </w:rPr>
        <w:t>公顷。</w:t>
      </w:r>
    </w:p>
    <w:p w:rsidR="0009078B" w:rsidRDefault="0009078B">
      <w:pPr>
        <w:ind w:firstLine="560"/>
        <w:rPr>
          <w:color w:val="000000" w:themeColor="text1"/>
        </w:rPr>
      </w:pP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lastRenderedPageBreak/>
        <w:t>2</w:t>
      </w:r>
      <w:r>
        <w:rPr>
          <w:rFonts w:asciiTheme="minorEastAsia" w:eastAsiaTheme="minorEastAsia" w:hAnsiTheme="minorEastAsia"/>
          <w:color w:val="000000" w:themeColor="text1"/>
        </w:rPr>
        <w:t>.</w:t>
      </w:r>
      <w:r>
        <w:rPr>
          <w:rFonts w:ascii="Times New Roman" w:eastAsia="宋体" w:hAnsi="Times New Roman"/>
          <w:color w:val="000000" w:themeColor="text1"/>
        </w:rPr>
        <w:t xml:space="preserve"> </w:t>
      </w:r>
      <w:r>
        <w:rPr>
          <w:rFonts w:ascii="Times New Roman" w:eastAsia="宋体" w:hAnsi="Times New Roman"/>
          <w:color w:val="000000" w:themeColor="text1"/>
        </w:rPr>
        <w:t>计划年度拟入库储备土地</w:t>
      </w:r>
    </w:p>
    <w:p w:rsidR="0009078B" w:rsidRDefault="001F0028">
      <w:pPr>
        <w:ind w:firstLine="560"/>
        <w:rPr>
          <w:color w:val="000000" w:themeColor="text1"/>
        </w:rPr>
      </w:pPr>
      <w:r>
        <w:rPr>
          <w:color w:val="000000" w:themeColor="text1"/>
        </w:rPr>
        <w:t>益阳市市本级计划年度可收储土地包括计划年度新增拟收储地块。计划年度新增拟收储地块主要源于以下几方面：</w:t>
      </w:r>
      <w:r>
        <w:rPr>
          <w:rFonts w:hint="eastAsia"/>
          <w:color w:val="000000" w:themeColor="text1"/>
        </w:rPr>
        <w:t>一</w:t>
      </w:r>
      <w:r>
        <w:rPr>
          <w:color w:val="000000" w:themeColor="text1"/>
        </w:rPr>
        <w:t>是截止到</w:t>
      </w:r>
      <w:r>
        <w:rPr>
          <w:color w:val="000000" w:themeColor="text1"/>
        </w:rPr>
        <w:t xml:space="preserve"> 2021</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日已批未</w:t>
      </w:r>
      <w:r>
        <w:rPr>
          <w:rFonts w:hint="eastAsia"/>
          <w:color w:val="000000" w:themeColor="text1"/>
        </w:rPr>
        <w:t>供</w:t>
      </w:r>
      <w:r>
        <w:rPr>
          <w:color w:val="000000" w:themeColor="text1"/>
        </w:rPr>
        <w:t>土地；</w:t>
      </w:r>
      <w:r>
        <w:rPr>
          <w:rFonts w:hint="eastAsia"/>
          <w:color w:val="000000" w:themeColor="text1"/>
        </w:rPr>
        <w:t>二</w:t>
      </w:r>
      <w:r>
        <w:rPr>
          <w:color w:val="000000" w:themeColor="text1"/>
        </w:rPr>
        <w:t>是新增报批项目</w:t>
      </w:r>
      <w:r>
        <w:rPr>
          <w:rFonts w:hint="eastAsia"/>
          <w:color w:val="000000" w:themeColor="text1"/>
        </w:rPr>
        <w:t>土地</w:t>
      </w:r>
      <w:r>
        <w:rPr>
          <w:color w:val="000000" w:themeColor="text1"/>
        </w:rPr>
        <w:t>；</w:t>
      </w:r>
      <w:r>
        <w:rPr>
          <w:rFonts w:hint="eastAsia"/>
          <w:color w:val="000000" w:themeColor="text1"/>
        </w:rPr>
        <w:t>三是</w:t>
      </w:r>
      <w:r>
        <w:rPr>
          <w:color w:val="000000" w:themeColor="text1"/>
        </w:rPr>
        <w:t>收购收回的闲置土地。</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t>（</w:t>
      </w:r>
      <w:r>
        <w:rPr>
          <w:rFonts w:ascii="Times New Roman" w:eastAsia="宋体" w:hAnsi="Times New Roman"/>
          <w:color w:val="000000" w:themeColor="text1"/>
        </w:rPr>
        <w:t>1</w:t>
      </w:r>
      <w:r>
        <w:rPr>
          <w:rFonts w:ascii="Times New Roman" w:eastAsia="宋体" w:hAnsi="Times New Roman"/>
          <w:color w:val="000000" w:themeColor="text1"/>
        </w:rPr>
        <w:t>）批而未</w:t>
      </w:r>
      <w:r>
        <w:rPr>
          <w:rFonts w:ascii="Times New Roman" w:eastAsia="宋体" w:hAnsi="Times New Roman" w:hint="eastAsia"/>
          <w:color w:val="000000" w:themeColor="text1"/>
        </w:rPr>
        <w:t>供</w:t>
      </w:r>
      <w:r>
        <w:rPr>
          <w:rFonts w:ascii="Times New Roman" w:eastAsia="宋体" w:hAnsi="Times New Roman"/>
          <w:color w:val="000000" w:themeColor="text1"/>
        </w:rPr>
        <w:t>土地</w:t>
      </w:r>
    </w:p>
    <w:p w:rsidR="0009078B" w:rsidRDefault="001F0028">
      <w:pPr>
        <w:ind w:firstLine="560"/>
        <w:rPr>
          <w:color w:val="000000" w:themeColor="text1"/>
        </w:rPr>
      </w:pPr>
      <w:r>
        <w:rPr>
          <w:color w:val="000000" w:themeColor="text1"/>
        </w:rPr>
        <w:t>通过整理益阳市市本级历年审批台账和供应台账，清理出批而未</w:t>
      </w:r>
      <w:r>
        <w:rPr>
          <w:rFonts w:hint="eastAsia"/>
          <w:color w:val="000000" w:themeColor="text1"/>
        </w:rPr>
        <w:t>供</w:t>
      </w:r>
      <w:r>
        <w:rPr>
          <w:color w:val="000000" w:themeColor="text1"/>
        </w:rPr>
        <w:t>项目列表，在确定哪些地块可作为</w:t>
      </w:r>
      <w:r>
        <w:rPr>
          <w:color w:val="000000" w:themeColor="text1"/>
        </w:rPr>
        <w:t>2022</w:t>
      </w:r>
      <w:r>
        <w:rPr>
          <w:color w:val="000000" w:themeColor="text1"/>
        </w:rPr>
        <w:t>年储备土地时，采取如下办法和步骤确定：</w:t>
      </w:r>
    </w:p>
    <w:p w:rsidR="0009078B" w:rsidRDefault="001F0028">
      <w:pPr>
        <w:ind w:firstLine="560"/>
        <w:rPr>
          <w:color w:val="000000" w:themeColor="text1"/>
        </w:rPr>
      </w:pPr>
      <w:r>
        <w:rPr>
          <w:color w:val="000000" w:themeColor="text1"/>
        </w:rPr>
        <w:t>（</w:t>
      </w:r>
      <w:r>
        <w:rPr>
          <w:color w:val="000000" w:themeColor="text1"/>
        </w:rPr>
        <w:t>1</w:t>
      </w:r>
      <w:r>
        <w:rPr>
          <w:color w:val="000000" w:themeColor="text1"/>
        </w:rPr>
        <w:t>）对批次用地中一些零星用地或者边角用地暂不进行储备；</w:t>
      </w:r>
    </w:p>
    <w:p w:rsidR="0009078B" w:rsidRDefault="001F0028">
      <w:pPr>
        <w:ind w:firstLine="560"/>
        <w:rPr>
          <w:color w:val="000000" w:themeColor="text1"/>
        </w:rPr>
      </w:pPr>
      <w:r>
        <w:rPr>
          <w:color w:val="000000" w:themeColor="text1"/>
        </w:rPr>
        <w:t>（</w:t>
      </w:r>
      <w:r>
        <w:rPr>
          <w:color w:val="000000" w:themeColor="text1"/>
        </w:rPr>
        <w:t>2</w:t>
      </w:r>
      <w:r>
        <w:rPr>
          <w:color w:val="000000" w:themeColor="text1"/>
        </w:rPr>
        <w:t>）对一些不在储备机构名录或者平台公司的用地，如交通道路</w:t>
      </w:r>
      <w:r>
        <w:rPr>
          <w:rFonts w:hint="eastAsia"/>
          <w:color w:val="000000" w:themeColor="text1"/>
        </w:rPr>
        <w:t>、</w:t>
      </w:r>
      <w:r>
        <w:rPr>
          <w:color w:val="000000" w:themeColor="text1"/>
        </w:rPr>
        <w:t>公共管理</w:t>
      </w:r>
      <w:r>
        <w:rPr>
          <w:rFonts w:hint="eastAsia"/>
          <w:color w:val="000000" w:themeColor="text1"/>
        </w:rPr>
        <w:t>与公共服务</w:t>
      </w:r>
      <w:r>
        <w:rPr>
          <w:color w:val="000000" w:themeColor="text1"/>
        </w:rPr>
        <w:t>等基础设施用地不进行储备；</w:t>
      </w:r>
    </w:p>
    <w:p w:rsidR="0009078B" w:rsidRDefault="001F0028">
      <w:pPr>
        <w:ind w:firstLine="560"/>
        <w:rPr>
          <w:color w:val="000000" w:themeColor="text1"/>
        </w:rPr>
      </w:pPr>
      <w:r>
        <w:rPr>
          <w:color w:val="000000" w:themeColor="text1"/>
        </w:rPr>
        <w:t>（</w:t>
      </w:r>
      <w:r>
        <w:rPr>
          <w:color w:val="000000" w:themeColor="text1"/>
        </w:rPr>
        <w:t>3</w:t>
      </w:r>
      <w:r>
        <w:rPr>
          <w:color w:val="000000" w:themeColor="text1"/>
        </w:rPr>
        <w:t>）对一些以平台公司名义申报但尚未收储的用地按五年消化原则，根据其资金安排计划，在</w:t>
      </w:r>
      <w:r>
        <w:rPr>
          <w:color w:val="000000" w:themeColor="text1"/>
        </w:rPr>
        <w:t>2022</w:t>
      </w:r>
      <w:r>
        <w:rPr>
          <w:color w:val="000000" w:themeColor="text1"/>
        </w:rPr>
        <w:t>年先拿出一部分进行储备</w:t>
      </w:r>
      <w:r>
        <w:rPr>
          <w:rFonts w:hint="eastAsia"/>
          <w:color w:val="000000" w:themeColor="text1"/>
        </w:rPr>
        <w:t>。</w:t>
      </w:r>
    </w:p>
    <w:p w:rsidR="0009078B" w:rsidRDefault="001F0028">
      <w:pPr>
        <w:ind w:firstLine="560"/>
        <w:rPr>
          <w:color w:val="000000" w:themeColor="text1"/>
        </w:rPr>
      </w:pPr>
      <w:r>
        <w:rPr>
          <w:color w:val="000000" w:themeColor="text1"/>
        </w:rPr>
        <w:t>经调查，</w:t>
      </w:r>
      <w:r>
        <w:rPr>
          <w:color w:val="000000" w:themeColor="text1"/>
          <w:spacing w:val="1"/>
        </w:rPr>
        <w:t>截止到目前，益阳市市本级有批而未</w:t>
      </w:r>
      <w:r>
        <w:rPr>
          <w:rFonts w:hint="eastAsia"/>
          <w:color w:val="000000" w:themeColor="text1"/>
          <w:spacing w:val="1"/>
        </w:rPr>
        <w:t>供</w:t>
      </w:r>
      <w:r>
        <w:rPr>
          <w:color w:val="000000" w:themeColor="text1"/>
          <w:spacing w:val="1"/>
        </w:rPr>
        <w:t>的土地</w:t>
      </w:r>
      <w:r>
        <w:rPr>
          <w:color w:val="000000" w:themeColor="text1"/>
          <w:spacing w:val="1"/>
        </w:rPr>
        <w:t>478.54</w:t>
      </w:r>
      <w:r>
        <w:rPr>
          <w:rFonts w:hint="eastAsia"/>
          <w:color w:val="000000" w:themeColor="text1"/>
          <w:spacing w:val="1"/>
        </w:rPr>
        <w:t>公顷</w:t>
      </w:r>
      <w:r>
        <w:rPr>
          <w:color w:val="000000" w:themeColor="text1"/>
          <w:spacing w:val="1"/>
        </w:rPr>
        <w:t>，</w:t>
      </w:r>
      <w:r>
        <w:rPr>
          <w:rFonts w:hint="eastAsia"/>
          <w:color w:val="000000" w:themeColor="text1"/>
          <w:spacing w:val="1"/>
        </w:rPr>
        <w:t>预计不进行储备直接供应的面积，共</w:t>
      </w:r>
      <w:r>
        <w:rPr>
          <w:color w:val="000000" w:themeColor="text1"/>
          <w:spacing w:val="1"/>
        </w:rPr>
        <w:t>230</w:t>
      </w:r>
      <w:r>
        <w:rPr>
          <w:rFonts w:hint="eastAsia"/>
          <w:color w:val="000000" w:themeColor="text1"/>
          <w:spacing w:val="1"/>
        </w:rPr>
        <w:t>公顷，则批而未供的潜力为</w:t>
      </w:r>
      <w:r>
        <w:rPr>
          <w:rFonts w:hint="eastAsia"/>
          <w:color w:val="000000" w:themeColor="text1"/>
          <w:spacing w:val="1"/>
        </w:rPr>
        <w:t>2</w:t>
      </w:r>
      <w:r>
        <w:rPr>
          <w:color w:val="000000" w:themeColor="text1"/>
          <w:spacing w:val="1"/>
        </w:rPr>
        <w:t>48</w:t>
      </w:r>
      <w:r>
        <w:rPr>
          <w:rFonts w:hint="eastAsia"/>
          <w:color w:val="000000" w:themeColor="text1"/>
          <w:spacing w:val="1"/>
        </w:rPr>
        <w:t>.</w:t>
      </w:r>
      <w:r>
        <w:rPr>
          <w:color w:val="000000" w:themeColor="text1"/>
          <w:spacing w:val="1"/>
        </w:rPr>
        <w:t>54</w:t>
      </w:r>
      <w:r>
        <w:rPr>
          <w:rFonts w:hint="eastAsia"/>
          <w:color w:val="000000" w:themeColor="text1"/>
          <w:spacing w:val="1"/>
        </w:rPr>
        <w:t>公顷</w:t>
      </w:r>
      <w:r>
        <w:rPr>
          <w:color w:val="000000" w:themeColor="text1"/>
          <w:spacing w:val="1"/>
        </w:rPr>
        <w:t>。</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lastRenderedPageBreak/>
        <w:t>（</w:t>
      </w:r>
      <w:r>
        <w:rPr>
          <w:rFonts w:ascii="Times New Roman" w:eastAsia="宋体" w:hAnsi="Times New Roman"/>
          <w:color w:val="000000" w:themeColor="text1"/>
        </w:rPr>
        <w:t>2</w:t>
      </w:r>
      <w:r>
        <w:rPr>
          <w:rFonts w:ascii="Times New Roman" w:eastAsia="宋体" w:hAnsi="Times New Roman"/>
          <w:color w:val="000000" w:themeColor="text1"/>
        </w:rPr>
        <w:t>）新增报批</w:t>
      </w:r>
      <w:r>
        <w:rPr>
          <w:rFonts w:ascii="Times New Roman" w:eastAsia="宋体" w:hAnsi="Times New Roman" w:hint="eastAsia"/>
          <w:color w:val="000000" w:themeColor="text1"/>
        </w:rPr>
        <w:t>土地</w:t>
      </w:r>
    </w:p>
    <w:p w:rsidR="0009078B" w:rsidRDefault="001F0028">
      <w:pPr>
        <w:ind w:firstLine="560"/>
        <w:rPr>
          <w:color w:val="000000" w:themeColor="text1"/>
        </w:rPr>
      </w:pPr>
      <w:r>
        <w:rPr>
          <w:color w:val="000000" w:themeColor="text1"/>
        </w:rPr>
        <w:t>通过对益阳市拟上报资料整理，结合如下原则确定纳入</w:t>
      </w:r>
      <w:r>
        <w:rPr>
          <w:color w:val="000000" w:themeColor="text1"/>
        </w:rPr>
        <w:t>2022</w:t>
      </w:r>
      <w:r>
        <w:rPr>
          <w:color w:val="000000" w:themeColor="text1"/>
        </w:rPr>
        <w:t>年土地储备库的新增土地：</w:t>
      </w:r>
    </w:p>
    <w:p w:rsidR="0009078B" w:rsidRDefault="001F0028">
      <w:pPr>
        <w:ind w:firstLine="560"/>
        <w:rPr>
          <w:color w:val="000000" w:themeColor="text1"/>
        </w:rPr>
      </w:pPr>
      <w:r>
        <w:rPr>
          <w:color w:val="000000" w:themeColor="text1"/>
        </w:rPr>
        <w:t>（</w:t>
      </w:r>
      <w:r>
        <w:rPr>
          <w:color w:val="000000" w:themeColor="text1"/>
        </w:rPr>
        <w:t>1</w:t>
      </w:r>
      <w:r>
        <w:rPr>
          <w:color w:val="000000" w:themeColor="text1"/>
        </w:rPr>
        <w:t>）优先储备</w:t>
      </w:r>
      <w:r>
        <w:rPr>
          <w:color w:val="000000" w:themeColor="text1"/>
        </w:rPr>
        <w:t>2021</w:t>
      </w:r>
      <w:r>
        <w:rPr>
          <w:color w:val="000000" w:themeColor="text1"/>
        </w:rPr>
        <w:t>年已上报但未批的项目；</w:t>
      </w:r>
    </w:p>
    <w:p w:rsidR="0009078B" w:rsidRDefault="001F0028">
      <w:pPr>
        <w:ind w:firstLine="560"/>
        <w:rPr>
          <w:color w:val="000000" w:themeColor="text1"/>
        </w:rPr>
      </w:pPr>
      <w:r>
        <w:rPr>
          <w:color w:val="000000" w:themeColor="text1"/>
        </w:rPr>
        <w:t>（</w:t>
      </w:r>
      <w:r>
        <w:rPr>
          <w:color w:val="000000" w:themeColor="text1"/>
        </w:rPr>
        <w:t>2</w:t>
      </w:r>
      <w:r>
        <w:rPr>
          <w:color w:val="000000" w:themeColor="text1"/>
        </w:rPr>
        <w:t>）优先储备计划上报且能在</w:t>
      </w:r>
      <w:r>
        <w:rPr>
          <w:color w:val="000000" w:themeColor="text1"/>
        </w:rPr>
        <w:t>2022</w:t>
      </w:r>
      <w:r>
        <w:rPr>
          <w:color w:val="000000" w:themeColor="text1"/>
        </w:rPr>
        <w:t>年内完成报批、完成征地拆迁并需供应的项目用地</w:t>
      </w:r>
      <w:r>
        <w:rPr>
          <w:rFonts w:hint="eastAsia"/>
          <w:color w:val="000000" w:themeColor="text1"/>
        </w:rPr>
        <w:t>；</w:t>
      </w:r>
    </w:p>
    <w:p w:rsidR="0009078B" w:rsidRDefault="001F0028">
      <w:pPr>
        <w:ind w:firstLine="560"/>
        <w:rPr>
          <w:color w:val="000000" w:themeColor="text1"/>
        </w:rPr>
      </w:pPr>
      <w:r>
        <w:rPr>
          <w:color w:val="000000" w:themeColor="text1"/>
        </w:rPr>
        <w:t>（</w:t>
      </w:r>
      <w:r>
        <w:rPr>
          <w:color w:val="000000" w:themeColor="text1"/>
        </w:rPr>
        <w:t>3</w:t>
      </w:r>
      <w:r>
        <w:rPr>
          <w:color w:val="000000" w:themeColor="text1"/>
        </w:rPr>
        <w:t>）深入调查各宗计划年度新增拟入库项目占用耕地和水田的情况，综合考虑耕地占补平衡的可实现程度，对占用耕地或水田比例比较高的项目，酌情考虑是否纳入</w:t>
      </w:r>
      <w:r>
        <w:rPr>
          <w:rFonts w:hint="eastAsia"/>
          <w:color w:val="000000" w:themeColor="text1"/>
        </w:rPr>
        <w:t>；</w:t>
      </w:r>
    </w:p>
    <w:p w:rsidR="0009078B" w:rsidRDefault="001F0028">
      <w:pPr>
        <w:ind w:firstLine="560"/>
        <w:rPr>
          <w:color w:val="000000" w:themeColor="text1"/>
        </w:rPr>
      </w:pPr>
      <w:r>
        <w:rPr>
          <w:color w:val="000000" w:themeColor="text1"/>
        </w:rPr>
        <w:t>（</w:t>
      </w:r>
      <w:r>
        <w:rPr>
          <w:color w:val="000000" w:themeColor="text1"/>
        </w:rPr>
        <w:t>4</w:t>
      </w:r>
      <w:r>
        <w:rPr>
          <w:color w:val="000000" w:themeColor="text1"/>
        </w:rPr>
        <w:t>）对前期上报单位上报项目的进展情况进行调查，优先纳入组卷报批资料齐全度较高的项目，尤其是前期手续办理情况比较完善的项目，如已完成规划、土地确权、预审和立项的项目予以优先考虑</w:t>
      </w:r>
      <w:r>
        <w:rPr>
          <w:rFonts w:hint="eastAsia"/>
          <w:color w:val="000000" w:themeColor="text1"/>
        </w:rPr>
        <w:t>；</w:t>
      </w:r>
    </w:p>
    <w:p w:rsidR="0009078B" w:rsidRDefault="001F0028">
      <w:pPr>
        <w:ind w:firstLine="560"/>
        <w:rPr>
          <w:color w:val="000000" w:themeColor="text1"/>
        </w:rPr>
      </w:pPr>
      <w:r>
        <w:rPr>
          <w:color w:val="000000" w:themeColor="text1"/>
        </w:rPr>
        <w:t>（</w:t>
      </w:r>
      <w:r>
        <w:rPr>
          <w:color w:val="000000" w:themeColor="text1"/>
        </w:rPr>
        <w:t>5</w:t>
      </w:r>
      <w:r>
        <w:rPr>
          <w:color w:val="000000" w:themeColor="text1"/>
        </w:rPr>
        <w:t>）充分考虑各平台机构完成征地拆迁所需资金的筹措难易度，对资金有保障项目优先考虑纳入</w:t>
      </w:r>
      <w:r>
        <w:rPr>
          <w:rFonts w:hint="eastAsia"/>
          <w:color w:val="000000" w:themeColor="text1"/>
        </w:rPr>
        <w:t>；</w:t>
      </w:r>
    </w:p>
    <w:p w:rsidR="0009078B" w:rsidRDefault="001F0028">
      <w:pPr>
        <w:ind w:firstLine="560"/>
        <w:rPr>
          <w:color w:val="000000" w:themeColor="text1"/>
        </w:rPr>
      </w:pPr>
      <w:r>
        <w:rPr>
          <w:color w:val="000000" w:themeColor="text1"/>
        </w:rPr>
        <w:t>（</w:t>
      </w:r>
      <w:r>
        <w:rPr>
          <w:color w:val="000000" w:themeColor="text1"/>
        </w:rPr>
        <w:t>6</w:t>
      </w:r>
      <w:r>
        <w:rPr>
          <w:color w:val="000000" w:themeColor="text1"/>
        </w:rPr>
        <w:t>）参照益阳市</w:t>
      </w:r>
      <w:r>
        <w:rPr>
          <w:color w:val="000000" w:themeColor="text1"/>
        </w:rPr>
        <w:t>2021</w:t>
      </w:r>
      <w:r>
        <w:rPr>
          <w:color w:val="000000" w:themeColor="text1"/>
        </w:rPr>
        <w:t>年土地报批、审批和供应实际情况，合理控制计划年度新增拟收储规模，使该部分规模更符合益阳市实际</w:t>
      </w:r>
      <w:r>
        <w:rPr>
          <w:rFonts w:hint="eastAsia"/>
          <w:color w:val="000000" w:themeColor="text1"/>
        </w:rPr>
        <w:t>；</w:t>
      </w:r>
    </w:p>
    <w:p w:rsidR="0009078B" w:rsidRDefault="001F0028">
      <w:pPr>
        <w:ind w:firstLine="560"/>
        <w:rPr>
          <w:color w:val="000000" w:themeColor="text1"/>
        </w:rPr>
      </w:pPr>
      <w:r>
        <w:rPr>
          <w:rFonts w:hint="eastAsia"/>
          <w:color w:val="000000" w:themeColor="text1"/>
        </w:rPr>
        <w:t>结合</w:t>
      </w:r>
      <w:r>
        <w:rPr>
          <w:color w:val="000000" w:themeColor="text1"/>
        </w:rPr>
        <w:t>益阳市拟上报</w:t>
      </w:r>
      <w:r>
        <w:rPr>
          <w:rFonts w:hint="eastAsia"/>
          <w:color w:val="000000" w:themeColor="text1"/>
        </w:rPr>
        <w:t>的</w:t>
      </w:r>
      <w:r>
        <w:rPr>
          <w:color w:val="000000" w:themeColor="text1"/>
        </w:rPr>
        <w:t>资料</w:t>
      </w:r>
      <w:r>
        <w:rPr>
          <w:rFonts w:hint="eastAsia"/>
          <w:color w:val="000000" w:themeColor="text1"/>
        </w:rPr>
        <w:t>和历年</w:t>
      </w:r>
      <w:r>
        <w:rPr>
          <w:color w:val="000000" w:themeColor="text1"/>
        </w:rPr>
        <w:t>土地报批、审批</w:t>
      </w:r>
      <w:r>
        <w:rPr>
          <w:rFonts w:hint="eastAsia"/>
          <w:color w:val="000000" w:themeColor="text1"/>
        </w:rPr>
        <w:t>情况，预测新增报批项目储备</w:t>
      </w:r>
      <w:r>
        <w:rPr>
          <w:color w:val="000000" w:themeColor="text1"/>
        </w:rPr>
        <w:t>潜力为</w:t>
      </w:r>
      <w:r>
        <w:rPr>
          <w:color w:val="000000" w:themeColor="text1"/>
        </w:rPr>
        <w:t>389</w:t>
      </w:r>
      <w:r>
        <w:rPr>
          <w:rFonts w:hint="eastAsia"/>
          <w:color w:val="000000" w:themeColor="text1"/>
        </w:rPr>
        <w:t>.</w:t>
      </w:r>
      <w:r>
        <w:rPr>
          <w:color w:val="000000" w:themeColor="text1"/>
        </w:rPr>
        <w:t>59</w:t>
      </w:r>
      <w:r>
        <w:rPr>
          <w:color w:val="000000" w:themeColor="text1"/>
        </w:rPr>
        <w:t>公顷。</w:t>
      </w:r>
    </w:p>
    <w:p w:rsidR="0009078B" w:rsidRDefault="001F0028">
      <w:pPr>
        <w:pStyle w:val="4"/>
        <w:ind w:firstLine="562"/>
        <w:rPr>
          <w:rFonts w:ascii="Times New Roman" w:eastAsia="宋体" w:hAnsi="Times New Roman"/>
          <w:color w:val="000000" w:themeColor="text1"/>
        </w:rPr>
      </w:pPr>
      <w:r>
        <w:rPr>
          <w:rFonts w:ascii="Times New Roman" w:eastAsia="宋体" w:hAnsi="Times New Roman"/>
          <w:color w:val="000000" w:themeColor="text1"/>
        </w:rPr>
        <w:lastRenderedPageBreak/>
        <w:t>（</w:t>
      </w:r>
      <w:r>
        <w:rPr>
          <w:rFonts w:ascii="Times New Roman" w:eastAsia="宋体" w:hAnsi="Times New Roman"/>
          <w:color w:val="000000" w:themeColor="text1"/>
        </w:rPr>
        <w:t>3</w:t>
      </w:r>
      <w:r>
        <w:rPr>
          <w:rFonts w:ascii="Times New Roman" w:eastAsia="宋体" w:hAnsi="Times New Roman"/>
          <w:color w:val="000000" w:themeColor="text1"/>
        </w:rPr>
        <w:t>）</w:t>
      </w:r>
      <w:r>
        <w:rPr>
          <w:rFonts w:ascii="Times New Roman" w:eastAsia="宋体" w:hAnsi="Times New Roman" w:hint="eastAsia"/>
          <w:color w:val="000000" w:themeColor="text1"/>
        </w:rPr>
        <w:t>依法</w:t>
      </w:r>
      <w:r>
        <w:rPr>
          <w:rFonts w:ascii="Times New Roman" w:eastAsia="宋体" w:hAnsi="Times New Roman"/>
          <w:color w:val="000000" w:themeColor="text1"/>
        </w:rPr>
        <w:t>收购收回土地</w:t>
      </w:r>
    </w:p>
    <w:p w:rsidR="0009078B" w:rsidRDefault="001F0028">
      <w:pPr>
        <w:ind w:firstLine="560"/>
        <w:rPr>
          <w:color w:val="000000" w:themeColor="text1"/>
        </w:rPr>
      </w:pPr>
      <w:r>
        <w:rPr>
          <w:color w:val="000000" w:themeColor="text1"/>
        </w:rPr>
        <w:t>益阳市市本级将在</w:t>
      </w:r>
      <w:r>
        <w:rPr>
          <w:color w:val="000000" w:themeColor="text1"/>
        </w:rPr>
        <w:t>2022</w:t>
      </w:r>
      <w:r>
        <w:rPr>
          <w:color w:val="000000" w:themeColor="text1"/>
        </w:rPr>
        <w:t>年</w:t>
      </w:r>
      <w:r>
        <w:rPr>
          <w:color w:val="000000" w:themeColor="text1"/>
        </w:rPr>
        <w:t>12</w:t>
      </w:r>
      <w:r>
        <w:rPr>
          <w:color w:val="000000" w:themeColor="text1"/>
        </w:rPr>
        <w:t>月前，将收购收回闲置土地</w:t>
      </w:r>
      <w:r>
        <w:rPr>
          <w:color w:val="000000" w:themeColor="text1"/>
        </w:rPr>
        <w:t>187</w:t>
      </w:r>
      <w:r>
        <w:rPr>
          <w:rFonts w:hint="eastAsia"/>
          <w:color w:val="000000" w:themeColor="text1"/>
        </w:rPr>
        <w:t>.</w:t>
      </w:r>
      <w:r>
        <w:rPr>
          <w:color w:val="000000" w:themeColor="text1"/>
        </w:rPr>
        <w:t>56</w:t>
      </w:r>
      <w:r>
        <w:rPr>
          <w:color w:val="000000" w:themeColor="text1"/>
        </w:rPr>
        <w:t>公顷</w:t>
      </w:r>
      <w:r>
        <w:rPr>
          <w:rFonts w:hint="eastAsia"/>
          <w:color w:val="000000" w:themeColor="text1"/>
        </w:rPr>
        <w:t>。</w:t>
      </w:r>
      <w:r>
        <w:rPr>
          <w:color w:val="000000" w:themeColor="text1"/>
        </w:rPr>
        <w:t xml:space="preserve"> </w:t>
      </w:r>
    </w:p>
    <w:p w:rsidR="0009078B" w:rsidRDefault="001F0028">
      <w:pPr>
        <w:ind w:firstLine="560"/>
        <w:rPr>
          <w:color w:val="000000" w:themeColor="text1"/>
        </w:rPr>
      </w:pPr>
      <w:r>
        <w:rPr>
          <w:color w:val="000000" w:themeColor="text1"/>
        </w:rPr>
        <w:t>综上所述</w:t>
      </w:r>
      <w:r>
        <w:rPr>
          <w:rFonts w:hint="eastAsia"/>
          <w:color w:val="000000" w:themeColor="text1"/>
        </w:rPr>
        <w:t>，</w:t>
      </w:r>
      <w:r>
        <w:rPr>
          <w:color w:val="000000" w:themeColor="text1"/>
        </w:rPr>
        <w:t>2022</w:t>
      </w:r>
      <w:r>
        <w:rPr>
          <w:color w:val="000000" w:themeColor="text1"/>
        </w:rPr>
        <w:t>年度益阳市市本级拟入库储备土地潜力为</w:t>
      </w:r>
      <w:r>
        <w:rPr>
          <w:color w:val="000000" w:themeColor="text1"/>
        </w:rPr>
        <w:t>825.69</w:t>
      </w:r>
      <w:r>
        <w:rPr>
          <w:color w:val="000000" w:themeColor="text1"/>
        </w:rPr>
        <w:t>公顷。</w:t>
      </w:r>
    </w:p>
    <w:p w:rsidR="0009078B" w:rsidRDefault="001F0028">
      <w:pPr>
        <w:ind w:firstLine="560"/>
        <w:rPr>
          <w:color w:val="000000" w:themeColor="text1"/>
        </w:rPr>
      </w:pPr>
      <w:r>
        <w:rPr>
          <w:color w:val="000000" w:themeColor="text1"/>
        </w:rPr>
        <w:t>土地储备总规模为已入库储备土地规模与拟入库储备土地能力之和。依据前述分析可知，益阳市市本级</w:t>
      </w:r>
      <w:r>
        <w:rPr>
          <w:color w:val="000000" w:themeColor="text1"/>
        </w:rPr>
        <w:t>2022</w:t>
      </w:r>
      <w:r>
        <w:rPr>
          <w:color w:val="000000" w:themeColor="text1"/>
        </w:rPr>
        <w:t>年已入库储备土地规模为</w:t>
      </w:r>
      <w:r>
        <w:rPr>
          <w:rFonts w:hint="eastAsia"/>
          <w:color w:val="000000" w:themeColor="text1"/>
        </w:rPr>
        <w:t>87.90</w:t>
      </w:r>
      <w:r>
        <w:rPr>
          <w:color w:val="000000" w:themeColor="text1"/>
        </w:rPr>
        <w:t>公顷，拟入库储备土地能力为</w:t>
      </w:r>
      <w:r>
        <w:rPr>
          <w:color w:val="000000" w:themeColor="text1"/>
        </w:rPr>
        <w:t>825.69</w:t>
      </w:r>
      <w:r>
        <w:rPr>
          <w:color w:val="000000" w:themeColor="text1"/>
        </w:rPr>
        <w:t>公顷，由此</w:t>
      </w:r>
      <w:r>
        <w:rPr>
          <w:color w:val="000000" w:themeColor="text1"/>
        </w:rPr>
        <w:t xml:space="preserve"> 2022</w:t>
      </w:r>
      <w:r>
        <w:rPr>
          <w:color w:val="000000" w:themeColor="text1"/>
        </w:rPr>
        <w:t>年益阳市市本级土地储备潜力为</w:t>
      </w:r>
      <w:r>
        <w:rPr>
          <w:color w:val="000000" w:themeColor="text1"/>
        </w:rPr>
        <w:t xml:space="preserve"> 987.05</w:t>
      </w:r>
      <w:r>
        <w:rPr>
          <w:color w:val="000000" w:themeColor="text1"/>
        </w:rPr>
        <w:t>公顷。</w:t>
      </w:r>
    </w:p>
    <w:p w:rsidR="0009078B" w:rsidRDefault="001F0028">
      <w:pPr>
        <w:pStyle w:val="af3"/>
        <w:rPr>
          <w:color w:val="000000" w:themeColor="text1"/>
        </w:rPr>
      </w:pPr>
      <w:r>
        <w:rPr>
          <w:color w:val="000000" w:themeColor="text1"/>
        </w:rPr>
        <w:t>表</w:t>
      </w:r>
      <w:r>
        <w:rPr>
          <w:color w:val="000000" w:themeColor="text1"/>
        </w:rPr>
        <w:t xml:space="preserve">5-2  </w:t>
      </w:r>
      <w:r>
        <w:rPr>
          <w:rFonts w:hint="eastAsia"/>
          <w:color w:val="000000" w:themeColor="text1"/>
        </w:rPr>
        <w:t>益阳市市本级</w:t>
      </w:r>
      <w:r>
        <w:rPr>
          <w:color w:val="000000" w:themeColor="text1"/>
        </w:rPr>
        <w:t>2022</w:t>
      </w:r>
      <w:r>
        <w:rPr>
          <w:color w:val="000000" w:themeColor="text1"/>
        </w:rPr>
        <w:t>土地储备潜力汇总表</w:t>
      </w:r>
    </w:p>
    <w:tbl>
      <w:tblPr>
        <w:tblpPr w:leftFromText="180" w:rightFromText="180" w:vertAnchor="page" w:horzAnchor="margin" w:tblpY="8656"/>
        <w:tblW w:w="5000" w:type="pct"/>
        <w:tblLook w:val="04A0" w:firstRow="1" w:lastRow="0" w:firstColumn="1" w:lastColumn="0" w:noHBand="0" w:noVBand="1"/>
      </w:tblPr>
      <w:tblGrid>
        <w:gridCol w:w="1144"/>
        <w:gridCol w:w="1328"/>
        <w:gridCol w:w="1326"/>
        <w:gridCol w:w="1509"/>
        <w:gridCol w:w="1403"/>
        <w:gridCol w:w="1580"/>
      </w:tblGrid>
      <w:tr w:rsidR="0009078B">
        <w:trPr>
          <w:trHeight w:val="802"/>
        </w:trPr>
        <w:tc>
          <w:tcPr>
            <w:tcW w:w="690" w:type="pct"/>
            <w:vMerge w:val="restart"/>
            <w:tcBorders>
              <w:top w:val="single" w:sz="4" w:space="0" w:color="auto"/>
              <w:left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储备来源</w:t>
            </w:r>
          </w:p>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 xml:space="preserve">　</w:t>
            </w:r>
          </w:p>
        </w:tc>
        <w:tc>
          <w:tcPr>
            <w:tcW w:w="801" w:type="pct"/>
            <w:vMerge w:val="restart"/>
            <w:tcBorders>
              <w:top w:val="single" w:sz="4" w:space="0" w:color="auto"/>
              <w:left w:val="nil"/>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已入库储备</w:t>
            </w:r>
          </w:p>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 xml:space="preserve">　</w:t>
            </w:r>
          </w:p>
        </w:tc>
        <w:tc>
          <w:tcPr>
            <w:tcW w:w="800"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批而未供项目</w:t>
            </w:r>
          </w:p>
        </w:tc>
        <w:tc>
          <w:tcPr>
            <w:tcW w:w="910"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b/>
                <w:bCs/>
                <w:color w:val="000000" w:themeColor="text1"/>
                <w:sz w:val="21"/>
                <w:szCs w:val="21"/>
              </w:rPr>
            </w:pPr>
            <w:r>
              <w:rPr>
                <w:b/>
                <w:bCs/>
                <w:color w:val="000000" w:themeColor="text1"/>
                <w:sz w:val="21"/>
                <w:szCs w:val="21"/>
              </w:rPr>
              <w:t>2022</w:t>
            </w:r>
            <w:r>
              <w:rPr>
                <w:rFonts w:ascii="宋体" w:hAnsi="宋体" w:hint="eastAsia"/>
                <w:b/>
                <w:bCs/>
                <w:color w:val="000000" w:themeColor="text1"/>
                <w:sz w:val="21"/>
                <w:szCs w:val="21"/>
              </w:rPr>
              <w:t>新增报批项目</w:t>
            </w:r>
          </w:p>
        </w:tc>
        <w:tc>
          <w:tcPr>
            <w:tcW w:w="846"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收回收购</w:t>
            </w:r>
          </w:p>
        </w:tc>
        <w:tc>
          <w:tcPr>
            <w:tcW w:w="953"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土地储备潜力汇总</w:t>
            </w:r>
          </w:p>
        </w:tc>
      </w:tr>
      <w:tr w:rsidR="0009078B">
        <w:trPr>
          <w:trHeight w:val="442"/>
        </w:trPr>
        <w:tc>
          <w:tcPr>
            <w:tcW w:w="690" w:type="pct"/>
            <w:vMerge/>
            <w:tcBorders>
              <w:left w:val="single" w:sz="4" w:space="0" w:color="auto"/>
              <w:bottom w:val="single" w:sz="4" w:space="0" w:color="auto"/>
              <w:right w:val="single" w:sz="4" w:space="0" w:color="auto"/>
            </w:tcBorders>
            <w:shd w:val="clear" w:color="auto" w:fill="auto"/>
            <w:vAlign w:val="center"/>
          </w:tcPr>
          <w:p w:rsidR="0009078B" w:rsidRDefault="0009078B">
            <w:pPr>
              <w:spacing w:before="0" w:line="240" w:lineRule="auto"/>
              <w:ind w:firstLineChars="0" w:firstLine="0"/>
              <w:jc w:val="center"/>
              <w:rPr>
                <w:rFonts w:ascii="宋体" w:hAnsi="宋体" w:cs="宋体"/>
                <w:b/>
                <w:bCs/>
                <w:color w:val="000000" w:themeColor="text1"/>
                <w:sz w:val="21"/>
                <w:szCs w:val="21"/>
              </w:rPr>
            </w:pPr>
          </w:p>
        </w:tc>
        <w:tc>
          <w:tcPr>
            <w:tcW w:w="801" w:type="pct"/>
            <w:vMerge/>
            <w:tcBorders>
              <w:left w:val="nil"/>
              <w:bottom w:val="single" w:sz="4" w:space="0" w:color="auto"/>
              <w:right w:val="single" w:sz="4" w:space="0" w:color="auto"/>
            </w:tcBorders>
            <w:shd w:val="clear" w:color="auto" w:fill="auto"/>
            <w:vAlign w:val="center"/>
          </w:tcPr>
          <w:p w:rsidR="0009078B" w:rsidRDefault="0009078B">
            <w:pPr>
              <w:spacing w:before="0" w:line="240" w:lineRule="auto"/>
              <w:ind w:firstLineChars="0" w:firstLine="0"/>
              <w:jc w:val="center"/>
              <w:rPr>
                <w:rFonts w:ascii="宋体" w:hAnsi="宋体" w:cs="宋体"/>
                <w:b/>
                <w:bCs/>
                <w:color w:val="000000" w:themeColor="text1"/>
                <w:sz w:val="21"/>
                <w:szCs w:val="21"/>
              </w:rPr>
            </w:pPr>
          </w:p>
        </w:tc>
        <w:tc>
          <w:tcPr>
            <w:tcW w:w="800"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潜力</w:t>
            </w:r>
          </w:p>
        </w:tc>
        <w:tc>
          <w:tcPr>
            <w:tcW w:w="910"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潜力</w:t>
            </w:r>
          </w:p>
        </w:tc>
        <w:tc>
          <w:tcPr>
            <w:tcW w:w="846"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潜力</w:t>
            </w:r>
          </w:p>
        </w:tc>
        <w:tc>
          <w:tcPr>
            <w:tcW w:w="953"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潜力</w:t>
            </w:r>
          </w:p>
        </w:tc>
      </w:tr>
      <w:tr w:rsidR="0009078B">
        <w:trPr>
          <w:trHeight w:val="405"/>
        </w:trPr>
        <w:tc>
          <w:tcPr>
            <w:tcW w:w="690"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面积</w:t>
            </w:r>
          </w:p>
        </w:tc>
        <w:tc>
          <w:tcPr>
            <w:tcW w:w="801"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ascii="仿宋" w:eastAsia="仿宋" w:hAnsi="仿宋"/>
                <w:color w:val="000000" w:themeColor="text1"/>
                <w:sz w:val="24"/>
              </w:rPr>
            </w:pPr>
            <w:r>
              <w:rPr>
                <w:rFonts w:hint="eastAsia"/>
                <w:color w:val="000000" w:themeColor="text1"/>
                <w:sz w:val="21"/>
                <w:szCs w:val="21"/>
              </w:rPr>
              <w:t xml:space="preserve">87.90 </w:t>
            </w:r>
          </w:p>
        </w:tc>
        <w:tc>
          <w:tcPr>
            <w:tcW w:w="800"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rFonts w:hint="eastAsia"/>
                <w:color w:val="000000" w:themeColor="text1"/>
                <w:sz w:val="21"/>
                <w:szCs w:val="21"/>
              </w:rPr>
              <w:t>2</w:t>
            </w:r>
            <w:r>
              <w:rPr>
                <w:color w:val="000000" w:themeColor="text1"/>
                <w:sz w:val="21"/>
                <w:szCs w:val="21"/>
              </w:rPr>
              <w:t>48</w:t>
            </w:r>
            <w:r>
              <w:rPr>
                <w:rFonts w:hint="eastAsia"/>
                <w:color w:val="000000" w:themeColor="text1"/>
                <w:sz w:val="21"/>
                <w:szCs w:val="21"/>
              </w:rPr>
              <w:t>.</w:t>
            </w:r>
            <w:r>
              <w:rPr>
                <w:color w:val="000000" w:themeColor="text1"/>
                <w:sz w:val="21"/>
                <w:szCs w:val="21"/>
              </w:rPr>
              <w:t>54</w:t>
            </w:r>
          </w:p>
        </w:tc>
        <w:tc>
          <w:tcPr>
            <w:tcW w:w="910"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389</w:t>
            </w:r>
            <w:r>
              <w:rPr>
                <w:rFonts w:hint="eastAsia"/>
                <w:color w:val="000000" w:themeColor="text1"/>
                <w:sz w:val="21"/>
                <w:szCs w:val="21"/>
              </w:rPr>
              <w:t>.</w:t>
            </w:r>
            <w:r>
              <w:rPr>
                <w:color w:val="000000" w:themeColor="text1"/>
                <w:sz w:val="21"/>
                <w:szCs w:val="21"/>
              </w:rPr>
              <w:t>59</w:t>
            </w:r>
          </w:p>
        </w:tc>
        <w:tc>
          <w:tcPr>
            <w:tcW w:w="846"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1"/>
                <w:szCs w:val="21"/>
              </w:rPr>
            </w:pPr>
            <w:r>
              <w:rPr>
                <w:color w:val="000000" w:themeColor="text1"/>
                <w:sz w:val="21"/>
                <w:szCs w:val="21"/>
              </w:rPr>
              <w:t>187</w:t>
            </w:r>
            <w:r>
              <w:rPr>
                <w:rFonts w:hint="eastAsia"/>
                <w:color w:val="000000" w:themeColor="text1"/>
                <w:sz w:val="21"/>
                <w:szCs w:val="21"/>
              </w:rPr>
              <w:t>.</w:t>
            </w:r>
            <w:r>
              <w:rPr>
                <w:color w:val="000000" w:themeColor="text1"/>
                <w:sz w:val="21"/>
                <w:szCs w:val="21"/>
              </w:rPr>
              <w:t>56</w:t>
            </w:r>
          </w:p>
        </w:tc>
        <w:tc>
          <w:tcPr>
            <w:tcW w:w="953"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rFonts w:eastAsia="等线"/>
                <w:color w:val="000000" w:themeColor="text1"/>
                <w:sz w:val="21"/>
                <w:szCs w:val="21"/>
              </w:rPr>
            </w:pPr>
            <w:r>
              <w:rPr>
                <w:rFonts w:eastAsia="等线"/>
                <w:color w:val="000000" w:themeColor="text1"/>
                <w:sz w:val="21"/>
                <w:szCs w:val="21"/>
              </w:rPr>
              <w:t>913.59</w:t>
            </w:r>
          </w:p>
        </w:tc>
      </w:tr>
    </w:tbl>
    <w:p w:rsidR="0009078B" w:rsidRDefault="001F0028">
      <w:pPr>
        <w:widowControl w:val="0"/>
        <w:adjustRightInd w:val="0"/>
        <w:snapToGrid w:val="0"/>
        <w:spacing w:before="0" w:line="240" w:lineRule="auto"/>
        <w:ind w:firstLineChars="0" w:firstLine="0"/>
        <w:jc w:val="right"/>
        <w:rPr>
          <w:rFonts w:eastAsia="仿宋"/>
          <w:color w:val="000000" w:themeColor="text1"/>
          <w:kern w:val="2"/>
          <w:sz w:val="21"/>
          <w:szCs w:val="21"/>
        </w:rPr>
      </w:pPr>
      <w:r>
        <w:rPr>
          <w:rFonts w:eastAsia="仿宋" w:hint="eastAsia"/>
          <w:color w:val="000000" w:themeColor="text1"/>
          <w:kern w:val="2"/>
          <w:sz w:val="21"/>
          <w:szCs w:val="21"/>
        </w:rPr>
        <w:t>单位：公顷</w:t>
      </w:r>
    </w:p>
    <w:p w:rsidR="0009078B" w:rsidRDefault="001F0028">
      <w:pPr>
        <w:pStyle w:val="3"/>
        <w:spacing w:beforeLines="100" w:before="240"/>
        <w:ind w:firstLine="643"/>
        <w:rPr>
          <w:color w:val="000000" w:themeColor="text1"/>
        </w:rPr>
      </w:pPr>
      <w:r>
        <w:rPr>
          <w:rFonts w:hint="eastAsia"/>
          <w:color w:val="000000" w:themeColor="text1"/>
        </w:rPr>
        <w:t>四、</w:t>
      </w:r>
      <w:r>
        <w:rPr>
          <w:color w:val="000000" w:themeColor="text1"/>
        </w:rPr>
        <w:t>土地储备资金相关情况分析</w:t>
      </w:r>
    </w:p>
    <w:p w:rsidR="0009078B" w:rsidRDefault="001F0028">
      <w:pPr>
        <w:ind w:firstLine="560"/>
        <w:rPr>
          <w:color w:val="000000" w:themeColor="text1"/>
        </w:rPr>
      </w:pPr>
      <w:r>
        <w:rPr>
          <w:color w:val="000000" w:themeColor="text1"/>
        </w:rPr>
        <w:t>根据近三年来储备资金来源情况分析可知，益阳市市本级土地储备资金来源于政府财政投资、储备土地债券融资及上述资金产生的利息，其中</w:t>
      </w:r>
      <w:r>
        <w:rPr>
          <w:color w:val="000000" w:themeColor="text1"/>
        </w:rPr>
        <w:t>2019-2021</w:t>
      </w:r>
      <w:r>
        <w:rPr>
          <w:color w:val="000000" w:themeColor="text1"/>
        </w:rPr>
        <w:t>年国有土地出让收入分别为</w:t>
      </w:r>
      <w:r>
        <w:rPr>
          <w:color w:val="000000" w:themeColor="text1"/>
        </w:rPr>
        <w:t>23.47</w:t>
      </w:r>
      <w:r>
        <w:rPr>
          <w:color w:val="000000" w:themeColor="text1"/>
        </w:rPr>
        <w:t>亿元</w:t>
      </w:r>
      <w:r>
        <w:rPr>
          <w:rFonts w:hint="eastAsia"/>
          <w:color w:val="000000" w:themeColor="text1"/>
        </w:rPr>
        <w:t>、</w:t>
      </w:r>
      <w:r>
        <w:rPr>
          <w:color w:val="000000" w:themeColor="text1"/>
        </w:rPr>
        <w:t>82</w:t>
      </w:r>
      <w:r>
        <w:rPr>
          <w:rFonts w:hint="eastAsia"/>
          <w:color w:val="000000" w:themeColor="text1"/>
        </w:rPr>
        <w:t>.</w:t>
      </w:r>
      <w:r>
        <w:rPr>
          <w:color w:val="000000" w:themeColor="text1"/>
        </w:rPr>
        <w:t>93</w:t>
      </w:r>
      <w:r>
        <w:rPr>
          <w:color w:val="000000" w:themeColor="text1"/>
        </w:rPr>
        <w:t>亿元</w:t>
      </w:r>
      <w:r>
        <w:rPr>
          <w:rFonts w:hint="eastAsia"/>
          <w:color w:val="000000" w:themeColor="text1"/>
        </w:rPr>
        <w:t>、</w:t>
      </w:r>
      <w:r>
        <w:rPr>
          <w:color w:val="000000" w:themeColor="text1"/>
        </w:rPr>
        <w:t>47</w:t>
      </w:r>
      <w:r>
        <w:rPr>
          <w:rFonts w:hint="eastAsia"/>
          <w:color w:val="000000" w:themeColor="text1"/>
        </w:rPr>
        <w:t>.</w:t>
      </w:r>
      <w:r>
        <w:rPr>
          <w:color w:val="000000" w:themeColor="text1"/>
        </w:rPr>
        <w:t>04</w:t>
      </w:r>
      <w:r>
        <w:rPr>
          <w:color w:val="000000" w:themeColor="text1"/>
        </w:rPr>
        <w:t>亿元</w:t>
      </w:r>
      <w:r>
        <w:rPr>
          <w:rFonts w:hint="eastAsia"/>
          <w:color w:val="000000" w:themeColor="text1"/>
        </w:rPr>
        <w:t>，</w:t>
      </w:r>
      <w:r>
        <w:rPr>
          <w:color w:val="000000" w:themeColor="text1"/>
        </w:rPr>
        <w:t>由此得出</w:t>
      </w:r>
      <w:r>
        <w:rPr>
          <w:color w:val="000000" w:themeColor="text1"/>
        </w:rPr>
        <w:t>2021</w:t>
      </w:r>
      <w:r>
        <w:rPr>
          <w:color w:val="000000" w:themeColor="text1"/>
        </w:rPr>
        <w:t>年土地出让收入资金较</w:t>
      </w:r>
      <w:r>
        <w:rPr>
          <w:rFonts w:hint="eastAsia"/>
          <w:color w:val="000000" w:themeColor="text1"/>
        </w:rPr>
        <w:t>2</w:t>
      </w:r>
      <w:r>
        <w:rPr>
          <w:color w:val="000000" w:themeColor="text1"/>
        </w:rPr>
        <w:t>020</w:t>
      </w:r>
      <w:r>
        <w:rPr>
          <w:color w:val="000000" w:themeColor="text1"/>
        </w:rPr>
        <w:t>年</w:t>
      </w:r>
      <w:r>
        <w:rPr>
          <w:rFonts w:hint="eastAsia"/>
          <w:color w:val="000000" w:themeColor="text1"/>
        </w:rPr>
        <w:t>下降</w:t>
      </w:r>
      <w:r>
        <w:rPr>
          <w:color w:val="000000" w:themeColor="text1"/>
        </w:rPr>
        <w:t>明显，</w:t>
      </w:r>
      <w:r>
        <w:rPr>
          <w:color w:val="000000" w:themeColor="text1"/>
        </w:rPr>
        <w:t xml:space="preserve"> 2021</w:t>
      </w:r>
      <w:r>
        <w:rPr>
          <w:rFonts w:hint="eastAsia"/>
          <w:color w:val="000000" w:themeColor="text1"/>
        </w:rPr>
        <w:t>年无</w:t>
      </w:r>
      <w:r>
        <w:rPr>
          <w:color w:val="000000" w:themeColor="text1"/>
        </w:rPr>
        <w:t>土地储备专项债券发行</w:t>
      </w:r>
      <w:r>
        <w:rPr>
          <w:rFonts w:hint="eastAsia"/>
          <w:color w:val="000000" w:themeColor="text1"/>
        </w:rPr>
        <w:t>，土地储备资金主要来源于</w:t>
      </w:r>
      <w:r>
        <w:rPr>
          <w:color w:val="000000" w:themeColor="text1"/>
        </w:rPr>
        <w:lastRenderedPageBreak/>
        <w:t>财政部门从国有土地收益基金中安排用于土地储备资金情况</w:t>
      </w:r>
      <w:r>
        <w:rPr>
          <w:rFonts w:hint="eastAsia"/>
          <w:color w:val="000000" w:themeColor="text1"/>
        </w:rPr>
        <w:t>。</w:t>
      </w:r>
      <w:r>
        <w:rPr>
          <w:color w:val="000000" w:themeColor="text1"/>
        </w:rPr>
        <w:t>具体情况见表</w:t>
      </w:r>
      <w:r>
        <w:rPr>
          <w:color w:val="000000" w:themeColor="text1"/>
        </w:rPr>
        <w:t>5-3</w:t>
      </w:r>
      <w:r>
        <w:rPr>
          <w:color w:val="000000" w:themeColor="text1"/>
        </w:rPr>
        <w:t>。</w:t>
      </w:r>
    </w:p>
    <w:p w:rsidR="0009078B" w:rsidRDefault="001F0028">
      <w:pPr>
        <w:pStyle w:val="af3"/>
        <w:rPr>
          <w:color w:val="000000" w:themeColor="text1"/>
        </w:rPr>
      </w:pPr>
      <w:r>
        <w:rPr>
          <w:color w:val="000000" w:themeColor="text1"/>
        </w:rPr>
        <w:t>表</w:t>
      </w:r>
      <w:r>
        <w:rPr>
          <w:color w:val="000000" w:themeColor="text1"/>
        </w:rPr>
        <w:t xml:space="preserve">5-3 </w:t>
      </w:r>
      <w:r>
        <w:rPr>
          <w:color w:val="000000" w:themeColor="text1"/>
        </w:rPr>
        <w:t>前三年储备资金来源情况统计表</w:t>
      </w:r>
    </w:p>
    <w:p w:rsidR="0009078B" w:rsidRDefault="001F0028">
      <w:pPr>
        <w:spacing w:before="0" w:line="240" w:lineRule="auto"/>
        <w:ind w:firstLineChars="0" w:firstLine="0"/>
        <w:jc w:val="right"/>
        <w:rPr>
          <w:color w:val="000000" w:themeColor="text1"/>
          <w:sz w:val="22"/>
          <w:szCs w:val="22"/>
        </w:rPr>
      </w:pPr>
      <w:r>
        <w:rPr>
          <w:color w:val="000000" w:themeColor="text1"/>
          <w:sz w:val="22"/>
          <w:szCs w:val="22"/>
        </w:rPr>
        <w:t>单位：万元</w:t>
      </w:r>
    </w:p>
    <w:tbl>
      <w:tblPr>
        <w:tblW w:w="5000" w:type="pct"/>
        <w:tblLook w:val="04A0" w:firstRow="1" w:lastRow="0" w:firstColumn="1" w:lastColumn="0" w:noHBand="0" w:noVBand="1"/>
      </w:tblPr>
      <w:tblGrid>
        <w:gridCol w:w="719"/>
        <w:gridCol w:w="1282"/>
        <w:gridCol w:w="1267"/>
        <w:gridCol w:w="1185"/>
        <w:gridCol w:w="1751"/>
        <w:gridCol w:w="1303"/>
        <w:gridCol w:w="783"/>
      </w:tblGrid>
      <w:tr w:rsidR="0009078B">
        <w:trPr>
          <w:trHeight w:val="66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年度</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国有土地出让</w:t>
            </w:r>
            <w:r>
              <w:rPr>
                <w:color w:val="000000" w:themeColor="text1"/>
                <w:sz w:val="24"/>
              </w:rPr>
              <w:br/>
            </w:r>
            <w:r>
              <w:rPr>
                <w:color w:val="000000" w:themeColor="text1"/>
                <w:sz w:val="24"/>
              </w:rPr>
              <w:t>收入</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国有土地收益基金</w:t>
            </w:r>
            <w:r>
              <w:rPr>
                <w:color w:val="000000" w:themeColor="text1"/>
                <w:sz w:val="24"/>
              </w:rPr>
              <w:br/>
            </w:r>
            <w:r>
              <w:rPr>
                <w:color w:val="000000" w:themeColor="text1"/>
                <w:sz w:val="24"/>
              </w:rPr>
              <w:t>收入</w:t>
            </w:r>
          </w:p>
        </w:tc>
        <w:tc>
          <w:tcPr>
            <w:tcW w:w="1771" w:type="pct"/>
            <w:gridSpan w:val="2"/>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财政部门从国有土地收益基金中安排用于土地储备</w:t>
            </w:r>
            <w:r>
              <w:rPr>
                <w:color w:val="000000" w:themeColor="text1"/>
                <w:sz w:val="24"/>
              </w:rPr>
              <w:br/>
            </w:r>
            <w:r>
              <w:rPr>
                <w:color w:val="000000" w:themeColor="text1"/>
                <w:sz w:val="24"/>
              </w:rPr>
              <w:t>资金情况</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土地储备专项债券</w:t>
            </w:r>
            <w:r>
              <w:rPr>
                <w:color w:val="000000" w:themeColor="text1"/>
                <w:sz w:val="24"/>
              </w:rPr>
              <w:br/>
            </w:r>
            <w:r>
              <w:rPr>
                <w:color w:val="000000" w:themeColor="text1"/>
                <w:sz w:val="24"/>
              </w:rPr>
              <w:t>发行额度</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备注</w:t>
            </w:r>
          </w:p>
        </w:tc>
      </w:tr>
      <w:tr w:rsidR="0009078B">
        <w:trPr>
          <w:trHeight w:val="660"/>
        </w:trPr>
        <w:tc>
          <w:tcPr>
            <w:tcW w:w="433"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4"/>
              </w:rPr>
            </w:pPr>
          </w:p>
        </w:tc>
        <w:tc>
          <w:tcPr>
            <w:tcW w:w="764"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4"/>
              </w:rPr>
            </w:pPr>
          </w:p>
        </w:tc>
        <w:tc>
          <w:tcPr>
            <w:tcW w:w="715"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金额</w:t>
            </w:r>
          </w:p>
        </w:tc>
        <w:tc>
          <w:tcPr>
            <w:tcW w:w="1056"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4"/>
              </w:rPr>
            </w:pPr>
            <w:r>
              <w:rPr>
                <w:color w:val="000000" w:themeColor="text1"/>
                <w:sz w:val="24"/>
              </w:rPr>
              <w:t>占国有土地出让收入的比例</w:t>
            </w:r>
          </w:p>
        </w:tc>
        <w:tc>
          <w:tcPr>
            <w:tcW w:w="786"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4"/>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4"/>
              </w:rPr>
            </w:pPr>
          </w:p>
        </w:tc>
      </w:tr>
      <w:tr w:rsidR="0009078B">
        <w:trPr>
          <w:trHeight w:val="6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2019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 xml:space="preserve">234706.78 </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 xml:space="preserve">11735.34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 xml:space="preserve">10327.10 </w:t>
            </w:r>
          </w:p>
        </w:tc>
        <w:tc>
          <w:tcPr>
            <w:tcW w:w="10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4.40%</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 xml:space="preserve">400000.00 </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left"/>
              <w:rPr>
                <w:color w:val="000000" w:themeColor="text1"/>
                <w:sz w:val="22"/>
                <w:szCs w:val="22"/>
              </w:rPr>
            </w:pPr>
            <w:r>
              <w:rPr>
                <w:color w:val="000000" w:themeColor="text1"/>
                <w:sz w:val="22"/>
                <w:szCs w:val="22"/>
              </w:rPr>
              <w:t xml:space="preserve">　</w:t>
            </w:r>
          </w:p>
        </w:tc>
      </w:tr>
      <w:tr w:rsidR="0009078B">
        <w:trPr>
          <w:trHeight w:val="6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2020</w:t>
            </w:r>
          </w:p>
        </w:tc>
        <w:tc>
          <w:tcPr>
            <w:tcW w:w="773" w:type="pct"/>
            <w:tcBorders>
              <w:top w:val="single" w:sz="4" w:space="0" w:color="auto"/>
              <w:left w:val="single" w:sz="4" w:space="0" w:color="000000"/>
              <w:bottom w:val="single" w:sz="4" w:space="0" w:color="000000"/>
              <w:right w:val="single" w:sz="4" w:space="0" w:color="000000"/>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829237.03</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41461</w:t>
            </w:r>
            <w:r>
              <w:rPr>
                <w:rFonts w:hint="eastAsia"/>
                <w:color w:val="000000" w:themeColor="text1"/>
                <w:sz w:val="22"/>
                <w:szCs w:val="22"/>
              </w:rPr>
              <w:t>.</w:t>
            </w:r>
            <w:r>
              <w:rPr>
                <w:color w:val="000000" w:themeColor="text1"/>
                <w:sz w:val="22"/>
                <w:szCs w:val="22"/>
              </w:rPr>
              <w:t xml:space="preserve">85 </w:t>
            </w:r>
          </w:p>
        </w:tc>
        <w:tc>
          <w:tcPr>
            <w:tcW w:w="715"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 xml:space="preserve">19103.22 </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2.37%</w:t>
            </w:r>
          </w:p>
        </w:tc>
        <w:tc>
          <w:tcPr>
            <w:tcW w:w="78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 xml:space="preserve">0.00 </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left"/>
              <w:rPr>
                <w:color w:val="000000" w:themeColor="text1"/>
                <w:sz w:val="22"/>
                <w:szCs w:val="22"/>
              </w:rPr>
            </w:pPr>
            <w:r>
              <w:rPr>
                <w:color w:val="000000" w:themeColor="text1"/>
                <w:sz w:val="22"/>
                <w:szCs w:val="22"/>
              </w:rPr>
              <w:t xml:space="preserve">　</w:t>
            </w:r>
          </w:p>
        </w:tc>
      </w:tr>
      <w:tr w:rsidR="0009078B">
        <w:trPr>
          <w:trHeight w:val="6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2021</w:t>
            </w:r>
          </w:p>
        </w:tc>
        <w:tc>
          <w:tcPr>
            <w:tcW w:w="773" w:type="pct"/>
            <w:tcBorders>
              <w:top w:val="single" w:sz="4" w:space="0" w:color="auto"/>
              <w:left w:val="single" w:sz="4" w:space="0" w:color="000000"/>
              <w:bottom w:val="single" w:sz="4" w:space="0" w:color="000000"/>
              <w:right w:val="single" w:sz="4" w:space="0" w:color="000000"/>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470421.2</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23521.06 </w:t>
            </w:r>
          </w:p>
        </w:tc>
        <w:tc>
          <w:tcPr>
            <w:tcW w:w="715"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21168.954</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4.50%</w:t>
            </w:r>
          </w:p>
        </w:tc>
        <w:tc>
          <w:tcPr>
            <w:tcW w:w="78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0.00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09078B" w:rsidRDefault="0009078B">
            <w:pPr>
              <w:spacing w:before="0" w:line="240" w:lineRule="auto"/>
              <w:ind w:firstLineChars="0" w:firstLine="0"/>
              <w:jc w:val="left"/>
              <w:rPr>
                <w:color w:val="000000" w:themeColor="text1"/>
                <w:sz w:val="22"/>
                <w:szCs w:val="22"/>
              </w:rPr>
            </w:pPr>
          </w:p>
        </w:tc>
      </w:tr>
      <w:tr w:rsidR="0009078B">
        <w:trPr>
          <w:trHeight w:val="660"/>
        </w:trPr>
        <w:tc>
          <w:tcPr>
            <w:tcW w:w="433"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合计</w:t>
            </w:r>
          </w:p>
        </w:tc>
        <w:tc>
          <w:tcPr>
            <w:tcW w:w="773"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right"/>
              <w:rPr>
                <w:color w:val="000000" w:themeColor="text1"/>
                <w:sz w:val="22"/>
                <w:szCs w:val="22"/>
              </w:rPr>
            </w:pPr>
            <w:r>
              <w:rPr>
                <w:rFonts w:hint="eastAsia"/>
                <w:color w:val="000000" w:themeColor="text1"/>
                <w:sz w:val="22"/>
                <w:szCs w:val="22"/>
              </w:rPr>
              <w:t xml:space="preserve">1534365.01 </w:t>
            </w:r>
          </w:p>
        </w:tc>
        <w:tc>
          <w:tcPr>
            <w:tcW w:w="76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76718.25 </w:t>
            </w:r>
          </w:p>
        </w:tc>
        <w:tc>
          <w:tcPr>
            <w:tcW w:w="7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50599.27 </w:t>
            </w:r>
          </w:p>
        </w:tc>
        <w:tc>
          <w:tcPr>
            <w:tcW w:w="105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11.27%</w:t>
            </w:r>
          </w:p>
        </w:tc>
        <w:tc>
          <w:tcPr>
            <w:tcW w:w="78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400000.00 </w:t>
            </w:r>
          </w:p>
        </w:tc>
        <w:tc>
          <w:tcPr>
            <w:tcW w:w="472"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left"/>
              <w:rPr>
                <w:color w:val="000000" w:themeColor="text1"/>
                <w:sz w:val="22"/>
                <w:szCs w:val="22"/>
              </w:rPr>
            </w:pPr>
            <w:r>
              <w:rPr>
                <w:color w:val="000000" w:themeColor="text1"/>
                <w:sz w:val="22"/>
                <w:szCs w:val="22"/>
              </w:rPr>
              <w:t xml:space="preserve">　</w:t>
            </w:r>
          </w:p>
        </w:tc>
      </w:tr>
      <w:tr w:rsidR="0009078B">
        <w:trPr>
          <w:trHeight w:val="660"/>
        </w:trPr>
        <w:tc>
          <w:tcPr>
            <w:tcW w:w="433"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年均</w:t>
            </w:r>
          </w:p>
        </w:tc>
        <w:tc>
          <w:tcPr>
            <w:tcW w:w="773"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511455.00 </w:t>
            </w:r>
          </w:p>
        </w:tc>
        <w:tc>
          <w:tcPr>
            <w:tcW w:w="76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25572.75 </w:t>
            </w:r>
          </w:p>
        </w:tc>
        <w:tc>
          <w:tcPr>
            <w:tcW w:w="7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16866.42 </w:t>
            </w:r>
          </w:p>
        </w:tc>
        <w:tc>
          <w:tcPr>
            <w:tcW w:w="105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3.76%</w:t>
            </w:r>
          </w:p>
        </w:tc>
        <w:tc>
          <w:tcPr>
            <w:tcW w:w="786"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rFonts w:hint="eastAsia"/>
                <w:color w:val="000000" w:themeColor="text1"/>
                <w:sz w:val="22"/>
                <w:szCs w:val="22"/>
              </w:rPr>
              <w:t xml:space="preserve">133333.33 </w:t>
            </w:r>
          </w:p>
        </w:tc>
        <w:tc>
          <w:tcPr>
            <w:tcW w:w="472"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left"/>
              <w:rPr>
                <w:color w:val="000000" w:themeColor="text1"/>
                <w:sz w:val="22"/>
                <w:szCs w:val="22"/>
              </w:rPr>
            </w:pPr>
            <w:r>
              <w:rPr>
                <w:color w:val="000000" w:themeColor="text1"/>
                <w:sz w:val="22"/>
                <w:szCs w:val="22"/>
              </w:rPr>
              <w:t xml:space="preserve">　</w:t>
            </w:r>
          </w:p>
        </w:tc>
      </w:tr>
    </w:tbl>
    <w:p w:rsidR="0009078B" w:rsidRDefault="001F0028">
      <w:pPr>
        <w:pStyle w:val="2"/>
        <w:rPr>
          <w:color w:val="000000" w:themeColor="text1"/>
        </w:rPr>
      </w:pPr>
      <w:bookmarkStart w:id="41" w:name="_Toc71888957"/>
      <w:r>
        <w:rPr>
          <w:color w:val="000000" w:themeColor="text1"/>
        </w:rPr>
        <w:t>第二节</w:t>
      </w:r>
      <w:r>
        <w:rPr>
          <w:color w:val="000000" w:themeColor="text1"/>
        </w:rPr>
        <w:t xml:space="preserve"> </w:t>
      </w:r>
      <w:r>
        <w:rPr>
          <w:color w:val="000000" w:themeColor="text1"/>
        </w:rPr>
        <w:t>计划年度土地储备规模</w:t>
      </w:r>
      <w:bookmarkEnd w:id="41"/>
    </w:p>
    <w:p w:rsidR="0009078B" w:rsidRDefault="001F0028">
      <w:pPr>
        <w:pStyle w:val="3"/>
        <w:ind w:firstLine="643"/>
        <w:rPr>
          <w:color w:val="000000" w:themeColor="text1"/>
        </w:rPr>
      </w:pPr>
      <w:r>
        <w:rPr>
          <w:rFonts w:hint="eastAsia"/>
          <w:color w:val="000000" w:themeColor="text1"/>
        </w:rPr>
        <w:t>一、计划年度储备土地规模</w:t>
      </w:r>
    </w:p>
    <w:p w:rsidR="0009078B" w:rsidRDefault="001F0028">
      <w:pPr>
        <w:pStyle w:val="4"/>
        <w:ind w:firstLine="562"/>
        <w:rPr>
          <w:color w:val="000000" w:themeColor="text1"/>
        </w:rPr>
      </w:pPr>
      <w:r>
        <w:rPr>
          <w:rFonts w:ascii="Times New Roman" w:hAnsi="Times New Roman"/>
          <w:color w:val="000000" w:themeColor="text1"/>
        </w:rPr>
        <w:t>1</w:t>
      </w:r>
      <w:r>
        <w:rPr>
          <w:color w:val="000000" w:themeColor="text1"/>
        </w:rPr>
        <w:t>、</w:t>
      </w:r>
      <w:r>
        <w:rPr>
          <w:rFonts w:hint="eastAsia"/>
          <w:color w:val="000000" w:themeColor="text1"/>
        </w:rPr>
        <w:t>储备土地</w:t>
      </w:r>
      <w:r>
        <w:rPr>
          <w:color w:val="000000" w:themeColor="text1"/>
        </w:rPr>
        <w:t>总规模</w:t>
      </w:r>
    </w:p>
    <w:p w:rsidR="0009078B" w:rsidRDefault="001F0028">
      <w:pPr>
        <w:ind w:firstLine="560"/>
        <w:rPr>
          <w:color w:val="FF0000"/>
        </w:rPr>
      </w:pPr>
      <w:r>
        <w:rPr>
          <w:color w:val="000000" w:themeColor="text1"/>
        </w:rPr>
        <w:t>由表</w:t>
      </w:r>
      <w:r>
        <w:rPr>
          <w:color w:val="000000" w:themeColor="text1"/>
        </w:rPr>
        <w:t>5-4</w:t>
      </w:r>
      <w:r>
        <w:rPr>
          <w:color w:val="000000" w:themeColor="text1"/>
        </w:rPr>
        <w:t>可知，益阳市市本级</w:t>
      </w:r>
      <w:r>
        <w:rPr>
          <w:color w:val="000000" w:themeColor="text1"/>
        </w:rPr>
        <w:t>2022</w:t>
      </w:r>
      <w:r>
        <w:rPr>
          <w:color w:val="000000" w:themeColor="text1"/>
        </w:rPr>
        <w:t>年度土地储备规模为</w:t>
      </w:r>
      <w:r>
        <w:rPr>
          <w:color w:val="000000" w:themeColor="text1"/>
        </w:rPr>
        <w:t>48</w:t>
      </w:r>
      <w:r w:rsidR="006B0120">
        <w:rPr>
          <w:color w:val="000000" w:themeColor="text1"/>
        </w:rPr>
        <w:t>6</w:t>
      </w:r>
      <w:r>
        <w:rPr>
          <w:color w:val="000000" w:themeColor="text1"/>
        </w:rPr>
        <w:t>.99</w:t>
      </w:r>
      <w:r>
        <w:rPr>
          <w:color w:val="000000" w:themeColor="text1"/>
        </w:rPr>
        <w:t>公顷，已入库储备土地规模</w:t>
      </w:r>
      <w:r>
        <w:rPr>
          <w:color w:val="000000" w:themeColor="text1"/>
        </w:rPr>
        <w:t>87.90</w:t>
      </w:r>
      <w:r>
        <w:rPr>
          <w:color w:val="000000" w:themeColor="text1"/>
        </w:rPr>
        <w:t>公顷，其中已完成储备投资地块面积为</w:t>
      </w:r>
      <w:r>
        <w:rPr>
          <w:color w:val="000000" w:themeColor="text1"/>
        </w:rPr>
        <w:t>63.74</w:t>
      </w:r>
      <w:r>
        <w:rPr>
          <w:color w:val="000000" w:themeColor="text1"/>
        </w:rPr>
        <w:t>公顷，尚未完成储备投资地块面积为</w:t>
      </w:r>
      <w:r>
        <w:rPr>
          <w:color w:val="000000" w:themeColor="text1"/>
        </w:rPr>
        <w:t>24.16</w:t>
      </w:r>
      <w:r>
        <w:rPr>
          <w:color w:val="000000" w:themeColor="text1"/>
        </w:rPr>
        <w:t>公顷。拟入库储备土地规模</w:t>
      </w:r>
      <w:r>
        <w:rPr>
          <w:color w:val="000000" w:themeColor="text1"/>
        </w:rPr>
        <w:t xml:space="preserve"> 39</w:t>
      </w:r>
      <w:r w:rsidR="006B0120">
        <w:rPr>
          <w:color w:val="000000" w:themeColor="text1"/>
        </w:rPr>
        <w:t>9</w:t>
      </w:r>
      <w:r>
        <w:rPr>
          <w:color w:val="000000" w:themeColor="text1"/>
        </w:rPr>
        <w:t>.09</w:t>
      </w:r>
      <w:r>
        <w:rPr>
          <w:color w:val="000000" w:themeColor="text1"/>
        </w:rPr>
        <w:t>公顷，其中储备机构正常储备土地面积为</w:t>
      </w:r>
      <w:r>
        <w:rPr>
          <w:color w:val="000000" w:themeColor="text1"/>
        </w:rPr>
        <w:t xml:space="preserve"> 257.72</w:t>
      </w:r>
      <w:r>
        <w:rPr>
          <w:color w:val="000000" w:themeColor="text1"/>
        </w:rPr>
        <w:t>公顷，其他机构</w:t>
      </w:r>
      <w:r>
        <w:rPr>
          <w:color w:val="000000" w:themeColor="text1"/>
        </w:rPr>
        <w:t>“</w:t>
      </w:r>
      <w:r>
        <w:rPr>
          <w:color w:val="000000" w:themeColor="text1"/>
        </w:rPr>
        <w:t>批而未供</w:t>
      </w:r>
      <w:r>
        <w:rPr>
          <w:color w:val="000000" w:themeColor="text1"/>
        </w:rPr>
        <w:t>”</w:t>
      </w:r>
      <w:r>
        <w:rPr>
          <w:color w:val="000000" w:themeColor="text1"/>
        </w:rPr>
        <w:t>土地面积为</w:t>
      </w:r>
      <w:r>
        <w:rPr>
          <w:color w:val="000000" w:themeColor="text1"/>
        </w:rPr>
        <w:t>8.99</w:t>
      </w:r>
      <w:r>
        <w:rPr>
          <w:color w:val="000000" w:themeColor="text1"/>
        </w:rPr>
        <w:t>公顷，其他机构需</w:t>
      </w:r>
      <w:r>
        <w:rPr>
          <w:color w:val="000000" w:themeColor="text1"/>
        </w:rPr>
        <w:lastRenderedPageBreak/>
        <w:t>再次供应土地面积</w:t>
      </w:r>
      <w:r>
        <w:rPr>
          <w:rFonts w:hint="eastAsia"/>
          <w:color w:val="000000" w:themeColor="text1"/>
        </w:rPr>
        <w:t>为</w:t>
      </w:r>
      <w:r>
        <w:rPr>
          <w:color w:val="000000" w:themeColor="text1"/>
        </w:rPr>
        <w:t>13</w:t>
      </w:r>
      <w:r w:rsidR="006B0120">
        <w:rPr>
          <w:color w:val="000000" w:themeColor="text1"/>
        </w:rPr>
        <w:t>2</w:t>
      </w:r>
      <w:r>
        <w:rPr>
          <w:color w:val="000000" w:themeColor="text1"/>
        </w:rPr>
        <w:t>.38</w:t>
      </w:r>
      <w:r>
        <w:rPr>
          <w:rFonts w:hint="eastAsia"/>
          <w:color w:val="000000" w:themeColor="text1"/>
        </w:rPr>
        <w:t>公顷，</w:t>
      </w:r>
      <w:r>
        <w:rPr>
          <w:color w:val="000000" w:themeColor="text1"/>
        </w:rPr>
        <w:t>本年度在总规模上较上年度有所减少。</w:t>
      </w:r>
    </w:p>
    <w:p w:rsidR="0009078B" w:rsidRDefault="001F0028">
      <w:pPr>
        <w:pStyle w:val="af3"/>
        <w:rPr>
          <w:color w:val="000000" w:themeColor="text1"/>
        </w:rPr>
      </w:pPr>
      <w:r>
        <w:rPr>
          <w:color w:val="000000" w:themeColor="text1"/>
        </w:rPr>
        <w:t>表</w:t>
      </w:r>
      <w:r>
        <w:rPr>
          <w:color w:val="000000" w:themeColor="text1"/>
        </w:rPr>
        <w:t xml:space="preserve"> 5-4 </w:t>
      </w:r>
      <w:r>
        <w:rPr>
          <w:color w:val="000000" w:themeColor="text1"/>
        </w:rPr>
        <w:t>益阳市市本级</w:t>
      </w:r>
      <w:r>
        <w:rPr>
          <w:color w:val="000000" w:themeColor="text1"/>
        </w:rPr>
        <w:t xml:space="preserve"> 2022</w:t>
      </w:r>
      <w:r>
        <w:rPr>
          <w:color w:val="000000" w:themeColor="text1"/>
        </w:rPr>
        <w:t>年储备土地总规模</w:t>
      </w:r>
    </w:p>
    <w:p w:rsidR="0009078B" w:rsidRDefault="001F0028">
      <w:pPr>
        <w:spacing w:before="0" w:line="240" w:lineRule="auto"/>
        <w:ind w:firstLineChars="0" w:firstLine="0"/>
        <w:jc w:val="right"/>
        <w:rPr>
          <w:color w:val="000000" w:themeColor="text1"/>
          <w:sz w:val="22"/>
          <w:szCs w:val="22"/>
        </w:rPr>
      </w:pPr>
      <w:r>
        <w:rPr>
          <w:color w:val="000000" w:themeColor="text1"/>
          <w:sz w:val="22"/>
          <w:szCs w:val="22"/>
        </w:rPr>
        <w:t>单位：公顷</w:t>
      </w:r>
    </w:p>
    <w:tbl>
      <w:tblPr>
        <w:tblW w:w="5000" w:type="pct"/>
        <w:tblLook w:val="04A0" w:firstRow="1" w:lastRow="0" w:firstColumn="1" w:lastColumn="0" w:noHBand="0" w:noVBand="1"/>
      </w:tblPr>
      <w:tblGrid>
        <w:gridCol w:w="1125"/>
        <w:gridCol w:w="1257"/>
        <w:gridCol w:w="740"/>
        <w:gridCol w:w="1113"/>
        <w:gridCol w:w="292"/>
        <w:gridCol w:w="1115"/>
        <w:gridCol w:w="1116"/>
        <w:gridCol w:w="766"/>
        <w:gridCol w:w="766"/>
      </w:tblGrid>
      <w:tr w:rsidR="0009078B">
        <w:trPr>
          <w:trHeight w:val="537"/>
        </w:trPr>
        <w:tc>
          <w:tcPr>
            <w:tcW w:w="18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440"/>
              <w:jc w:val="center"/>
              <w:rPr>
                <w:color w:val="000000" w:themeColor="text1"/>
                <w:sz w:val="20"/>
                <w:szCs w:val="20"/>
              </w:rPr>
            </w:pPr>
            <w:r>
              <w:rPr>
                <w:color w:val="000000" w:themeColor="text1"/>
                <w:sz w:val="20"/>
                <w:szCs w:val="20"/>
              </w:rPr>
              <w:t>已入库储备地块面积</w:t>
            </w:r>
          </w:p>
        </w:tc>
        <w:tc>
          <w:tcPr>
            <w:tcW w:w="675" w:type="pct"/>
            <w:tcBorders>
              <w:top w:val="single" w:sz="4" w:space="0" w:color="auto"/>
              <w:left w:val="nil"/>
              <w:bottom w:val="single" w:sz="4" w:space="0" w:color="auto"/>
              <w:right w:val="nil"/>
            </w:tcBorders>
          </w:tcPr>
          <w:p w:rsidR="0009078B" w:rsidRDefault="0009078B">
            <w:pPr>
              <w:spacing w:before="0" w:line="240" w:lineRule="auto"/>
              <w:ind w:firstLineChars="0" w:firstLine="0"/>
              <w:jc w:val="center"/>
              <w:rPr>
                <w:color w:val="000000" w:themeColor="text1"/>
                <w:sz w:val="20"/>
                <w:szCs w:val="20"/>
              </w:rPr>
            </w:pPr>
          </w:p>
        </w:tc>
        <w:tc>
          <w:tcPr>
            <w:tcW w:w="1982" w:type="pct"/>
            <w:gridSpan w:val="4"/>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拟入库储备地块面积</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合计</w:t>
            </w:r>
          </w:p>
        </w:tc>
      </w:tr>
      <w:tr w:rsidR="0009078B">
        <w:trPr>
          <w:trHeight w:val="1164"/>
        </w:trPr>
        <w:tc>
          <w:tcPr>
            <w:tcW w:w="682"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年初已完成储备投资地块面积</w:t>
            </w:r>
          </w:p>
        </w:tc>
        <w:tc>
          <w:tcPr>
            <w:tcW w:w="762"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年初尚未完成储备投资地块面积</w:t>
            </w:r>
          </w:p>
        </w:tc>
        <w:tc>
          <w:tcPr>
            <w:tcW w:w="450"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小计</w:t>
            </w:r>
          </w:p>
        </w:tc>
        <w:tc>
          <w:tcPr>
            <w:tcW w:w="855" w:type="pct"/>
            <w:gridSpan w:val="2"/>
            <w:tcBorders>
              <w:top w:val="nil"/>
              <w:left w:val="nil"/>
              <w:bottom w:val="single" w:sz="4" w:space="0" w:color="auto"/>
              <w:right w:val="single" w:sz="4" w:space="0" w:color="auto"/>
            </w:tcBorders>
            <w:shd w:val="clear" w:color="auto" w:fill="auto"/>
            <w:vAlign w:val="center"/>
          </w:tcPr>
          <w:p w:rsidR="0009078B" w:rsidRDefault="001F0028">
            <w:pPr>
              <w:adjustRightInd w:val="0"/>
              <w:snapToGrid w:val="0"/>
              <w:spacing w:before="0" w:line="240" w:lineRule="auto"/>
              <w:ind w:firstLineChars="0" w:firstLine="0"/>
              <w:jc w:val="center"/>
              <w:textAlignment w:val="center"/>
              <w:rPr>
                <w:color w:val="000000" w:themeColor="text1"/>
                <w:sz w:val="20"/>
                <w:szCs w:val="20"/>
              </w:rPr>
            </w:pPr>
            <w:r>
              <w:rPr>
                <w:color w:val="000000" w:themeColor="text1"/>
                <w:sz w:val="20"/>
                <w:szCs w:val="20"/>
              </w:rPr>
              <w:t>储备机构正常储备土地面积</w:t>
            </w:r>
          </w:p>
        </w:tc>
        <w:tc>
          <w:tcPr>
            <w:tcW w:w="676"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color w:val="000000" w:themeColor="text1"/>
                <w:sz w:val="20"/>
                <w:szCs w:val="20"/>
              </w:rPr>
            </w:pPr>
            <w:r>
              <w:rPr>
                <w:color w:val="000000" w:themeColor="text1"/>
                <w:sz w:val="20"/>
                <w:szCs w:val="20"/>
              </w:rPr>
              <w:t>其他机构</w:t>
            </w:r>
            <w:r>
              <w:rPr>
                <w:color w:val="000000" w:themeColor="text1"/>
                <w:sz w:val="20"/>
                <w:szCs w:val="20"/>
              </w:rPr>
              <w:t>“</w:t>
            </w:r>
            <w:r>
              <w:rPr>
                <w:color w:val="000000" w:themeColor="text1"/>
                <w:sz w:val="20"/>
                <w:szCs w:val="20"/>
              </w:rPr>
              <w:t>批而未供</w:t>
            </w:r>
            <w:r>
              <w:rPr>
                <w:color w:val="000000" w:themeColor="text1"/>
                <w:sz w:val="20"/>
                <w:szCs w:val="20"/>
              </w:rPr>
              <w:t>”</w:t>
            </w:r>
            <w:r>
              <w:rPr>
                <w:color w:val="000000" w:themeColor="text1"/>
                <w:sz w:val="20"/>
                <w:szCs w:val="20"/>
              </w:rPr>
              <w:t>土地面积</w:t>
            </w:r>
          </w:p>
        </w:tc>
        <w:tc>
          <w:tcPr>
            <w:tcW w:w="676" w:type="pct"/>
            <w:tcBorders>
              <w:top w:val="nil"/>
              <w:left w:val="single" w:sz="4" w:space="0" w:color="auto"/>
              <w:bottom w:val="single" w:sz="4" w:space="0" w:color="auto"/>
              <w:right w:val="single" w:sz="4" w:space="0" w:color="auto"/>
            </w:tcBorders>
            <w:shd w:val="clear" w:color="auto" w:fill="auto"/>
            <w:vAlign w:val="center"/>
          </w:tcPr>
          <w:p w:rsidR="0009078B" w:rsidRDefault="001F0028">
            <w:pPr>
              <w:adjustRightInd w:val="0"/>
              <w:snapToGrid w:val="0"/>
              <w:spacing w:before="0" w:line="240" w:lineRule="auto"/>
              <w:ind w:firstLineChars="0" w:firstLine="0"/>
              <w:jc w:val="center"/>
              <w:textAlignment w:val="center"/>
              <w:rPr>
                <w:color w:val="000000" w:themeColor="text1"/>
                <w:sz w:val="20"/>
                <w:szCs w:val="20"/>
              </w:rPr>
            </w:pPr>
            <w:r>
              <w:rPr>
                <w:color w:val="000000" w:themeColor="text1"/>
                <w:sz w:val="20"/>
                <w:szCs w:val="20"/>
              </w:rPr>
              <w:t>其他机构需再次供应土地面积</w:t>
            </w:r>
          </w:p>
        </w:tc>
        <w:tc>
          <w:tcPr>
            <w:tcW w:w="450"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t>小计</w:t>
            </w:r>
          </w:p>
        </w:tc>
        <w:tc>
          <w:tcPr>
            <w:tcW w:w="450"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0"/>
                <w:szCs w:val="20"/>
              </w:rPr>
            </w:pPr>
          </w:p>
        </w:tc>
      </w:tr>
      <w:tr w:rsidR="0009078B">
        <w:trPr>
          <w:trHeight w:val="519"/>
        </w:trPr>
        <w:tc>
          <w:tcPr>
            <w:tcW w:w="682"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63.74</w:t>
            </w:r>
          </w:p>
        </w:tc>
        <w:tc>
          <w:tcPr>
            <w:tcW w:w="762"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 xml:space="preserve">24.16 </w:t>
            </w:r>
          </w:p>
        </w:tc>
        <w:tc>
          <w:tcPr>
            <w:tcW w:w="45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 xml:space="preserve">87.90 </w:t>
            </w:r>
          </w:p>
        </w:tc>
        <w:tc>
          <w:tcPr>
            <w:tcW w:w="855" w:type="pct"/>
            <w:gridSpan w:val="2"/>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 xml:space="preserve">257.72 </w:t>
            </w:r>
          </w:p>
        </w:tc>
        <w:tc>
          <w:tcPr>
            <w:tcW w:w="676" w:type="pct"/>
            <w:tcBorders>
              <w:top w:val="single" w:sz="4" w:space="0" w:color="auto"/>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 xml:space="preserve">8.99 </w:t>
            </w:r>
          </w:p>
        </w:tc>
        <w:tc>
          <w:tcPr>
            <w:tcW w:w="676"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rsidP="006B0120">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13</w:t>
            </w:r>
            <w:r w:rsidR="006B0120">
              <w:rPr>
                <w:rFonts w:eastAsia="等线"/>
                <w:color w:val="000000" w:themeColor="text1"/>
                <w:sz w:val="20"/>
                <w:szCs w:val="20"/>
              </w:rPr>
              <w:t>2</w:t>
            </w:r>
            <w:r>
              <w:rPr>
                <w:rFonts w:eastAsia="等线"/>
                <w:color w:val="000000" w:themeColor="text1"/>
                <w:sz w:val="20"/>
                <w:szCs w:val="20"/>
              </w:rPr>
              <w:t xml:space="preserve">.38 </w:t>
            </w:r>
          </w:p>
        </w:tc>
        <w:tc>
          <w:tcPr>
            <w:tcW w:w="450" w:type="pct"/>
            <w:tcBorders>
              <w:top w:val="nil"/>
              <w:left w:val="nil"/>
              <w:bottom w:val="single" w:sz="4" w:space="0" w:color="auto"/>
              <w:right w:val="single" w:sz="4" w:space="0" w:color="auto"/>
            </w:tcBorders>
            <w:shd w:val="clear" w:color="auto" w:fill="auto"/>
            <w:noWrap/>
            <w:vAlign w:val="center"/>
          </w:tcPr>
          <w:p w:rsidR="0009078B" w:rsidRDefault="001F0028" w:rsidP="006B0120">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39</w:t>
            </w:r>
            <w:r w:rsidR="006B0120">
              <w:rPr>
                <w:rFonts w:eastAsia="等线"/>
                <w:color w:val="000000" w:themeColor="text1"/>
                <w:sz w:val="20"/>
                <w:szCs w:val="20"/>
              </w:rPr>
              <w:t>9</w:t>
            </w:r>
            <w:r>
              <w:rPr>
                <w:rFonts w:eastAsia="等线"/>
                <w:color w:val="000000" w:themeColor="text1"/>
                <w:sz w:val="20"/>
                <w:szCs w:val="20"/>
              </w:rPr>
              <w:t>.09</w:t>
            </w:r>
          </w:p>
        </w:tc>
        <w:tc>
          <w:tcPr>
            <w:tcW w:w="450" w:type="pct"/>
            <w:tcBorders>
              <w:top w:val="nil"/>
              <w:left w:val="nil"/>
              <w:bottom w:val="single" w:sz="4" w:space="0" w:color="auto"/>
              <w:right w:val="single" w:sz="4" w:space="0" w:color="auto"/>
            </w:tcBorders>
            <w:shd w:val="clear" w:color="auto" w:fill="auto"/>
            <w:noWrap/>
            <w:vAlign w:val="center"/>
          </w:tcPr>
          <w:p w:rsidR="0009078B" w:rsidRDefault="001F0028" w:rsidP="006B0120">
            <w:pPr>
              <w:spacing w:before="0" w:line="240" w:lineRule="auto"/>
              <w:ind w:firstLineChars="0" w:firstLine="0"/>
              <w:jc w:val="center"/>
              <w:rPr>
                <w:rFonts w:eastAsia="等线"/>
                <w:color w:val="000000" w:themeColor="text1"/>
                <w:sz w:val="20"/>
                <w:szCs w:val="20"/>
              </w:rPr>
            </w:pPr>
            <w:r>
              <w:rPr>
                <w:rFonts w:eastAsia="等线"/>
                <w:color w:val="000000" w:themeColor="text1"/>
                <w:sz w:val="20"/>
                <w:szCs w:val="20"/>
              </w:rPr>
              <w:t>48</w:t>
            </w:r>
            <w:r w:rsidR="006B0120">
              <w:rPr>
                <w:rFonts w:eastAsia="等线"/>
                <w:color w:val="000000" w:themeColor="text1"/>
                <w:sz w:val="20"/>
                <w:szCs w:val="20"/>
              </w:rPr>
              <w:t>6</w:t>
            </w:r>
            <w:r>
              <w:rPr>
                <w:rFonts w:eastAsia="等线"/>
                <w:color w:val="000000" w:themeColor="text1"/>
                <w:sz w:val="20"/>
                <w:szCs w:val="20"/>
              </w:rPr>
              <w:t>.99</w:t>
            </w:r>
          </w:p>
        </w:tc>
      </w:tr>
    </w:tbl>
    <w:p w:rsidR="0009078B" w:rsidRDefault="001F0028">
      <w:pPr>
        <w:pStyle w:val="4"/>
        <w:ind w:firstLine="562"/>
        <w:rPr>
          <w:color w:val="000000" w:themeColor="text1"/>
        </w:rPr>
      </w:pPr>
      <w:r>
        <w:rPr>
          <w:rFonts w:ascii="Times New Roman" w:hAnsi="Times New Roman"/>
          <w:color w:val="000000" w:themeColor="text1"/>
        </w:rPr>
        <w:t>2</w:t>
      </w:r>
      <w:r>
        <w:rPr>
          <w:color w:val="000000" w:themeColor="text1"/>
        </w:rPr>
        <w:t>、</w:t>
      </w:r>
      <w:r>
        <w:rPr>
          <w:rFonts w:hint="eastAsia"/>
          <w:color w:val="000000" w:themeColor="text1"/>
        </w:rPr>
        <w:t>储备土地结构</w:t>
      </w:r>
    </w:p>
    <w:p w:rsidR="0009078B" w:rsidRDefault="001F0028">
      <w:pPr>
        <w:ind w:firstLine="560"/>
        <w:rPr>
          <w:color w:val="000000" w:themeColor="text1"/>
        </w:rPr>
      </w:pPr>
      <w:r>
        <w:rPr>
          <w:color w:val="000000" w:themeColor="text1"/>
        </w:rPr>
        <w:t>由表</w:t>
      </w:r>
      <w:r>
        <w:rPr>
          <w:color w:val="000000" w:themeColor="text1"/>
        </w:rPr>
        <w:t>5-5</w:t>
      </w:r>
      <w:r>
        <w:rPr>
          <w:color w:val="000000" w:themeColor="text1"/>
        </w:rPr>
        <w:t>知，</w:t>
      </w:r>
      <w:r>
        <w:rPr>
          <w:color w:val="000000" w:themeColor="text1"/>
        </w:rPr>
        <w:t>2022</w:t>
      </w:r>
      <w:r>
        <w:rPr>
          <w:color w:val="000000" w:themeColor="text1"/>
        </w:rPr>
        <w:t>年度土地储备总规模</w:t>
      </w:r>
      <w:r>
        <w:rPr>
          <w:color w:val="000000" w:themeColor="text1"/>
        </w:rPr>
        <w:t>48</w:t>
      </w:r>
      <w:r w:rsidR="006B0120">
        <w:rPr>
          <w:color w:val="000000" w:themeColor="text1"/>
        </w:rPr>
        <w:t>6</w:t>
      </w:r>
      <w:r>
        <w:rPr>
          <w:color w:val="000000" w:themeColor="text1"/>
        </w:rPr>
        <w:t>.99</w:t>
      </w:r>
      <w:r>
        <w:rPr>
          <w:color w:val="000000" w:themeColor="text1"/>
        </w:rPr>
        <w:t>公顷，在储备结构中，规模最大的工矿仓储用地，为</w:t>
      </w:r>
      <w:r>
        <w:rPr>
          <w:color w:val="000000" w:themeColor="text1"/>
        </w:rPr>
        <w:t>192.35</w:t>
      </w:r>
      <w:r>
        <w:rPr>
          <w:color w:val="000000" w:themeColor="text1"/>
        </w:rPr>
        <w:t>公顷，其</w:t>
      </w:r>
      <w:r>
        <w:rPr>
          <w:rFonts w:hint="eastAsia"/>
          <w:color w:val="000000" w:themeColor="text1"/>
        </w:rPr>
        <w:t>中</w:t>
      </w:r>
      <w:r>
        <w:rPr>
          <w:color w:val="000000" w:themeColor="text1"/>
        </w:rPr>
        <w:t>住宅用地和商服用地，为</w:t>
      </w:r>
      <w:r>
        <w:rPr>
          <w:color w:val="000000" w:themeColor="text1"/>
        </w:rPr>
        <w:t>10</w:t>
      </w:r>
      <w:r w:rsidR="006B0120">
        <w:rPr>
          <w:color w:val="000000" w:themeColor="text1"/>
        </w:rPr>
        <w:t>6</w:t>
      </w:r>
      <w:r>
        <w:rPr>
          <w:color w:val="000000" w:themeColor="text1"/>
        </w:rPr>
        <w:t>.90</w:t>
      </w:r>
      <w:r>
        <w:rPr>
          <w:color w:val="000000" w:themeColor="text1"/>
        </w:rPr>
        <w:t>公顷和</w:t>
      </w:r>
      <w:r>
        <w:rPr>
          <w:color w:val="000000" w:themeColor="text1"/>
        </w:rPr>
        <w:t>60.03</w:t>
      </w:r>
      <w:r>
        <w:rPr>
          <w:color w:val="000000" w:themeColor="text1"/>
        </w:rPr>
        <w:t>公顷。商住工三类用地合计为</w:t>
      </w:r>
      <w:r>
        <w:rPr>
          <w:color w:val="000000" w:themeColor="text1"/>
        </w:rPr>
        <w:t>35</w:t>
      </w:r>
      <w:r w:rsidR="006B0120">
        <w:rPr>
          <w:color w:val="000000" w:themeColor="text1"/>
        </w:rPr>
        <w:t>9</w:t>
      </w:r>
      <w:r>
        <w:rPr>
          <w:color w:val="000000" w:themeColor="text1"/>
        </w:rPr>
        <w:t>.27</w:t>
      </w:r>
      <w:r>
        <w:rPr>
          <w:color w:val="000000" w:themeColor="text1"/>
        </w:rPr>
        <w:t>公顷，占总储备规模的</w:t>
      </w:r>
      <w:r w:rsidR="006B0120">
        <w:rPr>
          <w:color w:val="000000" w:themeColor="text1"/>
        </w:rPr>
        <w:t>73</w:t>
      </w:r>
      <w:r>
        <w:rPr>
          <w:rFonts w:hint="eastAsia"/>
          <w:color w:val="000000" w:themeColor="text1"/>
        </w:rPr>
        <w:t>.</w:t>
      </w:r>
      <w:r w:rsidR="006B0120">
        <w:rPr>
          <w:color w:val="000000" w:themeColor="text1"/>
        </w:rPr>
        <w:t>77</w:t>
      </w:r>
      <w:r>
        <w:rPr>
          <w:color w:val="000000" w:themeColor="text1"/>
        </w:rPr>
        <w:t>%</w:t>
      </w:r>
      <w:r>
        <w:rPr>
          <w:color w:val="000000" w:themeColor="text1"/>
        </w:rPr>
        <w:t>，说明储备土地中可出让土地是政府未来财政收益的重要保障。具体的储备地块汇总表见附件表</w:t>
      </w:r>
      <w:r>
        <w:rPr>
          <w:color w:val="000000" w:themeColor="text1"/>
        </w:rPr>
        <w:t>6</w:t>
      </w:r>
      <w:r>
        <w:rPr>
          <w:rFonts w:asciiTheme="minorEastAsia" w:eastAsiaTheme="minorEastAsia" w:hAnsiTheme="minorEastAsia"/>
          <w:color w:val="000000" w:themeColor="text1"/>
        </w:rPr>
        <w:t>.</w:t>
      </w:r>
      <w:r>
        <w:rPr>
          <w:color w:val="000000" w:themeColor="text1"/>
        </w:rPr>
        <w:t>6</w:t>
      </w:r>
      <w:r>
        <w:rPr>
          <w:color w:val="000000" w:themeColor="text1"/>
        </w:rPr>
        <w:t>和表</w:t>
      </w:r>
      <w:r>
        <w:rPr>
          <w:color w:val="000000" w:themeColor="text1"/>
        </w:rPr>
        <w:t>6</w:t>
      </w:r>
      <w:r>
        <w:rPr>
          <w:rFonts w:asciiTheme="minorEastAsia" w:eastAsiaTheme="minorEastAsia" w:hAnsiTheme="minorEastAsia"/>
          <w:color w:val="000000" w:themeColor="text1"/>
        </w:rPr>
        <w:t>.</w:t>
      </w:r>
      <w:r>
        <w:rPr>
          <w:color w:val="000000" w:themeColor="text1"/>
        </w:rPr>
        <w:t>7</w:t>
      </w:r>
      <w:r>
        <w:rPr>
          <w:rFonts w:hint="eastAsia"/>
          <w:color w:val="000000" w:themeColor="text1"/>
        </w:rPr>
        <w:t>。</w:t>
      </w:r>
    </w:p>
    <w:p w:rsidR="0009078B" w:rsidRDefault="001F0028">
      <w:pPr>
        <w:pStyle w:val="af3"/>
        <w:rPr>
          <w:color w:val="000000" w:themeColor="text1"/>
        </w:rPr>
      </w:pPr>
      <w:r>
        <w:rPr>
          <w:color w:val="000000" w:themeColor="text1"/>
        </w:rPr>
        <w:t>表</w:t>
      </w:r>
      <w:r>
        <w:rPr>
          <w:color w:val="000000" w:themeColor="text1"/>
        </w:rPr>
        <w:t xml:space="preserve"> 5-5 </w:t>
      </w:r>
      <w:r>
        <w:rPr>
          <w:color w:val="000000" w:themeColor="text1"/>
        </w:rPr>
        <w:t>益阳市市本级</w:t>
      </w:r>
      <w:r>
        <w:rPr>
          <w:color w:val="000000" w:themeColor="text1"/>
        </w:rPr>
        <w:t xml:space="preserve"> 2022 </w:t>
      </w:r>
      <w:r>
        <w:rPr>
          <w:color w:val="000000" w:themeColor="text1"/>
        </w:rPr>
        <w:t>年度储备土地结构表</w:t>
      </w:r>
    </w:p>
    <w:p w:rsidR="0009078B" w:rsidRDefault="001F0028">
      <w:pPr>
        <w:spacing w:before="0" w:line="240" w:lineRule="auto"/>
        <w:ind w:firstLine="440"/>
        <w:jc w:val="right"/>
        <w:rPr>
          <w:color w:val="000000" w:themeColor="text1"/>
          <w:sz w:val="22"/>
          <w:szCs w:val="22"/>
        </w:rPr>
      </w:pPr>
      <w:r>
        <w:rPr>
          <w:color w:val="000000" w:themeColor="text1"/>
          <w:sz w:val="22"/>
          <w:szCs w:val="22"/>
        </w:rPr>
        <w:t>单位：公顷</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56"/>
        <w:gridCol w:w="1756"/>
        <w:gridCol w:w="1290"/>
        <w:gridCol w:w="1076"/>
      </w:tblGrid>
      <w:tr w:rsidR="0009078B">
        <w:trPr>
          <w:trHeight w:val="865"/>
          <w:jc w:val="center"/>
        </w:trPr>
        <w:tc>
          <w:tcPr>
            <w:tcW w:w="1583" w:type="pct"/>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规划用途</w:t>
            </w:r>
          </w:p>
        </w:tc>
        <w:tc>
          <w:tcPr>
            <w:tcW w:w="1021" w:type="pct"/>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已入库储备土地</w:t>
            </w:r>
          </w:p>
        </w:tc>
        <w:tc>
          <w:tcPr>
            <w:tcW w:w="1021" w:type="pct"/>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拟入库储备土地</w:t>
            </w:r>
          </w:p>
        </w:tc>
        <w:tc>
          <w:tcPr>
            <w:tcW w:w="750" w:type="pct"/>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小计</w:t>
            </w:r>
          </w:p>
        </w:tc>
        <w:tc>
          <w:tcPr>
            <w:tcW w:w="626" w:type="pct"/>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比重</w:t>
            </w:r>
          </w:p>
        </w:tc>
      </w:tr>
      <w:tr w:rsidR="0019149C" w:rsidTr="000F1C89">
        <w:trPr>
          <w:trHeight w:val="362"/>
          <w:jc w:val="center"/>
        </w:trPr>
        <w:tc>
          <w:tcPr>
            <w:tcW w:w="1583" w:type="pct"/>
            <w:shd w:val="clear" w:color="auto" w:fill="auto"/>
            <w:noWrap/>
            <w:vAlign w:val="center"/>
          </w:tcPr>
          <w:p w:rsidR="0019149C" w:rsidRDefault="0019149C" w:rsidP="0019149C">
            <w:pPr>
              <w:spacing w:before="0" w:line="240" w:lineRule="auto"/>
              <w:ind w:firstLineChars="0" w:firstLine="0"/>
              <w:jc w:val="center"/>
              <w:rPr>
                <w:color w:val="000000" w:themeColor="text1"/>
                <w:sz w:val="22"/>
                <w:szCs w:val="22"/>
              </w:rPr>
            </w:pPr>
            <w:r>
              <w:rPr>
                <w:color w:val="000000" w:themeColor="text1"/>
                <w:sz w:val="22"/>
                <w:szCs w:val="22"/>
              </w:rPr>
              <w:t>商服用地</w:t>
            </w:r>
          </w:p>
        </w:tc>
        <w:tc>
          <w:tcPr>
            <w:tcW w:w="1021" w:type="pct"/>
            <w:shd w:val="clear" w:color="auto" w:fill="auto"/>
            <w:noWrap/>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021" w:type="pct"/>
            <w:shd w:val="clear" w:color="auto" w:fill="auto"/>
            <w:noWrap/>
            <w:vAlign w:val="center"/>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60.03 </w:t>
            </w:r>
          </w:p>
        </w:tc>
        <w:tc>
          <w:tcPr>
            <w:tcW w:w="750" w:type="pct"/>
            <w:shd w:val="clear" w:color="auto" w:fill="auto"/>
            <w:noWrap/>
            <w:vAlign w:val="bottom"/>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60.03 </w:t>
            </w:r>
          </w:p>
        </w:tc>
        <w:tc>
          <w:tcPr>
            <w:tcW w:w="626" w:type="pct"/>
            <w:shd w:val="clear" w:color="auto" w:fill="auto"/>
            <w:noWrap/>
            <w:vAlign w:val="center"/>
          </w:tcPr>
          <w:p w:rsidR="0019149C" w:rsidRPr="0019149C" w:rsidRDefault="0019149C" w:rsidP="0019149C">
            <w:pPr>
              <w:pStyle w:val="ae"/>
              <w:jc w:val="center"/>
              <w:rPr>
                <w:rFonts w:ascii="Times New Roman" w:hAnsi="Times New Roman" w:cs="Times New Roman"/>
                <w:color w:val="000000" w:themeColor="text1"/>
              </w:rPr>
            </w:pPr>
            <w:r w:rsidRPr="0019149C">
              <w:rPr>
                <w:rFonts w:ascii="Times New Roman" w:hAnsi="Times New Roman" w:cs="Times New Roman"/>
                <w:color w:val="000000" w:themeColor="text1"/>
              </w:rPr>
              <w:t>12.33%</w:t>
            </w:r>
          </w:p>
        </w:tc>
      </w:tr>
      <w:tr w:rsidR="0019149C" w:rsidTr="000F1C89">
        <w:trPr>
          <w:trHeight w:val="362"/>
          <w:jc w:val="center"/>
        </w:trPr>
        <w:tc>
          <w:tcPr>
            <w:tcW w:w="1583" w:type="pct"/>
            <w:shd w:val="clear" w:color="auto" w:fill="auto"/>
            <w:noWrap/>
            <w:vAlign w:val="center"/>
          </w:tcPr>
          <w:p w:rsidR="0019149C" w:rsidRDefault="0019149C" w:rsidP="0019149C">
            <w:pPr>
              <w:spacing w:before="0" w:line="240" w:lineRule="auto"/>
              <w:ind w:firstLineChars="0" w:firstLine="0"/>
              <w:jc w:val="center"/>
              <w:rPr>
                <w:color w:val="000000" w:themeColor="text1"/>
                <w:sz w:val="22"/>
                <w:szCs w:val="22"/>
              </w:rPr>
            </w:pPr>
            <w:r>
              <w:rPr>
                <w:color w:val="000000" w:themeColor="text1"/>
                <w:sz w:val="22"/>
                <w:szCs w:val="22"/>
              </w:rPr>
              <w:t>住宅用地</w:t>
            </w:r>
          </w:p>
        </w:tc>
        <w:tc>
          <w:tcPr>
            <w:tcW w:w="1021" w:type="pct"/>
            <w:shd w:val="clear" w:color="auto" w:fill="auto"/>
            <w:noWrap/>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color w:val="000000" w:themeColor="text1"/>
              </w:rPr>
              <w:t>21.56</w:t>
            </w:r>
          </w:p>
        </w:tc>
        <w:tc>
          <w:tcPr>
            <w:tcW w:w="1021" w:type="pct"/>
            <w:shd w:val="clear" w:color="auto" w:fill="auto"/>
            <w:noWrap/>
            <w:vAlign w:val="center"/>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8</w:t>
            </w:r>
            <w:r>
              <w:rPr>
                <w:rFonts w:ascii="Times New Roman" w:hAnsi="Times New Roman" w:cs="Times New Roman"/>
                <w:color w:val="000000" w:themeColor="text1"/>
              </w:rPr>
              <w:t>5</w:t>
            </w:r>
            <w:r>
              <w:rPr>
                <w:rFonts w:ascii="Times New Roman" w:hAnsi="Times New Roman" w:cs="Times New Roman" w:hint="eastAsia"/>
                <w:color w:val="000000" w:themeColor="text1"/>
              </w:rPr>
              <w:t xml:space="preserve">.34 </w:t>
            </w:r>
          </w:p>
        </w:tc>
        <w:tc>
          <w:tcPr>
            <w:tcW w:w="750" w:type="pct"/>
            <w:shd w:val="clear" w:color="auto" w:fill="auto"/>
            <w:noWrap/>
            <w:vAlign w:val="bottom"/>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10</w:t>
            </w:r>
            <w:r>
              <w:rPr>
                <w:rFonts w:ascii="Times New Roman" w:hAnsi="Times New Roman" w:cs="Times New Roman"/>
                <w:color w:val="000000" w:themeColor="text1"/>
              </w:rPr>
              <w:t>6</w:t>
            </w:r>
            <w:r>
              <w:rPr>
                <w:rFonts w:ascii="Times New Roman" w:hAnsi="Times New Roman" w:cs="Times New Roman" w:hint="eastAsia"/>
                <w:color w:val="000000" w:themeColor="text1"/>
              </w:rPr>
              <w:t xml:space="preserve">.90 </w:t>
            </w:r>
          </w:p>
        </w:tc>
        <w:tc>
          <w:tcPr>
            <w:tcW w:w="626" w:type="pct"/>
            <w:shd w:val="clear" w:color="auto" w:fill="auto"/>
            <w:noWrap/>
            <w:vAlign w:val="center"/>
          </w:tcPr>
          <w:p w:rsidR="0019149C" w:rsidRPr="0019149C" w:rsidRDefault="0019149C" w:rsidP="0019149C">
            <w:pPr>
              <w:pStyle w:val="ae"/>
              <w:jc w:val="center"/>
              <w:rPr>
                <w:rFonts w:ascii="Times New Roman" w:hAnsi="Times New Roman" w:cs="Times New Roman"/>
                <w:color w:val="000000" w:themeColor="text1"/>
              </w:rPr>
            </w:pPr>
            <w:r w:rsidRPr="0019149C">
              <w:rPr>
                <w:rFonts w:ascii="Times New Roman" w:hAnsi="Times New Roman" w:cs="Times New Roman"/>
                <w:color w:val="000000" w:themeColor="text1"/>
              </w:rPr>
              <w:t>21.95%</w:t>
            </w:r>
          </w:p>
        </w:tc>
      </w:tr>
      <w:tr w:rsidR="0019149C" w:rsidTr="000F1C89">
        <w:trPr>
          <w:trHeight w:val="362"/>
          <w:jc w:val="center"/>
        </w:trPr>
        <w:tc>
          <w:tcPr>
            <w:tcW w:w="1583" w:type="pct"/>
            <w:shd w:val="clear" w:color="auto" w:fill="auto"/>
            <w:noWrap/>
            <w:vAlign w:val="center"/>
          </w:tcPr>
          <w:p w:rsidR="0019149C" w:rsidRDefault="0019149C" w:rsidP="0019149C">
            <w:pPr>
              <w:spacing w:before="0" w:line="240" w:lineRule="auto"/>
              <w:ind w:firstLineChars="0" w:firstLine="0"/>
              <w:jc w:val="center"/>
              <w:rPr>
                <w:color w:val="000000" w:themeColor="text1"/>
                <w:sz w:val="22"/>
                <w:szCs w:val="22"/>
              </w:rPr>
            </w:pPr>
            <w:r>
              <w:rPr>
                <w:color w:val="000000" w:themeColor="text1"/>
                <w:sz w:val="22"/>
                <w:szCs w:val="22"/>
              </w:rPr>
              <w:t>工矿仓储用地</w:t>
            </w:r>
          </w:p>
        </w:tc>
        <w:tc>
          <w:tcPr>
            <w:tcW w:w="1021" w:type="pct"/>
            <w:shd w:val="clear" w:color="auto" w:fill="auto"/>
            <w:noWrap/>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color w:val="000000" w:themeColor="text1"/>
              </w:rPr>
              <w:t>59.52</w:t>
            </w:r>
          </w:p>
        </w:tc>
        <w:tc>
          <w:tcPr>
            <w:tcW w:w="1021" w:type="pct"/>
            <w:shd w:val="clear" w:color="auto" w:fill="auto"/>
            <w:noWrap/>
            <w:vAlign w:val="center"/>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132.83 </w:t>
            </w:r>
          </w:p>
        </w:tc>
        <w:tc>
          <w:tcPr>
            <w:tcW w:w="750" w:type="pct"/>
            <w:shd w:val="clear" w:color="auto" w:fill="auto"/>
            <w:noWrap/>
            <w:vAlign w:val="bottom"/>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192.35 </w:t>
            </w:r>
          </w:p>
        </w:tc>
        <w:tc>
          <w:tcPr>
            <w:tcW w:w="626" w:type="pct"/>
            <w:shd w:val="clear" w:color="auto" w:fill="auto"/>
            <w:noWrap/>
            <w:vAlign w:val="center"/>
          </w:tcPr>
          <w:p w:rsidR="0019149C" w:rsidRPr="0019149C" w:rsidRDefault="0019149C" w:rsidP="0019149C">
            <w:pPr>
              <w:pStyle w:val="ae"/>
              <w:jc w:val="center"/>
              <w:rPr>
                <w:rFonts w:ascii="Times New Roman" w:hAnsi="Times New Roman" w:cs="Times New Roman"/>
                <w:color w:val="000000" w:themeColor="text1"/>
              </w:rPr>
            </w:pPr>
            <w:r w:rsidRPr="0019149C">
              <w:rPr>
                <w:rFonts w:ascii="Times New Roman" w:hAnsi="Times New Roman" w:cs="Times New Roman"/>
                <w:color w:val="000000" w:themeColor="text1"/>
              </w:rPr>
              <w:t>39.50%</w:t>
            </w:r>
          </w:p>
        </w:tc>
      </w:tr>
      <w:tr w:rsidR="0019149C" w:rsidTr="000F1C89">
        <w:trPr>
          <w:trHeight w:val="362"/>
          <w:jc w:val="center"/>
        </w:trPr>
        <w:tc>
          <w:tcPr>
            <w:tcW w:w="1583" w:type="pct"/>
            <w:shd w:val="clear" w:color="auto" w:fill="auto"/>
            <w:noWrap/>
            <w:vAlign w:val="center"/>
          </w:tcPr>
          <w:p w:rsidR="0019149C" w:rsidRDefault="0019149C" w:rsidP="0019149C">
            <w:pPr>
              <w:pStyle w:val="ae"/>
              <w:jc w:val="center"/>
              <w:rPr>
                <w:color w:val="000000" w:themeColor="text1"/>
                <w:sz w:val="22"/>
                <w:szCs w:val="22"/>
              </w:rPr>
            </w:pPr>
            <w:r>
              <w:rPr>
                <w:color w:val="000000" w:themeColor="text1"/>
                <w:sz w:val="22"/>
                <w:szCs w:val="22"/>
              </w:rPr>
              <w:t>公共管理和公共服务用地</w:t>
            </w:r>
          </w:p>
        </w:tc>
        <w:tc>
          <w:tcPr>
            <w:tcW w:w="1021" w:type="pct"/>
            <w:shd w:val="clear" w:color="auto" w:fill="auto"/>
            <w:noWrap/>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color w:val="000000" w:themeColor="text1"/>
              </w:rPr>
              <w:t>6.52</w:t>
            </w:r>
          </w:p>
        </w:tc>
        <w:tc>
          <w:tcPr>
            <w:tcW w:w="1021" w:type="pct"/>
            <w:shd w:val="clear" w:color="auto" w:fill="auto"/>
            <w:noWrap/>
            <w:vAlign w:val="center"/>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101.04 </w:t>
            </w:r>
          </w:p>
        </w:tc>
        <w:tc>
          <w:tcPr>
            <w:tcW w:w="750" w:type="pct"/>
            <w:shd w:val="clear" w:color="auto" w:fill="auto"/>
            <w:noWrap/>
            <w:vAlign w:val="bottom"/>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107.56 </w:t>
            </w:r>
          </w:p>
        </w:tc>
        <w:tc>
          <w:tcPr>
            <w:tcW w:w="626" w:type="pct"/>
            <w:shd w:val="clear" w:color="auto" w:fill="auto"/>
            <w:noWrap/>
            <w:vAlign w:val="center"/>
          </w:tcPr>
          <w:p w:rsidR="0019149C" w:rsidRPr="0019149C" w:rsidRDefault="0019149C" w:rsidP="0019149C">
            <w:pPr>
              <w:pStyle w:val="ae"/>
              <w:jc w:val="center"/>
              <w:rPr>
                <w:rFonts w:ascii="Times New Roman" w:hAnsi="Times New Roman" w:cs="Times New Roman"/>
                <w:color w:val="000000" w:themeColor="text1"/>
              </w:rPr>
            </w:pPr>
            <w:r w:rsidRPr="0019149C">
              <w:rPr>
                <w:rFonts w:ascii="Times New Roman" w:hAnsi="Times New Roman" w:cs="Times New Roman"/>
                <w:color w:val="000000" w:themeColor="text1"/>
              </w:rPr>
              <w:t>22.09%</w:t>
            </w:r>
          </w:p>
        </w:tc>
      </w:tr>
      <w:tr w:rsidR="0019149C" w:rsidTr="000F1C89">
        <w:trPr>
          <w:trHeight w:val="362"/>
          <w:jc w:val="center"/>
        </w:trPr>
        <w:tc>
          <w:tcPr>
            <w:tcW w:w="1583" w:type="pct"/>
            <w:shd w:val="clear" w:color="auto" w:fill="auto"/>
            <w:noWrap/>
            <w:vAlign w:val="center"/>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特殊用地</w:t>
            </w:r>
          </w:p>
        </w:tc>
        <w:tc>
          <w:tcPr>
            <w:tcW w:w="1021" w:type="pct"/>
            <w:shd w:val="clear" w:color="auto" w:fill="auto"/>
            <w:noWrap/>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1021" w:type="pct"/>
            <w:shd w:val="clear" w:color="auto" w:fill="auto"/>
            <w:noWrap/>
            <w:vAlign w:val="center"/>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1.78 </w:t>
            </w:r>
          </w:p>
        </w:tc>
        <w:tc>
          <w:tcPr>
            <w:tcW w:w="750" w:type="pct"/>
            <w:shd w:val="clear" w:color="auto" w:fill="auto"/>
            <w:noWrap/>
            <w:vAlign w:val="bottom"/>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1.78 </w:t>
            </w:r>
          </w:p>
        </w:tc>
        <w:tc>
          <w:tcPr>
            <w:tcW w:w="626" w:type="pct"/>
            <w:shd w:val="clear" w:color="auto" w:fill="auto"/>
            <w:noWrap/>
            <w:vAlign w:val="center"/>
          </w:tcPr>
          <w:p w:rsidR="0019149C" w:rsidRPr="0019149C" w:rsidRDefault="0019149C" w:rsidP="0019149C">
            <w:pPr>
              <w:pStyle w:val="ae"/>
              <w:jc w:val="center"/>
              <w:rPr>
                <w:rFonts w:ascii="Times New Roman" w:hAnsi="Times New Roman" w:cs="Times New Roman"/>
                <w:color w:val="000000" w:themeColor="text1"/>
              </w:rPr>
            </w:pPr>
            <w:r w:rsidRPr="0019149C">
              <w:rPr>
                <w:rFonts w:ascii="Times New Roman" w:hAnsi="Times New Roman" w:cs="Times New Roman"/>
                <w:color w:val="000000" w:themeColor="text1"/>
              </w:rPr>
              <w:t>0.37%</w:t>
            </w:r>
          </w:p>
        </w:tc>
      </w:tr>
      <w:tr w:rsidR="0019149C" w:rsidTr="000F1C89">
        <w:trPr>
          <w:trHeight w:val="362"/>
          <w:jc w:val="center"/>
        </w:trPr>
        <w:tc>
          <w:tcPr>
            <w:tcW w:w="1583" w:type="pct"/>
            <w:shd w:val="clear" w:color="auto" w:fill="auto"/>
            <w:noWrap/>
            <w:vAlign w:val="center"/>
          </w:tcPr>
          <w:p w:rsidR="0019149C" w:rsidRDefault="0019149C" w:rsidP="0019149C">
            <w:pPr>
              <w:spacing w:before="0" w:line="240" w:lineRule="auto"/>
              <w:ind w:firstLineChars="0" w:firstLine="0"/>
              <w:jc w:val="center"/>
              <w:rPr>
                <w:color w:val="000000" w:themeColor="text1"/>
                <w:sz w:val="22"/>
                <w:szCs w:val="22"/>
              </w:rPr>
            </w:pPr>
            <w:r>
              <w:rPr>
                <w:color w:val="000000" w:themeColor="text1"/>
                <w:sz w:val="22"/>
                <w:szCs w:val="22"/>
              </w:rPr>
              <w:t>交通运输用地</w:t>
            </w:r>
          </w:p>
        </w:tc>
        <w:tc>
          <w:tcPr>
            <w:tcW w:w="1021" w:type="pct"/>
            <w:shd w:val="clear" w:color="auto" w:fill="auto"/>
            <w:noWrap/>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0.3</w:t>
            </w:r>
          </w:p>
        </w:tc>
        <w:tc>
          <w:tcPr>
            <w:tcW w:w="1021" w:type="pct"/>
            <w:shd w:val="clear" w:color="auto" w:fill="auto"/>
            <w:noWrap/>
            <w:vAlign w:val="center"/>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18.08 </w:t>
            </w:r>
          </w:p>
        </w:tc>
        <w:tc>
          <w:tcPr>
            <w:tcW w:w="750" w:type="pct"/>
            <w:shd w:val="clear" w:color="auto" w:fill="auto"/>
            <w:noWrap/>
            <w:vAlign w:val="bottom"/>
          </w:tcPr>
          <w:p w:rsidR="0019149C" w:rsidRDefault="0019149C"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18.38 </w:t>
            </w:r>
          </w:p>
        </w:tc>
        <w:tc>
          <w:tcPr>
            <w:tcW w:w="626" w:type="pct"/>
            <w:shd w:val="clear" w:color="auto" w:fill="auto"/>
            <w:noWrap/>
            <w:vAlign w:val="center"/>
          </w:tcPr>
          <w:p w:rsidR="0019149C" w:rsidRPr="0019149C" w:rsidRDefault="0019149C" w:rsidP="0019149C">
            <w:pPr>
              <w:pStyle w:val="ae"/>
              <w:jc w:val="center"/>
              <w:rPr>
                <w:rFonts w:ascii="Times New Roman" w:hAnsi="Times New Roman" w:cs="Times New Roman"/>
                <w:color w:val="000000" w:themeColor="text1"/>
              </w:rPr>
            </w:pPr>
            <w:r w:rsidRPr="0019149C">
              <w:rPr>
                <w:rFonts w:ascii="Times New Roman" w:hAnsi="Times New Roman" w:cs="Times New Roman"/>
                <w:color w:val="000000" w:themeColor="text1"/>
              </w:rPr>
              <w:t>3.77%</w:t>
            </w:r>
          </w:p>
        </w:tc>
      </w:tr>
      <w:tr w:rsidR="0009078B">
        <w:trPr>
          <w:trHeight w:val="362"/>
          <w:jc w:val="center"/>
        </w:trPr>
        <w:tc>
          <w:tcPr>
            <w:tcW w:w="1583" w:type="pct"/>
            <w:shd w:val="clear" w:color="auto" w:fill="auto"/>
            <w:noWrap/>
            <w:vAlign w:val="center"/>
          </w:tcPr>
          <w:p w:rsidR="0009078B" w:rsidRDefault="001F0028">
            <w:pPr>
              <w:spacing w:beforeAutospacing="1" w:line="240" w:lineRule="auto"/>
              <w:ind w:firstLineChars="0" w:firstLine="0"/>
              <w:jc w:val="center"/>
              <w:rPr>
                <w:color w:val="000000" w:themeColor="text1"/>
                <w:sz w:val="22"/>
                <w:szCs w:val="22"/>
              </w:rPr>
            </w:pPr>
            <w:r>
              <w:rPr>
                <w:color w:val="000000" w:themeColor="text1"/>
                <w:sz w:val="22"/>
                <w:szCs w:val="22"/>
              </w:rPr>
              <w:lastRenderedPageBreak/>
              <w:t>水域与水利设施用地</w:t>
            </w:r>
          </w:p>
        </w:tc>
        <w:tc>
          <w:tcPr>
            <w:tcW w:w="1021" w:type="pct"/>
            <w:shd w:val="clear" w:color="auto" w:fill="auto"/>
            <w:noWrap/>
            <w:vAlign w:val="center"/>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21" w:type="pct"/>
            <w:shd w:val="clear" w:color="auto" w:fill="auto"/>
            <w:noWrap/>
            <w:vAlign w:val="center"/>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50" w:type="pct"/>
            <w:shd w:val="clear" w:color="auto" w:fill="auto"/>
            <w:noWrap/>
            <w:vAlign w:val="bottom"/>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0</w:t>
            </w:r>
          </w:p>
        </w:tc>
        <w:tc>
          <w:tcPr>
            <w:tcW w:w="626" w:type="pct"/>
            <w:shd w:val="clear" w:color="auto" w:fill="auto"/>
            <w:noWrap/>
            <w:vAlign w:val="bottom"/>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0.00%</w:t>
            </w:r>
          </w:p>
        </w:tc>
      </w:tr>
      <w:tr w:rsidR="0009078B">
        <w:trPr>
          <w:trHeight w:val="362"/>
          <w:jc w:val="center"/>
        </w:trPr>
        <w:tc>
          <w:tcPr>
            <w:tcW w:w="1583" w:type="pct"/>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合计</w:t>
            </w:r>
          </w:p>
        </w:tc>
        <w:tc>
          <w:tcPr>
            <w:tcW w:w="1021" w:type="pct"/>
            <w:shd w:val="clear" w:color="auto" w:fill="auto"/>
            <w:noWrap/>
            <w:vAlign w:val="center"/>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color w:val="000000" w:themeColor="text1"/>
              </w:rPr>
              <w:t>87.90</w:t>
            </w:r>
          </w:p>
        </w:tc>
        <w:tc>
          <w:tcPr>
            <w:tcW w:w="1021" w:type="pct"/>
            <w:shd w:val="clear" w:color="auto" w:fill="auto"/>
            <w:noWrap/>
            <w:vAlign w:val="center"/>
          </w:tcPr>
          <w:p w:rsidR="0009078B" w:rsidRDefault="001F0028" w:rsidP="006B0120">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39</w:t>
            </w:r>
            <w:r w:rsidR="006B0120">
              <w:rPr>
                <w:rFonts w:ascii="Times New Roman" w:hAnsi="Times New Roman" w:cs="Times New Roman"/>
                <w:color w:val="000000" w:themeColor="text1"/>
              </w:rPr>
              <w:t>9</w:t>
            </w:r>
            <w:r>
              <w:rPr>
                <w:rFonts w:ascii="Times New Roman" w:hAnsi="Times New Roman" w:cs="Times New Roman" w:hint="eastAsia"/>
                <w:color w:val="000000" w:themeColor="text1"/>
              </w:rPr>
              <w:t xml:space="preserve">.09 </w:t>
            </w:r>
          </w:p>
        </w:tc>
        <w:tc>
          <w:tcPr>
            <w:tcW w:w="750" w:type="pct"/>
            <w:shd w:val="clear" w:color="auto" w:fill="auto"/>
            <w:noWrap/>
            <w:vAlign w:val="bottom"/>
          </w:tcPr>
          <w:p w:rsidR="0009078B" w:rsidRDefault="001F0028" w:rsidP="0019149C">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48</w:t>
            </w:r>
            <w:r w:rsidR="0019149C">
              <w:rPr>
                <w:rFonts w:ascii="Times New Roman" w:hAnsi="Times New Roman" w:cs="Times New Roman"/>
                <w:color w:val="000000" w:themeColor="text1"/>
              </w:rPr>
              <w:t>6</w:t>
            </w:r>
            <w:r>
              <w:rPr>
                <w:rFonts w:ascii="Times New Roman" w:hAnsi="Times New Roman" w:cs="Times New Roman" w:hint="eastAsia"/>
                <w:color w:val="000000" w:themeColor="text1"/>
              </w:rPr>
              <w:t xml:space="preserve">.99 </w:t>
            </w:r>
          </w:p>
        </w:tc>
        <w:tc>
          <w:tcPr>
            <w:tcW w:w="626" w:type="pct"/>
            <w:shd w:val="clear" w:color="auto" w:fill="auto"/>
            <w:noWrap/>
            <w:vAlign w:val="bottom"/>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100.00%</w:t>
            </w:r>
          </w:p>
        </w:tc>
      </w:tr>
    </w:tbl>
    <w:p w:rsidR="0009078B" w:rsidRDefault="001F0028">
      <w:pPr>
        <w:pStyle w:val="4"/>
        <w:ind w:firstLine="562"/>
        <w:rPr>
          <w:color w:val="000000" w:themeColor="text1"/>
        </w:rPr>
      </w:pPr>
      <w:bookmarkStart w:id="42" w:name="_Toc380324328"/>
      <w:r>
        <w:rPr>
          <w:rFonts w:ascii="Times New Roman" w:hAnsi="Times New Roman"/>
          <w:color w:val="000000" w:themeColor="text1"/>
        </w:rPr>
        <w:t>3</w:t>
      </w:r>
      <w:r>
        <w:rPr>
          <w:color w:val="000000" w:themeColor="text1"/>
        </w:rPr>
        <w:t>、</w:t>
      </w:r>
      <w:r>
        <w:rPr>
          <w:rFonts w:hint="eastAsia"/>
          <w:color w:val="000000" w:themeColor="text1"/>
        </w:rPr>
        <w:t>储备土地空间分布</w:t>
      </w:r>
    </w:p>
    <w:p w:rsidR="0009078B" w:rsidRDefault="001F0028">
      <w:pPr>
        <w:ind w:firstLine="560"/>
        <w:rPr>
          <w:color w:val="000000" w:themeColor="text1"/>
        </w:rPr>
      </w:pPr>
      <w:r>
        <w:rPr>
          <w:rFonts w:hint="eastAsia"/>
          <w:color w:val="000000" w:themeColor="text1"/>
        </w:rPr>
        <w:t>益阳市市本级</w:t>
      </w:r>
      <w:r>
        <w:rPr>
          <w:color w:val="000000" w:themeColor="text1"/>
        </w:rPr>
        <w:t>2022</w:t>
      </w:r>
      <w:r>
        <w:rPr>
          <w:rFonts w:hint="eastAsia"/>
          <w:color w:val="000000" w:themeColor="text1"/>
        </w:rPr>
        <w:t>年度储备地块主要分布高新区衡龙桥镇、谢林港镇和资阳区长春镇，其高新区衡龙桥镇、谢林港镇储备地块面积为</w:t>
      </w:r>
      <w:r>
        <w:rPr>
          <w:rFonts w:hint="eastAsia"/>
          <w:color w:val="000000" w:themeColor="text1"/>
        </w:rPr>
        <w:t>2</w:t>
      </w:r>
      <w:r w:rsidR="0031768D">
        <w:rPr>
          <w:color w:val="000000" w:themeColor="text1"/>
        </w:rPr>
        <w:t>60</w:t>
      </w:r>
      <w:r>
        <w:rPr>
          <w:rFonts w:hint="eastAsia"/>
          <w:color w:val="000000" w:themeColor="text1"/>
        </w:rPr>
        <w:t>.79</w:t>
      </w:r>
      <w:r>
        <w:rPr>
          <w:rFonts w:hint="eastAsia"/>
          <w:color w:val="000000" w:themeColor="text1"/>
        </w:rPr>
        <w:t>公顷，资阳区长春镇储备地块面积为</w:t>
      </w:r>
      <w:r>
        <w:rPr>
          <w:rFonts w:hint="eastAsia"/>
          <w:color w:val="000000" w:themeColor="text1"/>
        </w:rPr>
        <w:t>48</w:t>
      </w:r>
      <w:r>
        <w:rPr>
          <w:color w:val="000000" w:themeColor="text1"/>
        </w:rPr>
        <w:t>.</w:t>
      </w:r>
      <w:r>
        <w:rPr>
          <w:rFonts w:hint="eastAsia"/>
          <w:color w:val="000000" w:themeColor="text1"/>
        </w:rPr>
        <w:t>20</w:t>
      </w:r>
      <w:r>
        <w:rPr>
          <w:rFonts w:hint="eastAsia"/>
          <w:color w:val="000000" w:themeColor="text1"/>
        </w:rPr>
        <w:t>公顷，合计占储备土地规模的</w:t>
      </w:r>
      <w:r>
        <w:rPr>
          <w:rFonts w:hint="eastAsia"/>
          <w:color w:val="000000" w:themeColor="text1"/>
        </w:rPr>
        <w:t>63.</w:t>
      </w:r>
      <w:r w:rsidR="0031768D">
        <w:rPr>
          <w:color w:val="000000" w:themeColor="text1"/>
        </w:rPr>
        <w:t>45</w:t>
      </w:r>
      <w:r>
        <w:rPr>
          <w:color w:val="000000" w:themeColor="text1"/>
        </w:rPr>
        <w:t>%</w:t>
      </w:r>
      <w:r>
        <w:rPr>
          <w:rFonts w:hint="eastAsia"/>
          <w:color w:val="000000" w:themeColor="text1"/>
        </w:rPr>
        <w:t>；其他乡镇储备地块面积为</w:t>
      </w:r>
      <w:r>
        <w:rPr>
          <w:rFonts w:hint="eastAsia"/>
          <w:color w:val="000000" w:themeColor="text1"/>
        </w:rPr>
        <w:t>178</w:t>
      </w:r>
      <w:r>
        <w:rPr>
          <w:color w:val="000000" w:themeColor="text1"/>
        </w:rPr>
        <w:t>.</w:t>
      </w:r>
      <w:r>
        <w:rPr>
          <w:rFonts w:hint="eastAsia"/>
          <w:color w:val="000000" w:themeColor="text1"/>
        </w:rPr>
        <w:t>00</w:t>
      </w:r>
      <w:r>
        <w:rPr>
          <w:rFonts w:hint="eastAsia"/>
          <w:color w:val="000000" w:themeColor="text1"/>
        </w:rPr>
        <w:t>公顷，占储备土地总规模的</w:t>
      </w:r>
      <w:r>
        <w:rPr>
          <w:rFonts w:hint="eastAsia"/>
          <w:color w:val="000000" w:themeColor="text1"/>
        </w:rPr>
        <w:t>36.</w:t>
      </w:r>
      <w:r w:rsidR="0031768D">
        <w:rPr>
          <w:color w:val="000000" w:themeColor="text1"/>
        </w:rPr>
        <w:t>55</w:t>
      </w:r>
      <w:r>
        <w:rPr>
          <w:color w:val="000000" w:themeColor="text1"/>
        </w:rPr>
        <w:t>%</w:t>
      </w:r>
      <w:r>
        <w:rPr>
          <w:rFonts w:hint="eastAsia"/>
          <w:color w:val="000000" w:themeColor="text1"/>
        </w:rPr>
        <w:t>。</w:t>
      </w:r>
    </w:p>
    <w:p w:rsidR="0009078B" w:rsidRDefault="001F0028">
      <w:pPr>
        <w:pStyle w:val="3"/>
        <w:ind w:firstLine="643"/>
        <w:rPr>
          <w:color w:val="000000" w:themeColor="text1"/>
        </w:rPr>
      </w:pPr>
      <w:r>
        <w:rPr>
          <w:rFonts w:hint="eastAsia"/>
          <w:color w:val="000000" w:themeColor="text1"/>
        </w:rPr>
        <w:t>二、</w:t>
      </w:r>
      <w:r>
        <w:rPr>
          <w:bCs/>
          <w:color w:val="000000" w:themeColor="text1"/>
        </w:rPr>
        <w:t>储备土地前期开发规模</w:t>
      </w:r>
    </w:p>
    <w:p w:rsidR="0009078B" w:rsidRDefault="001F0028">
      <w:pPr>
        <w:pStyle w:val="4"/>
        <w:ind w:firstLine="562"/>
        <w:rPr>
          <w:color w:val="000000" w:themeColor="text1"/>
        </w:rPr>
      </w:pPr>
      <w:r>
        <w:rPr>
          <w:rFonts w:ascii="Times New Roman" w:hAnsi="Times New Roman"/>
          <w:color w:val="000000" w:themeColor="text1"/>
        </w:rPr>
        <w:t>1</w:t>
      </w:r>
      <w:r>
        <w:rPr>
          <w:color w:val="000000" w:themeColor="text1"/>
        </w:rPr>
        <w:t>、前期开发总规模</w:t>
      </w:r>
      <w:bookmarkEnd w:id="42"/>
    </w:p>
    <w:p w:rsidR="0009078B" w:rsidRDefault="001F0028">
      <w:pPr>
        <w:ind w:firstLine="560"/>
        <w:rPr>
          <w:color w:val="000000" w:themeColor="text1"/>
        </w:rPr>
      </w:pPr>
      <w:r>
        <w:rPr>
          <w:color w:val="000000" w:themeColor="text1"/>
        </w:rPr>
        <w:t>在此基础上，优先对储备土地中纳入</w:t>
      </w:r>
      <w:r>
        <w:rPr>
          <w:color w:val="000000" w:themeColor="text1"/>
        </w:rPr>
        <w:t>2022</w:t>
      </w:r>
      <w:r>
        <w:rPr>
          <w:color w:val="000000" w:themeColor="text1"/>
          <w:spacing w:val="-1"/>
        </w:rPr>
        <w:t>年供应计划的用地项目、已入库尚未完成储备投资的项目和</w:t>
      </w:r>
      <w:r>
        <w:rPr>
          <w:color w:val="000000" w:themeColor="text1"/>
        </w:rPr>
        <w:t>批而未收的项目优先进行前期开发。其中完成前期开发是以土地能完成前期报批、土地征地拆迁以及红线内外管线通达以及场地平整，达到供应要求为标准。</w:t>
      </w:r>
    </w:p>
    <w:p w:rsidR="0009078B" w:rsidRDefault="001F0028">
      <w:pPr>
        <w:pStyle w:val="af3"/>
        <w:rPr>
          <w:color w:val="000000" w:themeColor="text1"/>
        </w:rPr>
      </w:pPr>
      <w:r>
        <w:rPr>
          <w:color w:val="000000" w:themeColor="text1"/>
        </w:rPr>
        <w:t>表</w:t>
      </w:r>
      <w:r>
        <w:rPr>
          <w:color w:val="000000" w:themeColor="text1"/>
        </w:rPr>
        <w:t xml:space="preserve"> 5-6 </w:t>
      </w:r>
      <w:r>
        <w:rPr>
          <w:color w:val="000000" w:themeColor="text1"/>
        </w:rPr>
        <w:t>益阳市市本级</w:t>
      </w:r>
      <w:r>
        <w:rPr>
          <w:color w:val="000000" w:themeColor="text1"/>
        </w:rPr>
        <w:t>2022</w:t>
      </w:r>
      <w:r>
        <w:rPr>
          <w:color w:val="000000" w:themeColor="text1"/>
        </w:rPr>
        <w:t>年度前期开发规模</w:t>
      </w:r>
    </w:p>
    <w:p w:rsidR="0009078B" w:rsidRDefault="001F0028">
      <w:pPr>
        <w:spacing w:before="44" w:line="250" w:lineRule="exact"/>
        <w:ind w:firstLineChars="0" w:firstLine="0"/>
        <w:jc w:val="right"/>
        <w:rPr>
          <w:color w:val="000000" w:themeColor="text1"/>
          <w:sz w:val="22"/>
          <w:szCs w:val="22"/>
        </w:rPr>
      </w:pPr>
      <w:r>
        <w:rPr>
          <w:color w:val="000000" w:themeColor="text1"/>
          <w:sz w:val="22"/>
          <w:szCs w:val="22"/>
          <w:lang w:eastAsia="en-US"/>
        </w:rPr>
        <w:t>单位：公顷</w:t>
      </w:r>
    </w:p>
    <w:tbl>
      <w:tblPr>
        <w:tblW w:w="5000" w:type="pct"/>
        <w:tblLook w:val="04A0" w:firstRow="1" w:lastRow="0" w:firstColumn="1" w:lastColumn="0" w:noHBand="0" w:noVBand="1"/>
      </w:tblPr>
      <w:tblGrid>
        <w:gridCol w:w="2015"/>
        <w:gridCol w:w="2476"/>
        <w:gridCol w:w="1871"/>
        <w:gridCol w:w="1928"/>
      </w:tblGrid>
      <w:tr w:rsidR="0009078B">
        <w:trPr>
          <w:trHeight w:val="597"/>
        </w:trPr>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指标类型</w:t>
            </w:r>
          </w:p>
        </w:tc>
        <w:tc>
          <w:tcPr>
            <w:tcW w:w="1493"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目前土地状态</w:t>
            </w:r>
          </w:p>
        </w:tc>
        <w:tc>
          <w:tcPr>
            <w:tcW w:w="1128" w:type="pct"/>
            <w:tcBorders>
              <w:top w:val="single" w:sz="4" w:space="0" w:color="auto"/>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面积</w:t>
            </w:r>
          </w:p>
        </w:tc>
        <w:tc>
          <w:tcPr>
            <w:tcW w:w="1163"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比重</w:t>
            </w:r>
          </w:p>
        </w:tc>
      </w:tr>
      <w:tr w:rsidR="0009078B">
        <w:trPr>
          <w:trHeight w:val="597"/>
        </w:trPr>
        <w:tc>
          <w:tcPr>
            <w:tcW w:w="1215"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已入库储备土地</w:t>
            </w:r>
          </w:p>
        </w:tc>
        <w:tc>
          <w:tcPr>
            <w:tcW w:w="1493"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已完成征地拆迁，未完成前期开发</w:t>
            </w:r>
          </w:p>
        </w:tc>
        <w:tc>
          <w:tcPr>
            <w:tcW w:w="1128" w:type="pct"/>
            <w:tcBorders>
              <w:top w:val="nil"/>
              <w:left w:val="nil"/>
              <w:bottom w:val="single" w:sz="4" w:space="0" w:color="auto"/>
              <w:right w:val="single" w:sz="4" w:space="0" w:color="auto"/>
            </w:tcBorders>
            <w:shd w:val="clear" w:color="auto" w:fill="auto"/>
            <w:vAlign w:val="center"/>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color w:val="000000" w:themeColor="text1"/>
              </w:rPr>
              <w:t>24.16</w:t>
            </w:r>
          </w:p>
        </w:tc>
        <w:tc>
          <w:tcPr>
            <w:tcW w:w="1163" w:type="pct"/>
            <w:tcBorders>
              <w:top w:val="nil"/>
              <w:left w:val="nil"/>
              <w:bottom w:val="single" w:sz="4" w:space="0" w:color="auto"/>
              <w:right w:val="single" w:sz="4" w:space="0" w:color="auto"/>
            </w:tcBorders>
            <w:shd w:val="clear" w:color="auto" w:fill="auto"/>
            <w:noWrap/>
            <w:vAlign w:val="center"/>
          </w:tcPr>
          <w:p w:rsidR="0009078B" w:rsidRDefault="001F0028" w:rsidP="00ED716A">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7</w:t>
            </w:r>
            <w:r>
              <w:rPr>
                <w:rFonts w:ascii="Times New Roman" w:hAnsi="Times New Roman" w:cs="Times New Roman"/>
                <w:color w:val="000000" w:themeColor="text1"/>
              </w:rPr>
              <w:t>.</w:t>
            </w:r>
            <w:r>
              <w:rPr>
                <w:rFonts w:ascii="Times New Roman" w:hAnsi="Times New Roman" w:cs="Times New Roman" w:hint="eastAsia"/>
                <w:color w:val="000000" w:themeColor="text1"/>
              </w:rPr>
              <w:t>7</w:t>
            </w:r>
            <w:r w:rsidR="00ED716A">
              <w:rPr>
                <w:rFonts w:ascii="Times New Roman" w:hAnsi="Times New Roman" w:cs="Times New Roman"/>
                <w:color w:val="000000" w:themeColor="text1"/>
              </w:rPr>
              <w:t>0</w:t>
            </w:r>
            <w:r>
              <w:rPr>
                <w:rFonts w:ascii="Times New Roman" w:hAnsi="Times New Roman" w:cs="Times New Roman" w:hint="eastAsia"/>
                <w:color w:val="000000" w:themeColor="text1"/>
              </w:rPr>
              <w:t>%</w:t>
            </w:r>
          </w:p>
        </w:tc>
      </w:tr>
      <w:tr w:rsidR="0009078B">
        <w:trPr>
          <w:trHeight w:val="597"/>
        </w:trPr>
        <w:tc>
          <w:tcPr>
            <w:tcW w:w="1215" w:type="pct"/>
            <w:tcBorders>
              <w:top w:val="nil"/>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拟入库储备土地</w:t>
            </w:r>
          </w:p>
        </w:tc>
        <w:tc>
          <w:tcPr>
            <w:tcW w:w="1493" w:type="pct"/>
            <w:tcBorders>
              <w:top w:val="nil"/>
              <w:left w:val="nil"/>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未完成征地拆迁，未完成前期开发</w:t>
            </w:r>
          </w:p>
        </w:tc>
        <w:tc>
          <w:tcPr>
            <w:tcW w:w="1128" w:type="pct"/>
            <w:tcBorders>
              <w:top w:val="nil"/>
              <w:left w:val="nil"/>
              <w:bottom w:val="single" w:sz="4" w:space="0" w:color="auto"/>
              <w:right w:val="single" w:sz="4" w:space="0" w:color="auto"/>
            </w:tcBorders>
            <w:shd w:val="clear" w:color="auto" w:fill="auto"/>
            <w:vAlign w:val="center"/>
          </w:tcPr>
          <w:p w:rsidR="0009078B" w:rsidRDefault="001F0028" w:rsidP="00ED716A">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29</w:t>
            </w:r>
            <w:r w:rsidR="00ED716A">
              <w:rPr>
                <w:rFonts w:ascii="Times New Roman" w:hAnsi="Times New Roman" w:cs="Times New Roman"/>
                <w:color w:val="000000" w:themeColor="text1"/>
              </w:rPr>
              <w:t>3</w:t>
            </w:r>
            <w:r>
              <w:rPr>
                <w:rFonts w:ascii="Times New Roman" w:hAnsi="Times New Roman" w:cs="Times New Roman" w:hint="eastAsia"/>
                <w:color w:val="000000" w:themeColor="text1"/>
              </w:rPr>
              <w:t>.47</w:t>
            </w:r>
          </w:p>
        </w:tc>
        <w:tc>
          <w:tcPr>
            <w:tcW w:w="1163" w:type="pct"/>
            <w:tcBorders>
              <w:top w:val="nil"/>
              <w:left w:val="nil"/>
              <w:bottom w:val="single" w:sz="4" w:space="0" w:color="auto"/>
              <w:right w:val="single" w:sz="4" w:space="0" w:color="auto"/>
            </w:tcBorders>
            <w:shd w:val="clear" w:color="auto" w:fill="auto"/>
            <w:noWrap/>
            <w:vAlign w:val="center"/>
          </w:tcPr>
          <w:p w:rsidR="0009078B" w:rsidRDefault="001F0028" w:rsidP="00ED716A">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9</w:t>
            </w:r>
            <w:r w:rsidR="00ED716A">
              <w:rPr>
                <w:rFonts w:ascii="Times New Roman" w:hAnsi="Times New Roman" w:cs="Times New Roman"/>
                <w:color w:val="000000" w:themeColor="text1"/>
              </w:rPr>
              <w:t>3</w:t>
            </w:r>
            <w:r>
              <w:rPr>
                <w:rFonts w:ascii="Times New Roman" w:hAnsi="Times New Roman" w:cs="Times New Roman"/>
                <w:color w:val="000000" w:themeColor="text1"/>
              </w:rPr>
              <w:t>.</w:t>
            </w:r>
            <w:r w:rsidR="00ED716A">
              <w:rPr>
                <w:rFonts w:ascii="Times New Roman" w:hAnsi="Times New Roman" w:cs="Times New Roman"/>
                <w:color w:val="000000" w:themeColor="text1"/>
              </w:rPr>
              <w:t>5</w:t>
            </w:r>
            <w:r>
              <w:rPr>
                <w:rFonts w:ascii="Times New Roman" w:hAnsi="Times New Roman" w:cs="Times New Roman" w:hint="eastAsia"/>
                <w:color w:val="000000" w:themeColor="text1"/>
              </w:rPr>
              <w:t>5%</w:t>
            </w:r>
          </w:p>
        </w:tc>
      </w:tr>
      <w:tr w:rsidR="0009078B">
        <w:trPr>
          <w:trHeight w:val="597"/>
        </w:trPr>
        <w:tc>
          <w:tcPr>
            <w:tcW w:w="2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小计</w:t>
            </w:r>
          </w:p>
        </w:tc>
        <w:tc>
          <w:tcPr>
            <w:tcW w:w="1128" w:type="pct"/>
            <w:tcBorders>
              <w:top w:val="nil"/>
              <w:left w:val="nil"/>
              <w:bottom w:val="single" w:sz="4" w:space="0" w:color="auto"/>
              <w:right w:val="single" w:sz="4" w:space="0" w:color="auto"/>
            </w:tcBorders>
            <w:shd w:val="clear" w:color="auto" w:fill="auto"/>
            <w:vAlign w:val="center"/>
          </w:tcPr>
          <w:p w:rsidR="0009078B" w:rsidRDefault="001F0028" w:rsidP="00ED716A">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31</w:t>
            </w:r>
            <w:r w:rsidR="00ED716A">
              <w:rPr>
                <w:rFonts w:ascii="Times New Roman" w:hAnsi="Times New Roman" w:cs="Times New Roman"/>
                <w:color w:val="000000" w:themeColor="text1"/>
              </w:rPr>
              <w:t>3</w:t>
            </w:r>
            <w:r>
              <w:rPr>
                <w:rFonts w:ascii="Times New Roman" w:hAnsi="Times New Roman" w:cs="Times New Roman" w:hint="eastAsia"/>
                <w:color w:val="000000" w:themeColor="text1"/>
              </w:rPr>
              <w:t>.71</w:t>
            </w:r>
          </w:p>
        </w:tc>
        <w:tc>
          <w:tcPr>
            <w:tcW w:w="1163" w:type="pct"/>
            <w:tcBorders>
              <w:top w:val="nil"/>
              <w:left w:val="nil"/>
              <w:bottom w:val="single" w:sz="4" w:space="0" w:color="auto"/>
              <w:right w:val="single" w:sz="4" w:space="0" w:color="auto"/>
            </w:tcBorders>
            <w:shd w:val="clear" w:color="auto" w:fill="auto"/>
            <w:noWrap/>
            <w:vAlign w:val="center"/>
          </w:tcPr>
          <w:p w:rsidR="0009078B" w:rsidRDefault="001F0028">
            <w:pPr>
              <w:pStyle w:val="ae"/>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00.00</w:t>
            </w:r>
            <w:r>
              <w:rPr>
                <w:rFonts w:ascii="Times New Roman" w:hAnsi="Times New Roman" w:cs="Times New Roman" w:hint="eastAsia"/>
                <w:color w:val="000000" w:themeColor="text1"/>
              </w:rPr>
              <w:t>%</w:t>
            </w:r>
          </w:p>
        </w:tc>
      </w:tr>
    </w:tbl>
    <w:p w:rsidR="0009078B" w:rsidRDefault="001F0028">
      <w:pPr>
        <w:ind w:firstLine="560"/>
        <w:rPr>
          <w:color w:val="000000" w:themeColor="text1"/>
        </w:rPr>
      </w:pPr>
      <w:r>
        <w:rPr>
          <w:color w:val="000000" w:themeColor="text1"/>
        </w:rPr>
        <w:lastRenderedPageBreak/>
        <w:t>由表</w:t>
      </w:r>
      <w:r>
        <w:rPr>
          <w:color w:val="000000" w:themeColor="text1"/>
        </w:rPr>
        <w:t>5-6</w:t>
      </w:r>
      <w:r>
        <w:rPr>
          <w:color w:val="000000" w:themeColor="text1"/>
        </w:rPr>
        <w:t>可知，前期开发规模共</w:t>
      </w:r>
      <w:r>
        <w:rPr>
          <w:rFonts w:hint="eastAsia"/>
          <w:color w:val="000000" w:themeColor="text1"/>
        </w:rPr>
        <w:t>31</w:t>
      </w:r>
      <w:r w:rsidR="00AC3DC1">
        <w:rPr>
          <w:color w:val="000000" w:themeColor="text1"/>
        </w:rPr>
        <w:t>3</w:t>
      </w:r>
      <w:r>
        <w:rPr>
          <w:color w:val="000000" w:themeColor="text1"/>
        </w:rPr>
        <w:t>.7</w:t>
      </w:r>
      <w:r>
        <w:rPr>
          <w:rFonts w:hint="eastAsia"/>
          <w:color w:val="000000" w:themeColor="text1"/>
        </w:rPr>
        <w:t>1</w:t>
      </w:r>
      <w:r>
        <w:rPr>
          <w:color w:val="000000" w:themeColor="text1"/>
        </w:rPr>
        <w:t>公顷，其中已入库地块需完成前期开发规模</w:t>
      </w:r>
      <w:r>
        <w:rPr>
          <w:color w:val="000000" w:themeColor="text1"/>
        </w:rPr>
        <w:t>24.16</w:t>
      </w:r>
      <w:r>
        <w:rPr>
          <w:color w:val="000000" w:themeColor="text1"/>
        </w:rPr>
        <w:t>公顷，拟入库土地需完成前期开发规模为</w:t>
      </w:r>
      <w:r>
        <w:rPr>
          <w:color w:val="000000" w:themeColor="text1"/>
        </w:rPr>
        <w:t xml:space="preserve"> </w:t>
      </w:r>
      <w:r>
        <w:rPr>
          <w:rFonts w:hint="eastAsia"/>
          <w:color w:val="000000" w:themeColor="text1"/>
        </w:rPr>
        <w:t>29</w:t>
      </w:r>
      <w:r w:rsidR="00AC3DC1">
        <w:rPr>
          <w:color w:val="000000" w:themeColor="text1"/>
        </w:rPr>
        <w:t>3</w:t>
      </w:r>
      <w:r>
        <w:rPr>
          <w:color w:val="000000" w:themeColor="text1"/>
        </w:rPr>
        <w:t>.</w:t>
      </w:r>
      <w:r>
        <w:rPr>
          <w:rFonts w:hint="eastAsia"/>
          <w:color w:val="000000" w:themeColor="text1"/>
        </w:rPr>
        <w:t>47</w:t>
      </w:r>
      <w:r>
        <w:rPr>
          <w:color w:val="000000" w:themeColor="text1"/>
        </w:rPr>
        <w:t>公顷。</w:t>
      </w:r>
    </w:p>
    <w:p w:rsidR="0009078B" w:rsidRDefault="001F0028">
      <w:pPr>
        <w:pStyle w:val="4"/>
        <w:ind w:firstLine="562"/>
        <w:rPr>
          <w:color w:val="000000" w:themeColor="text1"/>
        </w:rPr>
      </w:pPr>
      <w:r>
        <w:rPr>
          <w:rFonts w:ascii="Times New Roman" w:hAnsi="Times New Roman"/>
          <w:color w:val="000000" w:themeColor="text1"/>
        </w:rPr>
        <w:t>2</w:t>
      </w:r>
      <w:r>
        <w:rPr>
          <w:color w:val="000000" w:themeColor="text1"/>
        </w:rPr>
        <w:t>、前期开发用地结构</w:t>
      </w:r>
    </w:p>
    <w:p w:rsidR="0009078B" w:rsidRDefault="001F0028">
      <w:pPr>
        <w:ind w:firstLine="560"/>
        <w:rPr>
          <w:color w:val="000000" w:themeColor="text1"/>
        </w:rPr>
      </w:pPr>
      <w:r>
        <w:rPr>
          <w:color w:val="000000" w:themeColor="text1"/>
        </w:rPr>
        <w:t>通过明确用地结构和各用地项目的土地开发现状，可为预测资金需求提供重要依据。</w:t>
      </w:r>
    </w:p>
    <w:p w:rsidR="0009078B" w:rsidRDefault="001F0028">
      <w:pPr>
        <w:ind w:firstLine="560"/>
        <w:rPr>
          <w:color w:val="000000" w:themeColor="text1"/>
        </w:rPr>
      </w:pPr>
      <w:r>
        <w:rPr>
          <w:color w:val="000000" w:themeColor="text1"/>
        </w:rPr>
        <w:t>由表</w:t>
      </w:r>
      <w:r>
        <w:rPr>
          <w:color w:val="000000" w:themeColor="text1"/>
        </w:rPr>
        <w:t>5</w:t>
      </w:r>
      <w:r>
        <w:rPr>
          <w:rFonts w:hint="eastAsia"/>
          <w:color w:val="000000" w:themeColor="text1"/>
        </w:rPr>
        <w:t>-</w:t>
      </w:r>
      <w:r>
        <w:rPr>
          <w:color w:val="000000" w:themeColor="text1"/>
        </w:rPr>
        <w:t>7</w:t>
      </w:r>
      <w:r>
        <w:rPr>
          <w:color w:val="000000" w:themeColor="text1"/>
        </w:rPr>
        <w:t>可知，需完成前期开发的用地，工矿仓储用地规模最大，为</w:t>
      </w:r>
      <w:r>
        <w:rPr>
          <w:color w:val="000000" w:themeColor="text1"/>
        </w:rPr>
        <w:t>1</w:t>
      </w:r>
      <w:r>
        <w:rPr>
          <w:rFonts w:hint="eastAsia"/>
          <w:color w:val="000000" w:themeColor="text1"/>
        </w:rPr>
        <w:t>18</w:t>
      </w:r>
      <w:r>
        <w:rPr>
          <w:color w:val="000000" w:themeColor="text1"/>
        </w:rPr>
        <w:t>.</w:t>
      </w:r>
      <w:r>
        <w:rPr>
          <w:rFonts w:hint="eastAsia"/>
          <w:color w:val="000000" w:themeColor="text1"/>
        </w:rPr>
        <w:t>04</w:t>
      </w:r>
      <w:r>
        <w:rPr>
          <w:color w:val="000000" w:themeColor="text1"/>
        </w:rPr>
        <w:t>公顷，占总规模的</w:t>
      </w:r>
      <w:r>
        <w:rPr>
          <w:color w:val="000000" w:themeColor="text1"/>
        </w:rPr>
        <w:t>3</w:t>
      </w:r>
      <w:r>
        <w:rPr>
          <w:rFonts w:hint="eastAsia"/>
          <w:color w:val="000000" w:themeColor="text1"/>
        </w:rPr>
        <w:t>7.</w:t>
      </w:r>
      <w:r w:rsidR="00196897">
        <w:rPr>
          <w:color w:val="000000" w:themeColor="text1"/>
        </w:rPr>
        <w:t>63</w:t>
      </w:r>
      <w:r>
        <w:rPr>
          <w:rFonts w:hint="eastAsia"/>
          <w:color w:val="000000" w:themeColor="text1"/>
        </w:rPr>
        <w:t>%</w:t>
      </w:r>
      <w:r>
        <w:rPr>
          <w:color w:val="000000" w:themeColor="text1"/>
        </w:rPr>
        <w:t>；其次为住宅用地，为</w:t>
      </w:r>
      <w:r>
        <w:rPr>
          <w:rFonts w:hint="eastAsia"/>
          <w:color w:val="000000" w:themeColor="text1"/>
        </w:rPr>
        <w:t>6</w:t>
      </w:r>
      <w:r w:rsidR="00196897">
        <w:rPr>
          <w:color w:val="000000" w:themeColor="text1"/>
        </w:rPr>
        <w:t>4</w:t>
      </w:r>
      <w:r>
        <w:rPr>
          <w:color w:val="000000" w:themeColor="text1"/>
        </w:rPr>
        <w:t>.</w:t>
      </w:r>
      <w:r>
        <w:rPr>
          <w:rFonts w:hint="eastAsia"/>
          <w:color w:val="000000" w:themeColor="text1"/>
        </w:rPr>
        <w:t>87</w:t>
      </w:r>
      <w:r>
        <w:rPr>
          <w:color w:val="000000" w:themeColor="text1"/>
        </w:rPr>
        <w:t>公顷，占总规模的</w:t>
      </w:r>
      <w:r>
        <w:rPr>
          <w:rFonts w:hint="eastAsia"/>
          <w:color w:val="000000" w:themeColor="text1"/>
        </w:rPr>
        <w:t>20.</w:t>
      </w:r>
      <w:r w:rsidR="00196897">
        <w:rPr>
          <w:color w:val="000000" w:themeColor="text1"/>
        </w:rPr>
        <w:t>68</w:t>
      </w:r>
      <w:r>
        <w:rPr>
          <w:rFonts w:hint="eastAsia"/>
          <w:color w:val="000000" w:themeColor="text1"/>
        </w:rPr>
        <w:t>%</w:t>
      </w:r>
      <w:r>
        <w:rPr>
          <w:color w:val="000000" w:themeColor="text1"/>
        </w:rPr>
        <w:t>；商服用地前期开发规模为</w:t>
      </w:r>
      <w:r>
        <w:rPr>
          <w:color w:val="000000" w:themeColor="text1"/>
        </w:rPr>
        <w:t>6</w:t>
      </w:r>
      <w:r>
        <w:rPr>
          <w:rFonts w:hint="eastAsia"/>
          <w:color w:val="000000" w:themeColor="text1"/>
        </w:rPr>
        <w:t>0</w:t>
      </w:r>
      <w:r>
        <w:rPr>
          <w:color w:val="000000" w:themeColor="text1"/>
        </w:rPr>
        <w:t>.</w:t>
      </w:r>
      <w:r>
        <w:rPr>
          <w:rFonts w:hint="eastAsia"/>
          <w:color w:val="000000" w:themeColor="text1"/>
        </w:rPr>
        <w:t>0</w:t>
      </w:r>
      <w:r>
        <w:rPr>
          <w:color w:val="000000" w:themeColor="text1"/>
        </w:rPr>
        <w:t>3</w:t>
      </w:r>
      <w:r>
        <w:rPr>
          <w:color w:val="000000" w:themeColor="text1"/>
        </w:rPr>
        <w:t>公顷，所占比重为</w:t>
      </w:r>
      <w:r>
        <w:rPr>
          <w:color w:val="000000" w:themeColor="text1"/>
        </w:rPr>
        <w:t>1</w:t>
      </w:r>
      <w:r>
        <w:rPr>
          <w:rFonts w:hint="eastAsia"/>
          <w:color w:val="000000" w:themeColor="text1"/>
        </w:rPr>
        <w:t>9</w:t>
      </w:r>
      <w:r>
        <w:rPr>
          <w:color w:val="000000" w:themeColor="text1"/>
        </w:rPr>
        <w:t>.</w:t>
      </w:r>
      <w:r w:rsidR="00196897">
        <w:rPr>
          <w:color w:val="000000" w:themeColor="text1"/>
        </w:rPr>
        <w:t>14</w:t>
      </w:r>
      <w:r>
        <w:rPr>
          <w:color w:val="000000" w:themeColor="text1"/>
        </w:rPr>
        <w:t>%</w:t>
      </w:r>
      <w:r>
        <w:rPr>
          <w:rFonts w:hint="eastAsia"/>
          <w:color w:val="000000" w:themeColor="text1"/>
        </w:rPr>
        <w:t>，公共管理与公共服务用地</w:t>
      </w:r>
      <w:r>
        <w:rPr>
          <w:color w:val="000000" w:themeColor="text1"/>
        </w:rPr>
        <w:t>开发规模为</w:t>
      </w:r>
      <w:r>
        <w:rPr>
          <w:rFonts w:hint="eastAsia"/>
          <w:color w:val="000000" w:themeColor="text1"/>
        </w:rPr>
        <w:t>50</w:t>
      </w:r>
      <w:r>
        <w:rPr>
          <w:color w:val="000000" w:themeColor="text1"/>
        </w:rPr>
        <w:t>.</w:t>
      </w:r>
      <w:r>
        <w:rPr>
          <w:rFonts w:hint="eastAsia"/>
          <w:color w:val="000000" w:themeColor="text1"/>
        </w:rPr>
        <w:t>90</w:t>
      </w:r>
      <w:r>
        <w:rPr>
          <w:color w:val="000000" w:themeColor="text1"/>
        </w:rPr>
        <w:t>公顷</w:t>
      </w:r>
      <w:r>
        <w:rPr>
          <w:rFonts w:hint="eastAsia"/>
          <w:color w:val="000000" w:themeColor="text1"/>
        </w:rPr>
        <w:t>，</w:t>
      </w:r>
      <w:r>
        <w:rPr>
          <w:color w:val="000000" w:themeColor="text1"/>
        </w:rPr>
        <w:t>占总规模的</w:t>
      </w:r>
      <w:r>
        <w:rPr>
          <w:color w:val="000000" w:themeColor="text1"/>
        </w:rPr>
        <w:t>1</w:t>
      </w:r>
      <w:r>
        <w:rPr>
          <w:rFonts w:hint="eastAsia"/>
          <w:color w:val="000000" w:themeColor="text1"/>
        </w:rPr>
        <w:t>6</w:t>
      </w:r>
      <w:r>
        <w:rPr>
          <w:color w:val="000000" w:themeColor="text1"/>
        </w:rPr>
        <w:t>.</w:t>
      </w:r>
      <w:r w:rsidR="00196897">
        <w:rPr>
          <w:color w:val="000000" w:themeColor="text1"/>
        </w:rPr>
        <w:t>2</w:t>
      </w:r>
      <w:r>
        <w:rPr>
          <w:rFonts w:hint="eastAsia"/>
          <w:color w:val="000000" w:themeColor="text1"/>
        </w:rPr>
        <w:t>3</w:t>
      </w:r>
      <w:r>
        <w:rPr>
          <w:color w:val="000000" w:themeColor="text1"/>
        </w:rPr>
        <w:t>%</w:t>
      </w:r>
      <w:r>
        <w:rPr>
          <w:rFonts w:hint="eastAsia"/>
          <w:color w:val="000000" w:themeColor="text1"/>
        </w:rPr>
        <w:t>，</w:t>
      </w:r>
      <w:r>
        <w:rPr>
          <w:color w:val="000000" w:themeColor="text1"/>
        </w:rPr>
        <w:t>交通运输用地开发规模为</w:t>
      </w:r>
      <w:r>
        <w:rPr>
          <w:color w:val="000000" w:themeColor="text1"/>
        </w:rPr>
        <w:t>18.08</w:t>
      </w:r>
      <w:r>
        <w:rPr>
          <w:color w:val="000000" w:themeColor="text1"/>
        </w:rPr>
        <w:t>公顷</w:t>
      </w:r>
      <w:r>
        <w:rPr>
          <w:rFonts w:hint="eastAsia"/>
          <w:color w:val="000000" w:themeColor="text1"/>
        </w:rPr>
        <w:t>，</w:t>
      </w:r>
      <w:r>
        <w:rPr>
          <w:color w:val="000000" w:themeColor="text1"/>
        </w:rPr>
        <w:t>占总规模的</w:t>
      </w:r>
      <w:r>
        <w:rPr>
          <w:rFonts w:hint="eastAsia"/>
          <w:color w:val="000000" w:themeColor="text1"/>
        </w:rPr>
        <w:t>5.</w:t>
      </w:r>
      <w:r w:rsidR="00196897">
        <w:rPr>
          <w:color w:val="000000" w:themeColor="text1"/>
        </w:rPr>
        <w:t>76</w:t>
      </w:r>
      <w:r>
        <w:rPr>
          <w:rFonts w:hint="eastAsia"/>
          <w:color w:val="000000" w:themeColor="text1"/>
        </w:rPr>
        <w:t>%</w:t>
      </w:r>
      <w:r>
        <w:rPr>
          <w:rFonts w:hint="eastAsia"/>
          <w:color w:val="000000" w:themeColor="text1"/>
        </w:rPr>
        <w:t>，特殊用地</w:t>
      </w:r>
      <w:r>
        <w:rPr>
          <w:color w:val="000000" w:themeColor="text1"/>
        </w:rPr>
        <w:t>开发规模为</w:t>
      </w:r>
      <w:r>
        <w:rPr>
          <w:color w:val="000000" w:themeColor="text1"/>
        </w:rPr>
        <w:t>1.78</w:t>
      </w:r>
      <w:r>
        <w:rPr>
          <w:color w:val="000000" w:themeColor="text1"/>
        </w:rPr>
        <w:t>公顷</w:t>
      </w:r>
      <w:r>
        <w:rPr>
          <w:rFonts w:hint="eastAsia"/>
          <w:color w:val="000000" w:themeColor="text1"/>
        </w:rPr>
        <w:t>，</w:t>
      </w:r>
      <w:r>
        <w:rPr>
          <w:color w:val="000000" w:themeColor="text1"/>
        </w:rPr>
        <w:t>占总规模的</w:t>
      </w:r>
      <w:r>
        <w:rPr>
          <w:rFonts w:hint="eastAsia"/>
          <w:color w:val="000000" w:themeColor="text1"/>
        </w:rPr>
        <w:t>0.57%</w:t>
      </w:r>
      <w:r>
        <w:rPr>
          <w:color w:val="000000" w:themeColor="text1"/>
        </w:rPr>
        <w:t>。</w:t>
      </w:r>
    </w:p>
    <w:p w:rsidR="0009078B" w:rsidRDefault="001F0028">
      <w:pPr>
        <w:pStyle w:val="af3"/>
        <w:rPr>
          <w:color w:val="000000" w:themeColor="text1"/>
        </w:rPr>
      </w:pPr>
      <w:r>
        <w:rPr>
          <w:color w:val="000000" w:themeColor="text1"/>
        </w:rPr>
        <w:t>表</w:t>
      </w:r>
      <w:r>
        <w:rPr>
          <w:color w:val="000000" w:themeColor="text1"/>
        </w:rPr>
        <w:t>5</w:t>
      </w:r>
      <w:r>
        <w:rPr>
          <w:rFonts w:hint="eastAsia"/>
          <w:color w:val="000000" w:themeColor="text1"/>
        </w:rPr>
        <w:t>-</w:t>
      </w:r>
      <w:r>
        <w:rPr>
          <w:color w:val="000000" w:themeColor="text1"/>
        </w:rPr>
        <w:t xml:space="preserve">7 </w:t>
      </w:r>
      <w:r>
        <w:rPr>
          <w:rFonts w:hint="eastAsia"/>
          <w:color w:val="000000" w:themeColor="text1"/>
        </w:rPr>
        <w:t>益阳市市本级</w:t>
      </w:r>
      <w:r>
        <w:rPr>
          <w:color w:val="000000" w:themeColor="text1"/>
        </w:rPr>
        <w:t>2022</w:t>
      </w:r>
      <w:r>
        <w:rPr>
          <w:color w:val="000000" w:themeColor="text1"/>
        </w:rPr>
        <w:t>年度前期开发用地结构</w:t>
      </w:r>
    </w:p>
    <w:p w:rsidR="0009078B" w:rsidRDefault="001F0028">
      <w:pPr>
        <w:adjustRightInd w:val="0"/>
        <w:snapToGrid w:val="0"/>
        <w:spacing w:before="0" w:line="240" w:lineRule="auto"/>
        <w:ind w:firstLineChars="0" w:firstLine="0"/>
        <w:jc w:val="righ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单位：公顷、%</w:t>
      </w:r>
    </w:p>
    <w:tbl>
      <w:tblPr>
        <w:tblW w:w="4923" w:type="pct"/>
        <w:jc w:val="center"/>
        <w:tblLook w:val="04A0" w:firstRow="1" w:lastRow="0" w:firstColumn="1" w:lastColumn="0" w:noHBand="0" w:noVBand="1"/>
      </w:tblPr>
      <w:tblGrid>
        <w:gridCol w:w="437"/>
        <w:gridCol w:w="895"/>
        <w:gridCol w:w="895"/>
        <w:gridCol w:w="895"/>
        <w:gridCol w:w="895"/>
        <w:gridCol w:w="785"/>
        <w:gridCol w:w="785"/>
        <w:gridCol w:w="785"/>
        <w:gridCol w:w="785"/>
        <w:gridCol w:w="1005"/>
      </w:tblGrid>
      <w:tr w:rsidR="0009078B" w:rsidTr="00D14A1B">
        <w:trPr>
          <w:trHeight w:val="505"/>
          <w:tblHeader/>
          <w:jc w:val="center"/>
        </w:trPr>
        <w:tc>
          <w:tcPr>
            <w:tcW w:w="268" w:type="pct"/>
            <w:tcBorders>
              <w:top w:val="single" w:sz="4" w:space="0" w:color="auto"/>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规划用途</w:t>
            </w:r>
          </w:p>
        </w:tc>
        <w:tc>
          <w:tcPr>
            <w:tcW w:w="548"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商服用地</w:t>
            </w:r>
          </w:p>
        </w:tc>
        <w:tc>
          <w:tcPr>
            <w:tcW w:w="548"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住宅用地</w:t>
            </w:r>
          </w:p>
        </w:tc>
        <w:tc>
          <w:tcPr>
            <w:tcW w:w="548"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工矿仓储用地</w:t>
            </w:r>
          </w:p>
        </w:tc>
        <w:tc>
          <w:tcPr>
            <w:tcW w:w="548"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公共管理与公共服务用地</w:t>
            </w:r>
          </w:p>
        </w:tc>
        <w:tc>
          <w:tcPr>
            <w:tcW w:w="481"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交通运输用地</w:t>
            </w:r>
          </w:p>
        </w:tc>
        <w:tc>
          <w:tcPr>
            <w:tcW w:w="481"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rFonts w:hint="eastAsia"/>
                <w:b/>
                <w:bCs/>
                <w:color w:val="000000" w:themeColor="text1"/>
                <w:sz w:val="22"/>
                <w:szCs w:val="22"/>
              </w:rPr>
              <w:t>特殊用地</w:t>
            </w:r>
          </w:p>
        </w:tc>
        <w:tc>
          <w:tcPr>
            <w:tcW w:w="481"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水域与水利设施用地</w:t>
            </w:r>
          </w:p>
        </w:tc>
        <w:tc>
          <w:tcPr>
            <w:tcW w:w="481"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其他土地</w:t>
            </w:r>
          </w:p>
        </w:tc>
        <w:tc>
          <w:tcPr>
            <w:tcW w:w="616" w:type="pct"/>
            <w:tcBorders>
              <w:top w:val="single" w:sz="4" w:space="0" w:color="auto"/>
              <w:left w:val="nil"/>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rPr>
                <w:b/>
                <w:bCs/>
                <w:color w:val="000000" w:themeColor="text1"/>
                <w:sz w:val="22"/>
                <w:szCs w:val="22"/>
              </w:rPr>
            </w:pPr>
            <w:r>
              <w:rPr>
                <w:b/>
                <w:bCs/>
                <w:color w:val="000000" w:themeColor="text1"/>
                <w:sz w:val="22"/>
                <w:szCs w:val="22"/>
              </w:rPr>
              <w:t>小计</w:t>
            </w:r>
          </w:p>
        </w:tc>
      </w:tr>
      <w:tr w:rsidR="0009078B" w:rsidTr="00D14A1B">
        <w:trPr>
          <w:trHeight w:val="505"/>
          <w:jc w:val="center"/>
        </w:trPr>
        <w:tc>
          <w:tcPr>
            <w:tcW w:w="268" w:type="pct"/>
            <w:tcBorders>
              <w:top w:val="nil"/>
              <w:left w:val="single" w:sz="4" w:space="0" w:color="auto"/>
              <w:bottom w:val="single" w:sz="4" w:space="0" w:color="auto"/>
              <w:right w:val="single" w:sz="4" w:space="0" w:color="auto"/>
            </w:tcBorders>
            <w:vAlign w:val="center"/>
          </w:tcPr>
          <w:p w:rsidR="0009078B" w:rsidRDefault="001F0028">
            <w:pPr>
              <w:adjustRightInd w:val="0"/>
              <w:snapToGrid w:val="0"/>
              <w:spacing w:before="0" w:line="240" w:lineRule="auto"/>
              <w:ind w:firstLineChars="0" w:firstLine="0"/>
              <w:jc w:val="center"/>
              <w:textAlignment w:val="center"/>
              <w:rPr>
                <w:b/>
                <w:bCs/>
                <w:color w:val="000000" w:themeColor="text1"/>
                <w:sz w:val="22"/>
                <w:szCs w:val="22"/>
              </w:rPr>
            </w:pPr>
            <w:r>
              <w:rPr>
                <w:color w:val="000000" w:themeColor="text1"/>
                <w:sz w:val="22"/>
                <w:szCs w:val="22"/>
                <w:lang w:bidi="ar"/>
              </w:rPr>
              <w:t>合计</w:t>
            </w:r>
          </w:p>
        </w:tc>
        <w:tc>
          <w:tcPr>
            <w:tcW w:w="54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 xml:space="preserve">60.03 </w:t>
            </w:r>
          </w:p>
        </w:tc>
        <w:tc>
          <w:tcPr>
            <w:tcW w:w="548" w:type="pct"/>
            <w:tcBorders>
              <w:top w:val="nil"/>
              <w:left w:val="nil"/>
              <w:bottom w:val="single" w:sz="4" w:space="0" w:color="auto"/>
              <w:right w:val="single" w:sz="4" w:space="0" w:color="auto"/>
            </w:tcBorders>
            <w:vAlign w:val="center"/>
          </w:tcPr>
          <w:p w:rsidR="0009078B" w:rsidRDefault="001F0028" w:rsidP="00D14A1B">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6</w:t>
            </w:r>
            <w:r w:rsidR="00D14A1B">
              <w:rPr>
                <w:rFonts w:eastAsia="等线"/>
                <w:color w:val="000000" w:themeColor="text1"/>
                <w:sz w:val="22"/>
                <w:szCs w:val="22"/>
              </w:rPr>
              <w:t>4</w:t>
            </w:r>
            <w:r>
              <w:rPr>
                <w:rFonts w:eastAsia="等线" w:hint="eastAsia"/>
                <w:color w:val="000000" w:themeColor="text1"/>
                <w:sz w:val="22"/>
                <w:szCs w:val="22"/>
              </w:rPr>
              <w:t xml:space="preserve">.87 </w:t>
            </w:r>
          </w:p>
        </w:tc>
        <w:tc>
          <w:tcPr>
            <w:tcW w:w="54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 xml:space="preserve">118.04 </w:t>
            </w:r>
          </w:p>
        </w:tc>
        <w:tc>
          <w:tcPr>
            <w:tcW w:w="548"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 xml:space="preserve">50.90 </w:t>
            </w:r>
          </w:p>
        </w:tc>
        <w:tc>
          <w:tcPr>
            <w:tcW w:w="481"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 xml:space="preserve">18.08 </w:t>
            </w:r>
          </w:p>
        </w:tc>
        <w:tc>
          <w:tcPr>
            <w:tcW w:w="481"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 xml:space="preserve">1.78 </w:t>
            </w:r>
          </w:p>
        </w:tc>
        <w:tc>
          <w:tcPr>
            <w:tcW w:w="481"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 xml:space="preserve">0.00 </w:t>
            </w:r>
          </w:p>
        </w:tc>
        <w:tc>
          <w:tcPr>
            <w:tcW w:w="481"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 xml:space="preserve">0.00 </w:t>
            </w:r>
          </w:p>
        </w:tc>
        <w:tc>
          <w:tcPr>
            <w:tcW w:w="616" w:type="pct"/>
            <w:tcBorders>
              <w:top w:val="nil"/>
              <w:left w:val="nil"/>
              <w:bottom w:val="single" w:sz="4" w:space="0" w:color="auto"/>
              <w:right w:val="single" w:sz="4" w:space="0" w:color="auto"/>
            </w:tcBorders>
            <w:vAlign w:val="center"/>
          </w:tcPr>
          <w:p w:rsidR="0009078B" w:rsidRDefault="001F0028" w:rsidP="00D14A1B">
            <w:pPr>
              <w:spacing w:before="0" w:line="240" w:lineRule="auto"/>
              <w:ind w:firstLineChars="0" w:firstLine="0"/>
              <w:jc w:val="center"/>
              <w:rPr>
                <w:rFonts w:eastAsia="等线"/>
                <w:color w:val="000000" w:themeColor="text1"/>
                <w:sz w:val="22"/>
                <w:szCs w:val="22"/>
              </w:rPr>
            </w:pPr>
            <w:r>
              <w:rPr>
                <w:rFonts w:eastAsia="等线" w:hint="eastAsia"/>
                <w:color w:val="000000" w:themeColor="text1"/>
                <w:sz w:val="22"/>
                <w:szCs w:val="22"/>
              </w:rPr>
              <w:t>31</w:t>
            </w:r>
            <w:r w:rsidR="00D14A1B">
              <w:rPr>
                <w:rFonts w:eastAsia="等线"/>
                <w:color w:val="000000" w:themeColor="text1"/>
                <w:sz w:val="22"/>
                <w:szCs w:val="22"/>
              </w:rPr>
              <w:t>3</w:t>
            </w:r>
            <w:r>
              <w:rPr>
                <w:rFonts w:eastAsia="等线" w:hint="eastAsia"/>
                <w:color w:val="000000" w:themeColor="text1"/>
                <w:sz w:val="22"/>
                <w:szCs w:val="22"/>
              </w:rPr>
              <w:t xml:space="preserve">.71 </w:t>
            </w:r>
          </w:p>
        </w:tc>
      </w:tr>
      <w:tr w:rsidR="00D14A1B" w:rsidTr="00D14A1B">
        <w:trPr>
          <w:trHeight w:val="511"/>
          <w:jc w:val="center"/>
        </w:trPr>
        <w:tc>
          <w:tcPr>
            <w:tcW w:w="268" w:type="pct"/>
            <w:tcBorders>
              <w:top w:val="nil"/>
              <w:left w:val="single" w:sz="4" w:space="0" w:color="auto"/>
              <w:bottom w:val="single" w:sz="4" w:space="0" w:color="auto"/>
              <w:right w:val="single" w:sz="4" w:space="0" w:color="auto"/>
            </w:tcBorders>
            <w:vAlign w:val="center"/>
          </w:tcPr>
          <w:p w:rsidR="00D14A1B" w:rsidRDefault="00D14A1B" w:rsidP="00D14A1B">
            <w:pPr>
              <w:adjustRightInd w:val="0"/>
              <w:snapToGrid w:val="0"/>
              <w:spacing w:before="0" w:line="240" w:lineRule="auto"/>
              <w:ind w:firstLineChars="0" w:firstLine="0"/>
              <w:jc w:val="center"/>
              <w:textAlignment w:val="center"/>
              <w:rPr>
                <w:b/>
                <w:bCs/>
                <w:color w:val="000000" w:themeColor="text1"/>
                <w:sz w:val="22"/>
                <w:szCs w:val="22"/>
              </w:rPr>
            </w:pPr>
            <w:r>
              <w:rPr>
                <w:color w:val="000000" w:themeColor="text1"/>
                <w:sz w:val="22"/>
                <w:szCs w:val="22"/>
                <w:lang w:bidi="ar"/>
              </w:rPr>
              <w:t>占比</w:t>
            </w:r>
          </w:p>
        </w:tc>
        <w:tc>
          <w:tcPr>
            <w:tcW w:w="548" w:type="pct"/>
            <w:tcBorders>
              <w:top w:val="nil"/>
              <w:left w:val="nil"/>
              <w:bottom w:val="single" w:sz="4" w:space="0" w:color="auto"/>
              <w:right w:val="single" w:sz="4" w:space="0" w:color="auto"/>
            </w:tcBorders>
            <w:vAlign w:val="bottom"/>
          </w:tcPr>
          <w:p w:rsidR="00D14A1B" w:rsidRPr="00D14A1B" w:rsidRDefault="00D14A1B" w:rsidP="00D14A1B">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19.14%</w:t>
            </w:r>
          </w:p>
        </w:tc>
        <w:tc>
          <w:tcPr>
            <w:tcW w:w="548"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20.68%</w:t>
            </w:r>
          </w:p>
        </w:tc>
        <w:tc>
          <w:tcPr>
            <w:tcW w:w="548"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37.63%</w:t>
            </w:r>
          </w:p>
        </w:tc>
        <w:tc>
          <w:tcPr>
            <w:tcW w:w="548"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16.23%</w:t>
            </w:r>
          </w:p>
        </w:tc>
        <w:tc>
          <w:tcPr>
            <w:tcW w:w="481"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5.76%</w:t>
            </w:r>
          </w:p>
        </w:tc>
        <w:tc>
          <w:tcPr>
            <w:tcW w:w="481"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0.57%</w:t>
            </w:r>
          </w:p>
        </w:tc>
        <w:tc>
          <w:tcPr>
            <w:tcW w:w="481"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0.00%</w:t>
            </w:r>
          </w:p>
        </w:tc>
        <w:tc>
          <w:tcPr>
            <w:tcW w:w="481"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0.00%</w:t>
            </w:r>
          </w:p>
        </w:tc>
        <w:tc>
          <w:tcPr>
            <w:tcW w:w="616" w:type="pct"/>
            <w:tcBorders>
              <w:top w:val="nil"/>
              <w:left w:val="nil"/>
              <w:bottom w:val="single" w:sz="4" w:space="0" w:color="auto"/>
              <w:right w:val="single" w:sz="4" w:space="0" w:color="auto"/>
            </w:tcBorders>
            <w:vAlign w:val="bottom"/>
          </w:tcPr>
          <w:p w:rsidR="00D14A1B" w:rsidRPr="00D14A1B" w:rsidRDefault="00D14A1B" w:rsidP="003A2012">
            <w:pPr>
              <w:spacing w:before="0" w:line="240" w:lineRule="auto"/>
              <w:ind w:firstLineChars="0" w:firstLine="0"/>
              <w:jc w:val="center"/>
              <w:rPr>
                <w:rFonts w:eastAsia="等线"/>
                <w:color w:val="000000" w:themeColor="text1"/>
                <w:sz w:val="22"/>
                <w:szCs w:val="22"/>
              </w:rPr>
            </w:pPr>
            <w:r w:rsidRPr="00D14A1B">
              <w:rPr>
                <w:rFonts w:eastAsia="等线" w:hint="eastAsia"/>
                <w:color w:val="000000" w:themeColor="text1"/>
                <w:sz w:val="22"/>
                <w:szCs w:val="22"/>
              </w:rPr>
              <w:t>100.00%</w:t>
            </w:r>
          </w:p>
        </w:tc>
      </w:tr>
    </w:tbl>
    <w:p w:rsidR="0009078B" w:rsidRPr="003A2012" w:rsidRDefault="0009078B" w:rsidP="003A2012">
      <w:pPr>
        <w:spacing w:before="0" w:line="240" w:lineRule="auto"/>
        <w:ind w:firstLineChars="0" w:firstLine="0"/>
        <w:jc w:val="center"/>
        <w:rPr>
          <w:rFonts w:eastAsia="等线"/>
          <w:color w:val="000000" w:themeColor="text1"/>
          <w:sz w:val="22"/>
          <w:szCs w:val="22"/>
        </w:rPr>
      </w:pPr>
    </w:p>
    <w:p w:rsidR="0009078B" w:rsidRDefault="001F0028">
      <w:pPr>
        <w:pStyle w:val="4"/>
        <w:ind w:firstLine="562"/>
        <w:rPr>
          <w:color w:val="000000" w:themeColor="text1"/>
        </w:rPr>
      </w:pPr>
      <w:r>
        <w:rPr>
          <w:rFonts w:ascii="Times New Roman" w:hAnsi="Times New Roman"/>
          <w:color w:val="000000" w:themeColor="text1"/>
        </w:rPr>
        <w:lastRenderedPageBreak/>
        <w:t>3</w:t>
      </w:r>
      <w:r>
        <w:rPr>
          <w:color w:val="000000" w:themeColor="text1"/>
        </w:rPr>
        <w:t>、前期开发时序</w:t>
      </w:r>
    </w:p>
    <w:p w:rsidR="0009078B" w:rsidRDefault="001F0028">
      <w:pPr>
        <w:ind w:firstLine="560"/>
        <w:rPr>
          <w:color w:val="000000" w:themeColor="text1"/>
        </w:rPr>
      </w:pPr>
      <w:bookmarkStart w:id="43" w:name="_Toc32573625"/>
      <w:r w:rsidRPr="00F15E76">
        <w:rPr>
          <w:kern w:val="2"/>
          <w:szCs w:val="28"/>
        </w:rPr>
        <w:t>从</w:t>
      </w:r>
      <w:r w:rsidRPr="00F15E76">
        <w:rPr>
          <w:rFonts w:hint="eastAsia"/>
          <w:kern w:val="2"/>
          <w:szCs w:val="28"/>
        </w:rPr>
        <w:t>益阳市</w:t>
      </w:r>
      <w:r w:rsidRPr="00F15E76">
        <w:rPr>
          <w:kern w:val="2"/>
          <w:szCs w:val="28"/>
        </w:rPr>
        <w:t>储备土地前期开发时序上看，第二季度、第三季度和第四季度的储备土地前期开发面积分别为</w:t>
      </w:r>
      <w:r w:rsidRPr="00F15E76">
        <w:rPr>
          <w:rFonts w:hint="eastAsia"/>
          <w:kern w:val="2"/>
          <w:szCs w:val="28"/>
        </w:rPr>
        <w:t>108.20</w:t>
      </w:r>
      <w:r w:rsidRPr="00F15E76">
        <w:rPr>
          <w:kern w:val="2"/>
          <w:szCs w:val="28"/>
        </w:rPr>
        <w:t>公顷、</w:t>
      </w:r>
      <w:r w:rsidRPr="00F15E76">
        <w:rPr>
          <w:rFonts w:hint="eastAsia"/>
          <w:kern w:val="2"/>
          <w:szCs w:val="28"/>
        </w:rPr>
        <w:t>111</w:t>
      </w:r>
      <w:r w:rsidRPr="00F15E76">
        <w:rPr>
          <w:kern w:val="2"/>
          <w:szCs w:val="28"/>
        </w:rPr>
        <w:t>.</w:t>
      </w:r>
      <w:r w:rsidRPr="00F15E76">
        <w:rPr>
          <w:rFonts w:hint="eastAsia"/>
          <w:kern w:val="2"/>
          <w:szCs w:val="28"/>
        </w:rPr>
        <w:t>31</w:t>
      </w:r>
      <w:r w:rsidRPr="00F15E76">
        <w:rPr>
          <w:kern w:val="2"/>
          <w:szCs w:val="28"/>
        </w:rPr>
        <w:t>公顷和</w:t>
      </w:r>
      <w:r w:rsidRPr="00F15E76">
        <w:rPr>
          <w:kern w:val="2"/>
          <w:szCs w:val="28"/>
        </w:rPr>
        <w:t>9</w:t>
      </w:r>
      <w:r w:rsidR="00196897" w:rsidRPr="00F15E76">
        <w:rPr>
          <w:kern w:val="2"/>
          <w:szCs w:val="28"/>
        </w:rPr>
        <w:t>4</w:t>
      </w:r>
      <w:r w:rsidRPr="00F15E76">
        <w:rPr>
          <w:kern w:val="2"/>
          <w:szCs w:val="28"/>
        </w:rPr>
        <w:t>.</w:t>
      </w:r>
      <w:r w:rsidRPr="00F15E76">
        <w:rPr>
          <w:rFonts w:hint="eastAsia"/>
          <w:kern w:val="2"/>
          <w:szCs w:val="28"/>
        </w:rPr>
        <w:t>20</w:t>
      </w:r>
      <w:r w:rsidRPr="00F15E76">
        <w:rPr>
          <w:kern w:val="2"/>
          <w:szCs w:val="28"/>
        </w:rPr>
        <w:t>公顷，分别占前期开发总规模的</w:t>
      </w:r>
      <w:r w:rsidRPr="00F15E76">
        <w:rPr>
          <w:kern w:val="2"/>
          <w:szCs w:val="28"/>
        </w:rPr>
        <w:t>3</w:t>
      </w:r>
      <w:r w:rsidRPr="00F15E76">
        <w:rPr>
          <w:rFonts w:hint="eastAsia"/>
          <w:kern w:val="2"/>
          <w:szCs w:val="28"/>
        </w:rPr>
        <w:t>4</w:t>
      </w:r>
      <w:r w:rsidRPr="00F15E76">
        <w:rPr>
          <w:kern w:val="2"/>
          <w:szCs w:val="28"/>
        </w:rPr>
        <w:t>.</w:t>
      </w:r>
      <w:r w:rsidR="00196897" w:rsidRPr="00F15E76">
        <w:rPr>
          <w:kern w:val="2"/>
          <w:szCs w:val="28"/>
        </w:rPr>
        <w:t>49</w:t>
      </w:r>
      <w:r w:rsidRPr="00F15E76">
        <w:rPr>
          <w:kern w:val="2"/>
          <w:szCs w:val="28"/>
        </w:rPr>
        <w:t>%</w:t>
      </w:r>
      <w:r w:rsidRPr="00F15E76">
        <w:rPr>
          <w:kern w:val="2"/>
          <w:szCs w:val="28"/>
        </w:rPr>
        <w:t>、</w:t>
      </w:r>
      <w:r w:rsidRPr="00F15E76">
        <w:rPr>
          <w:kern w:val="2"/>
          <w:szCs w:val="28"/>
        </w:rPr>
        <w:t>3</w:t>
      </w:r>
      <w:r w:rsidRPr="00F15E76">
        <w:rPr>
          <w:rFonts w:hint="eastAsia"/>
          <w:kern w:val="2"/>
          <w:szCs w:val="28"/>
        </w:rPr>
        <w:t>5</w:t>
      </w:r>
      <w:r w:rsidRPr="00F15E76">
        <w:rPr>
          <w:kern w:val="2"/>
          <w:szCs w:val="28"/>
        </w:rPr>
        <w:t>.</w:t>
      </w:r>
      <w:r w:rsidR="00196897" w:rsidRPr="00F15E76">
        <w:rPr>
          <w:kern w:val="2"/>
          <w:szCs w:val="28"/>
        </w:rPr>
        <w:t>48</w:t>
      </w:r>
      <w:r w:rsidRPr="00F15E76">
        <w:rPr>
          <w:kern w:val="2"/>
          <w:szCs w:val="28"/>
        </w:rPr>
        <w:t>%</w:t>
      </w:r>
      <w:r w:rsidRPr="00F15E76">
        <w:rPr>
          <w:kern w:val="2"/>
          <w:szCs w:val="28"/>
        </w:rPr>
        <w:t>和</w:t>
      </w:r>
      <w:r w:rsidR="00196897" w:rsidRPr="00F15E76">
        <w:rPr>
          <w:kern w:val="2"/>
          <w:szCs w:val="28"/>
        </w:rPr>
        <w:t>30</w:t>
      </w:r>
      <w:r w:rsidRPr="00F15E76">
        <w:rPr>
          <w:kern w:val="2"/>
          <w:szCs w:val="28"/>
        </w:rPr>
        <w:t>.</w:t>
      </w:r>
      <w:r w:rsidR="00196897" w:rsidRPr="00F15E76">
        <w:rPr>
          <w:kern w:val="2"/>
          <w:szCs w:val="28"/>
        </w:rPr>
        <w:t>03</w:t>
      </w:r>
      <w:r w:rsidRPr="00F15E76">
        <w:rPr>
          <w:kern w:val="2"/>
          <w:szCs w:val="28"/>
        </w:rPr>
        <w:t>%</w:t>
      </w:r>
      <w:r w:rsidRPr="00F15E76">
        <w:rPr>
          <w:kern w:val="2"/>
          <w:szCs w:val="28"/>
        </w:rPr>
        <w:t>。由此可见，</w:t>
      </w:r>
      <w:r w:rsidRPr="00F15E76">
        <w:rPr>
          <w:rFonts w:hint="eastAsia"/>
          <w:kern w:val="2"/>
          <w:szCs w:val="28"/>
        </w:rPr>
        <w:t>益阳市</w:t>
      </w:r>
      <w:r w:rsidRPr="00F15E76">
        <w:rPr>
          <w:kern w:val="2"/>
          <w:szCs w:val="28"/>
        </w:rPr>
        <w:t>2022</w:t>
      </w:r>
      <w:r w:rsidRPr="00F15E76">
        <w:rPr>
          <w:kern w:val="2"/>
          <w:szCs w:val="28"/>
        </w:rPr>
        <w:t>年度储备土地前期开发工作主要集中在第二季度和第三季度。</w:t>
      </w:r>
      <w:bookmarkEnd w:id="43"/>
    </w:p>
    <w:p w:rsidR="00196897" w:rsidRDefault="00196897">
      <w:pPr>
        <w:ind w:firstLine="560"/>
        <w:rPr>
          <w:color w:val="000000" w:themeColor="text1"/>
        </w:rPr>
      </w:pPr>
      <w:r>
        <w:rPr>
          <w:noProof/>
        </w:rPr>
        <w:drawing>
          <wp:inline distT="0" distB="0" distL="0" distR="0" wp14:anchorId="1CB68F53" wp14:editId="323C91D8">
            <wp:extent cx="4572000" cy="27432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078B" w:rsidRDefault="001F0028">
      <w:pPr>
        <w:pStyle w:val="af3"/>
        <w:rPr>
          <w:color w:val="000000" w:themeColor="text1"/>
        </w:rPr>
      </w:pPr>
      <w:r>
        <w:rPr>
          <w:rFonts w:hint="eastAsia"/>
          <w:color w:val="000000" w:themeColor="text1"/>
        </w:rPr>
        <w:t>图</w:t>
      </w:r>
      <w:r>
        <w:rPr>
          <w:color w:val="000000" w:themeColor="text1"/>
        </w:rPr>
        <w:t>5</w:t>
      </w:r>
      <w:r>
        <w:rPr>
          <w:rFonts w:hint="eastAsia"/>
          <w:color w:val="000000" w:themeColor="text1"/>
        </w:rPr>
        <w:t>-</w:t>
      </w:r>
      <w:r>
        <w:rPr>
          <w:color w:val="000000" w:themeColor="text1"/>
        </w:rPr>
        <w:t xml:space="preserve">1 </w:t>
      </w:r>
      <w:r>
        <w:rPr>
          <w:rFonts w:hint="eastAsia"/>
          <w:color w:val="000000" w:themeColor="text1"/>
        </w:rPr>
        <w:t>益阳市市本级</w:t>
      </w:r>
      <w:r>
        <w:rPr>
          <w:color w:val="000000" w:themeColor="text1"/>
        </w:rPr>
        <w:t>2022</w:t>
      </w:r>
      <w:r>
        <w:rPr>
          <w:color w:val="000000" w:themeColor="text1"/>
        </w:rPr>
        <w:t>年度前期开发</w:t>
      </w:r>
      <w:r>
        <w:rPr>
          <w:rFonts w:hint="eastAsia"/>
          <w:color w:val="000000" w:themeColor="text1"/>
        </w:rPr>
        <w:t>时序</w:t>
      </w:r>
    </w:p>
    <w:p w:rsidR="0009078B" w:rsidRDefault="001F0028">
      <w:pPr>
        <w:pStyle w:val="3"/>
        <w:ind w:firstLine="643"/>
        <w:rPr>
          <w:color w:val="000000" w:themeColor="text1"/>
        </w:rPr>
      </w:pPr>
      <w:r>
        <w:rPr>
          <w:rFonts w:hint="eastAsia"/>
          <w:color w:val="000000" w:themeColor="text1"/>
        </w:rPr>
        <w:t>三、</w:t>
      </w:r>
      <w:r>
        <w:rPr>
          <w:bCs/>
          <w:color w:val="000000" w:themeColor="text1"/>
        </w:rPr>
        <w:t>储备土地供应规模</w:t>
      </w:r>
    </w:p>
    <w:p w:rsidR="0009078B" w:rsidRDefault="001F0028">
      <w:pPr>
        <w:pStyle w:val="4"/>
        <w:ind w:firstLine="562"/>
        <w:rPr>
          <w:color w:val="000000" w:themeColor="text1"/>
        </w:rPr>
      </w:pPr>
      <w:r>
        <w:rPr>
          <w:rFonts w:ascii="Times New Roman" w:hAnsi="Times New Roman"/>
          <w:color w:val="000000" w:themeColor="text1"/>
        </w:rPr>
        <w:t>1</w:t>
      </w:r>
      <w:r>
        <w:rPr>
          <w:color w:val="000000" w:themeColor="text1"/>
        </w:rPr>
        <w:t>、计划年度储备土地供应总规模</w:t>
      </w:r>
    </w:p>
    <w:p w:rsidR="0009078B" w:rsidRDefault="001F0028">
      <w:pPr>
        <w:ind w:firstLine="560"/>
        <w:rPr>
          <w:color w:val="000000" w:themeColor="text1"/>
        </w:rPr>
      </w:pPr>
      <w:r>
        <w:rPr>
          <w:color w:val="000000" w:themeColor="text1"/>
        </w:rPr>
        <w:t>2022</w:t>
      </w:r>
      <w:r>
        <w:rPr>
          <w:color w:val="000000" w:themeColor="text1"/>
        </w:rPr>
        <w:t>年度</w:t>
      </w:r>
      <w:r>
        <w:rPr>
          <w:rFonts w:hint="eastAsia"/>
          <w:color w:val="000000" w:themeColor="text1"/>
        </w:rPr>
        <w:t>益阳市市本级</w:t>
      </w:r>
      <w:r>
        <w:rPr>
          <w:color w:val="000000" w:themeColor="text1"/>
        </w:rPr>
        <w:t>储备土地供应规模为</w:t>
      </w:r>
      <w:r>
        <w:rPr>
          <w:rFonts w:hint="eastAsia"/>
          <w:color w:val="000000" w:themeColor="text1"/>
          <w:kern w:val="2"/>
          <w:szCs w:val="28"/>
        </w:rPr>
        <w:t>39</w:t>
      </w:r>
      <w:r w:rsidR="001D5A80">
        <w:rPr>
          <w:color w:val="000000" w:themeColor="text1"/>
          <w:kern w:val="2"/>
          <w:szCs w:val="28"/>
        </w:rPr>
        <w:t>1</w:t>
      </w:r>
      <w:r>
        <w:rPr>
          <w:rFonts w:hint="eastAsia"/>
          <w:color w:val="000000" w:themeColor="text1"/>
          <w:kern w:val="2"/>
          <w:szCs w:val="28"/>
        </w:rPr>
        <w:t>.</w:t>
      </w:r>
      <w:r w:rsidR="001D5A80">
        <w:rPr>
          <w:color w:val="000000" w:themeColor="text1"/>
          <w:kern w:val="2"/>
          <w:szCs w:val="28"/>
        </w:rPr>
        <w:t>42</w:t>
      </w:r>
      <w:r>
        <w:rPr>
          <w:color w:val="000000" w:themeColor="text1"/>
        </w:rPr>
        <w:t>公顷。</w:t>
      </w:r>
    </w:p>
    <w:p w:rsidR="0009078B" w:rsidRDefault="001F0028">
      <w:pPr>
        <w:pStyle w:val="4"/>
        <w:ind w:firstLine="562"/>
        <w:rPr>
          <w:color w:val="000000" w:themeColor="text1"/>
        </w:rPr>
      </w:pPr>
      <w:bookmarkStart w:id="44" w:name="_Toc380324333"/>
      <w:r>
        <w:rPr>
          <w:rFonts w:ascii="Times New Roman" w:hAnsi="Times New Roman"/>
          <w:color w:val="000000" w:themeColor="text1"/>
        </w:rPr>
        <w:lastRenderedPageBreak/>
        <w:t>2</w:t>
      </w:r>
      <w:r>
        <w:rPr>
          <w:color w:val="000000" w:themeColor="text1"/>
        </w:rPr>
        <w:t>、储备土地供应结构</w:t>
      </w:r>
      <w:bookmarkEnd w:id="44"/>
    </w:p>
    <w:p w:rsidR="0009078B" w:rsidRDefault="001F0028">
      <w:pPr>
        <w:ind w:firstLine="560"/>
        <w:rPr>
          <w:color w:val="000000" w:themeColor="text1"/>
          <w:szCs w:val="28"/>
        </w:rPr>
      </w:pPr>
      <w:r>
        <w:rPr>
          <w:color w:val="000000" w:themeColor="text1"/>
        </w:rPr>
        <w:t>由表</w:t>
      </w:r>
      <w:r>
        <w:rPr>
          <w:color w:val="000000" w:themeColor="text1"/>
        </w:rPr>
        <w:t>5</w:t>
      </w:r>
      <w:r>
        <w:rPr>
          <w:rFonts w:hint="eastAsia"/>
          <w:color w:val="000000" w:themeColor="text1"/>
        </w:rPr>
        <w:t>-</w:t>
      </w:r>
      <w:r>
        <w:rPr>
          <w:color w:val="000000" w:themeColor="text1"/>
        </w:rPr>
        <w:t>8</w:t>
      </w:r>
      <w:r>
        <w:rPr>
          <w:color w:val="000000" w:themeColor="text1"/>
        </w:rPr>
        <w:t>可知，</w:t>
      </w:r>
      <w:r>
        <w:rPr>
          <w:color w:val="000000" w:themeColor="text1"/>
          <w:szCs w:val="28"/>
        </w:rPr>
        <w:t>益阳市市本级</w:t>
      </w:r>
      <w:r>
        <w:rPr>
          <w:color w:val="000000" w:themeColor="text1"/>
          <w:szCs w:val="28"/>
        </w:rPr>
        <w:t>2022</w:t>
      </w:r>
      <w:r>
        <w:rPr>
          <w:color w:val="000000" w:themeColor="text1"/>
          <w:szCs w:val="28"/>
        </w:rPr>
        <w:t>年计划供应</w:t>
      </w:r>
      <w:r>
        <w:rPr>
          <w:rFonts w:hint="eastAsia"/>
          <w:color w:val="000000" w:themeColor="text1"/>
          <w:szCs w:val="28"/>
        </w:rPr>
        <w:t>储备土地</w:t>
      </w:r>
      <w:r w:rsidRPr="00C32557">
        <w:rPr>
          <w:rFonts w:hint="eastAsia"/>
          <w:color w:val="FF0000"/>
          <w:sz w:val="24"/>
        </w:rPr>
        <w:t>39</w:t>
      </w:r>
      <w:r w:rsidR="001D5A80">
        <w:rPr>
          <w:color w:val="FF0000"/>
          <w:sz w:val="24"/>
        </w:rPr>
        <w:t>1</w:t>
      </w:r>
      <w:r w:rsidRPr="00C32557">
        <w:rPr>
          <w:color w:val="FF0000"/>
          <w:kern w:val="2"/>
          <w:szCs w:val="28"/>
        </w:rPr>
        <w:t>.</w:t>
      </w:r>
      <w:r w:rsidR="001D5A80">
        <w:rPr>
          <w:color w:val="FF0000"/>
          <w:kern w:val="2"/>
          <w:szCs w:val="28"/>
        </w:rPr>
        <w:t>42</w:t>
      </w:r>
      <w:r>
        <w:rPr>
          <w:color w:val="000000" w:themeColor="text1"/>
          <w:szCs w:val="28"/>
        </w:rPr>
        <w:t>公顷，规模最大的为工矿仓储用地，为</w:t>
      </w:r>
      <w:r>
        <w:rPr>
          <w:rFonts w:hint="eastAsia"/>
          <w:color w:val="000000" w:themeColor="text1"/>
          <w:kern w:val="2"/>
          <w:szCs w:val="28"/>
        </w:rPr>
        <w:t>1</w:t>
      </w:r>
      <w:r w:rsidR="001D5A80">
        <w:rPr>
          <w:color w:val="000000" w:themeColor="text1"/>
          <w:kern w:val="2"/>
          <w:szCs w:val="28"/>
        </w:rPr>
        <w:t>56</w:t>
      </w:r>
      <w:r>
        <w:rPr>
          <w:color w:val="000000" w:themeColor="text1"/>
          <w:kern w:val="2"/>
          <w:szCs w:val="28"/>
        </w:rPr>
        <w:t>.</w:t>
      </w:r>
      <w:r w:rsidR="001D5A80">
        <w:rPr>
          <w:color w:val="000000" w:themeColor="text1"/>
          <w:kern w:val="2"/>
          <w:szCs w:val="28"/>
        </w:rPr>
        <w:t>49</w:t>
      </w:r>
      <w:r>
        <w:rPr>
          <w:color w:val="000000" w:themeColor="text1"/>
          <w:szCs w:val="28"/>
        </w:rPr>
        <w:t>公顷，占储备土地供应总规模的</w:t>
      </w:r>
      <w:r>
        <w:rPr>
          <w:rFonts w:hint="eastAsia"/>
          <w:color w:val="000000" w:themeColor="text1"/>
          <w:kern w:val="2"/>
          <w:szCs w:val="28"/>
        </w:rPr>
        <w:t>37.3</w:t>
      </w:r>
      <w:r>
        <w:rPr>
          <w:color w:val="000000" w:themeColor="text1"/>
          <w:kern w:val="2"/>
          <w:szCs w:val="28"/>
        </w:rPr>
        <w:t>1</w:t>
      </w:r>
      <w:r>
        <w:rPr>
          <w:rFonts w:hint="eastAsia"/>
          <w:color w:val="000000" w:themeColor="text1"/>
          <w:kern w:val="2"/>
          <w:szCs w:val="28"/>
        </w:rPr>
        <w:t>%</w:t>
      </w:r>
      <w:r>
        <w:rPr>
          <w:color w:val="000000" w:themeColor="text1"/>
          <w:szCs w:val="28"/>
        </w:rPr>
        <w:t>；其次为</w:t>
      </w:r>
      <w:r>
        <w:rPr>
          <w:rFonts w:hint="eastAsia"/>
          <w:color w:val="000000" w:themeColor="text1"/>
          <w:szCs w:val="28"/>
        </w:rPr>
        <w:t>住宅</w:t>
      </w:r>
      <w:r>
        <w:rPr>
          <w:color w:val="000000" w:themeColor="text1"/>
          <w:szCs w:val="28"/>
        </w:rPr>
        <w:t>用地，为</w:t>
      </w:r>
      <w:r>
        <w:rPr>
          <w:rFonts w:hint="eastAsia"/>
          <w:color w:val="000000" w:themeColor="text1"/>
          <w:szCs w:val="28"/>
        </w:rPr>
        <w:t>7</w:t>
      </w:r>
      <w:r w:rsidR="00196897">
        <w:rPr>
          <w:color w:val="000000" w:themeColor="text1"/>
          <w:szCs w:val="28"/>
        </w:rPr>
        <w:t>2</w:t>
      </w:r>
      <w:r>
        <w:rPr>
          <w:rFonts w:hint="eastAsia"/>
          <w:color w:val="000000" w:themeColor="text1"/>
          <w:szCs w:val="28"/>
        </w:rPr>
        <w:t>.08</w:t>
      </w:r>
      <w:r>
        <w:rPr>
          <w:color w:val="000000" w:themeColor="text1"/>
          <w:szCs w:val="28"/>
        </w:rPr>
        <w:t>公顷</w:t>
      </w:r>
      <w:r>
        <w:rPr>
          <w:rFonts w:hint="eastAsia"/>
          <w:color w:val="000000" w:themeColor="text1"/>
          <w:szCs w:val="28"/>
        </w:rPr>
        <w:t>，</w:t>
      </w:r>
      <w:r>
        <w:rPr>
          <w:color w:val="000000" w:themeColor="text1"/>
          <w:szCs w:val="28"/>
        </w:rPr>
        <w:t>占总规模的</w:t>
      </w:r>
      <w:r>
        <w:rPr>
          <w:rFonts w:hint="eastAsia"/>
          <w:color w:val="000000" w:themeColor="text1"/>
          <w:szCs w:val="28"/>
        </w:rPr>
        <w:t>17.96%</w:t>
      </w:r>
      <w:r>
        <w:rPr>
          <w:rFonts w:hint="eastAsia"/>
          <w:color w:val="000000" w:themeColor="text1"/>
          <w:szCs w:val="28"/>
        </w:rPr>
        <w:t>；商服用地为</w:t>
      </w:r>
      <w:r w:rsidR="001D5A80">
        <w:rPr>
          <w:color w:val="000000" w:themeColor="text1"/>
          <w:kern w:val="2"/>
          <w:szCs w:val="28"/>
        </w:rPr>
        <w:t>43</w:t>
      </w:r>
      <w:r>
        <w:rPr>
          <w:rFonts w:hint="eastAsia"/>
          <w:color w:val="000000" w:themeColor="text1"/>
          <w:kern w:val="2"/>
          <w:szCs w:val="28"/>
        </w:rPr>
        <w:t>.</w:t>
      </w:r>
      <w:r w:rsidR="001D5A80">
        <w:rPr>
          <w:color w:val="000000" w:themeColor="text1"/>
          <w:kern w:val="2"/>
          <w:szCs w:val="28"/>
        </w:rPr>
        <w:t>49</w:t>
      </w:r>
      <w:r>
        <w:rPr>
          <w:rFonts w:hint="eastAsia"/>
          <w:color w:val="000000" w:themeColor="text1"/>
          <w:szCs w:val="28"/>
        </w:rPr>
        <w:t>公顷</w:t>
      </w:r>
      <w:r>
        <w:rPr>
          <w:color w:val="000000" w:themeColor="text1"/>
          <w:szCs w:val="28"/>
        </w:rPr>
        <w:t>，占总规模的</w:t>
      </w:r>
      <w:r>
        <w:rPr>
          <w:rFonts w:hint="eastAsia"/>
          <w:color w:val="000000" w:themeColor="text1"/>
          <w:kern w:val="2"/>
          <w:szCs w:val="28"/>
        </w:rPr>
        <w:t>13.02%</w:t>
      </w:r>
      <w:r>
        <w:rPr>
          <w:rFonts w:hint="eastAsia"/>
          <w:color w:val="000000" w:themeColor="text1"/>
          <w:szCs w:val="28"/>
        </w:rPr>
        <w:t>，公共管理与公共服务用地为</w:t>
      </w:r>
      <w:r w:rsidR="001D5A80">
        <w:rPr>
          <w:color w:val="000000" w:themeColor="text1"/>
          <w:kern w:val="2"/>
          <w:szCs w:val="28"/>
        </w:rPr>
        <w:t>99</w:t>
      </w:r>
      <w:r>
        <w:rPr>
          <w:rFonts w:hint="eastAsia"/>
          <w:color w:val="000000" w:themeColor="text1"/>
          <w:kern w:val="2"/>
          <w:szCs w:val="28"/>
        </w:rPr>
        <w:t>.</w:t>
      </w:r>
      <w:r w:rsidR="001D5A80">
        <w:rPr>
          <w:color w:val="000000" w:themeColor="text1"/>
          <w:kern w:val="2"/>
          <w:szCs w:val="28"/>
        </w:rPr>
        <w:t>21</w:t>
      </w:r>
      <w:r>
        <w:rPr>
          <w:rFonts w:hint="eastAsia"/>
          <w:color w:val="000000" w:themeColor="text1"/>
          <w:szCs w:val="28"/>
        </w:rPr>
        <w:t>公顷</w:t>
      </w:r>
      <w:r>
        <w:rPr>
          <w:color w:val="000000" w:themeColor="text1"/>
          <w:szCs w:val="28"/>
        </w:rPr>
        <w:t>，占总规模的</w:t>
      </w:r>
      <w:r>
        <w:rPr>
          <w:rFonts w:hint="eastAsia"/>
          <w:color w:val="000000" w:themeColor="text1"/>
          <w:kern w:val="2"/>
          <w:szCs w:val="28"/>
        </w:rPr>
        <w:t>26.54%</w:t>
      </w:r>
      <w:r>
        <w:rPr>
          <w:rFonts w:hint="eastAsia"/>
          <w:color w:val="000000" w:themeColor="text1"/>
          <w:szCs w:val="28"/>
        </w:rPr>
        <w:t>；特殊用地为</w:t>
      </w:r>
      <w:r>
        <w:rPr>
          <w:rFonts w:hint="eastAsia"/>
          <w:color w:val="000000" w:themeColor="text1"/>
          <w:szCs w:val="28"/>
        </w:rPr>
        <w:t>1.78</w:t>
      </w:r>
      <w:r>
        <w:rPr>
          <w:rFonts w:hint="eastAsia"/>
          <w:color w:val="000000" w:themeColor="text1"/>
          <w:szCs w:val="28"/>
        </w:rPr>
        <w:t>公顷</w:t>
      </w:r>
      <w:r>
        <w:rPr>
          <w:color w:val="000000" w:themeColor="text1"/>
          <w:szCs w:val="28"/>
        </w:rPr>
        <w:t>，占总规模的</w:t>
      </w:r>
      <w:r>
        <w:rPr>
          <w:rFonts w:hint="eastAsia"/>
          <w:color w:val="000000" w:themeColor="text1"/>
          <w:szCs w:val="28"/>
        </w:rPr>
        <w:t>0.46%</w:t>
      </w:r>
      <w:r>
        <w:rPr>
          <w:rFonts w:hint="eastAsia"/>
          <w:color w:val="000000" w:themeColor="text1"/>
          <w:szCs w:val="28"/>
        </w:rPr>
        <w:t>；</w:t>
      </w:r>
      <w:r>
        <w:rPr>
          <w:color w:val="000000" w:themeColor="text1"/>
          <w:szCs w:val="28"/>
        </w:rPr>
        <w:t>交通运输用地</w:t>
      </w:r>
      <w:r>
        <w:rPr>
          <w:rFonts w:hint="eastAsia"/>
          <w:color w:val="000000" w:themeColor="text1"/>
          <w:szCs w:val="28"/>
        </w:rPr>
        <w:t>为</w:t>
      </w:r>
      <w:r>
        <w:rPr>
          <w:rFonts w:hint="eastAsia"/>
          <w:color w:val="000000" w:themeColor="text1"/>
          <w:szCs w:val="28"/>
        </w:rPr>
        <w:t>18.38</w:t>
      </w:r>
      <w:r>
        <w:rPr>
          <w:rFonts w:hint="eastAsia"/>
          <w:color w:val="000000" w:themeColor="text1"/>
          <w:szCs w:val="28"/>
        </w:rPr>
        <w:t>公顷</w:t>
      </w:r>
      <w:r>
        <w:rPr>
          <w:color w:val="000000" w:themeColor="text1"/>
          <w:szCs w:val="28"/>
        </w:rPr>
        <w:t>，占总规模的</w:t>
      </w:r>
      <w:r>
        <w:rPr>
          <w:rFonts w:hint="eastAsia"/>
          <w:color w:val="000000" w:themeColor="text1"/>
          <w:kern w:val="2"/>
          <w:szCs w:val="28"/>
        </w:rPr>
        <w:t>4.71%</w:t>
      </w:r>
      <w:r>
        <w:rPr>
          <w:rFonts w:hint="eastAsia"/>
          <w:color w:val="000000" w:themeColor="text1"/>
          <w:szCs w:val="28"/>
        </w:rPr>
        <w:t>。</w:t>
      </w:r>
    </w:p>
    <w:p w:rsidR="0009078B" w:rsidRDefault="001F0028">
      <w:pPr>
        <w:ind w:firstLine="560"/>
        <w:rPr>
          <w:color w:val="000000" w:themeColor="text1"/>
          <w:kern w:val="2"/>
          <w:szCs w:val="28"/>
        </w:rPr>
      </w:pPr>
      <w:r>
        <w:rPr>
          <w:color w:val="000000" w:themeColor="text1"/>
        </w:rPr>
        <w:t>表</w:t>
      </w:r>
      <w:r>
        <w:rPr>
          <w:color w:val="000000" w:themeColor="text1"/>
        </w:rPr>
        <w:t>5</w:t>
      </w:r>
      <w:r>
        <w:rPr>
          <w:rFonts w:hint="eastAsia"/>
          <w:color w:val="000000" w:themeColor="text1"/>
        </w:rPr>
        <w:t>-</w:t>
      </w:r>
      <w:r>
        <w:rPr>
          <w:color w:val="000000" w:themeColor="text1"/>
        </w:rPr>
        <w:t xml:space="preserve">8 </w:t>
      </w:r>
      <w:r>
        <w:rPr>
          <w:color w:val="000000" w:themeColor="text1"/>
        </w:rPr>
        <w:t>益阳市市本级</w:t>
      </w:r>
      <w:r>
        <w:rPr>
          <w:color w:val="000000" w:themeColor="text1"/>
        </w:rPr>
        <w:t>2022</w:t>
      </w:r>
      <w:r>
        <w:rPr>
          <w:color w:val="000000" w:themeColor="text1"/>
        </w:rPr>
        <w:t>年度储备土地供应计划结构表</w:t>
      </w:r>
    </w:p>
    <w:p w:rsidR="0009078B" w:rsidRDefault="001F0028">
      <w:pPr>
        <w:pStyle w:val="af3"/>
        <w:spacing w:before="0" w:line="240" w:lineRule="auto"/>
        <w:jc w:val="right"/>
        <w:rPr>
          <w:b w:val="0"/>
          <w:color w:val="000000" w:themeColor="text1"/>
        </w:rPr>
      </w:pPr>
      <w:r>
        <w:rPr>
          <w:b w:val="0"/>
          <w:color w:val="000000" w:themeColor="text1"/>
        </w:rPr>
        <w:t>单位：公顷、</w:t>
      </w:r>
      <w:r>
        <w:rPr>
          <w:b w:val="0"/>
          <w:color w:val="000000" w:themeColor="text1"/>
        </w:rPr>
        <w:t>%</w:t>
      </w:r>
    </w:p>
    <w:tbl>
      <w:tblPr>
        <w:tblW w:w="9653" w:type="dxa"/>
        <w:jc w:val="center"/>
        <w:tblLayout w:type="fixed"/>
        <w:tblLook w:val="04A0" w:firstRow="1" w:lastRow="0" w:firstColumn="1" w:lastColumn="0" w:noHBand="0" w:noVBand="1"/>
      </w:tblPr>
      <w:tblGrid>
        <w:gridCol w:w="1129"/>
        <w:gridCol w:w="1134"/>
        <w:gridCol w:w="1134"/>
        <w:gridCol w:w="1134"/>
        <w:gridCol w:w="1560"/>
        <w:gridCol w:w="1227"/>
        <w:gridCol w:w="1072"/>
        <w:gridCol w:w="1263"/>
      </w:tblGrid>
      <w:tr w:rsidR="0009078B">
        <w:trPr>
          <w:trHeight w:val="577"/>
          <w:jc w:val="center"/>
        </w:trPr>
        <w:tc>
          <w:tcPr>
            <w:tcW w:w="1129" w:type="dxa"/>
            <w:tcBorders>
              <w:top w:val="single" w:sz="4" w:space="0" w:color="auto"/>
              <w:left w:val="single" w:sz="4" w:space="0" w:color="auto"/>
              <w:bottom w:val="single" w:sz="4" w:space="0" w:color="auto"/>
              <w:right w:val="single" w:sz="4" w:space="0" w:color="auto"/>
            </w:tcBorders>
            <w:vAlign w:val="center"/>
          </w:tcPr>
          <w:p w:rsidR="0009078B" w:rsidRDefault="001F0028">
            <w:pPr>
              <w:pStyle w:val="af3"/>
              <w:spacing w:before="0" w:line="240" w:lineRule="auto"/>
              <w:rPr>
                <w:b w:val="0"/>
                <w:bCs/>
                <w:color w:val="000000" w:themeColor="text1"/>
              </w:rPr>
            </w:pPr>
            <w:r>
              <w:rPr>
                <w:b w:val="0"/>
                <w:bCs/>
                <w:color w:val="000000" w:themeColor="text1"/>
              </w:rPr>
              <w:t>规划用途</w:t>
            </w:r>
          </w:p>
        </w:tc>
        <w:tc>
          <w:tcPr>
            <w:tcW w:w="1134" w:type="dxa"/>
            <w:tcBorders>
              <w:top w:val="single" w:sz="4" w:space="0" w:color="auto"/>
              <w:left w:val="nil"/>
              <w:bottom w:val="single" w:sz="4" w:space="0" w:color="auto"/>
              <w:right w:val="single" w:sz="4" w:space="0" w:color="auto"/>
            </w:tcBorders>
            <w:vAlign w:val="center"/>
          </w:tcPr>
          <w:p w:rsidR="0009078B" w:rsidRDefault="001F0028">
            <w:pPr>
              <w:pStyle w:val="af3"/>
              <w:spacing w:before="0" w:line="240" w:lineRule="auto"/>
              <w:rPr>
                <w:b w:val="0"/>
                <w:bCs/>
                <w:color w:val="000000" w:themeColor="text1"/>
              </w:rPr>
            </w:pPr>
            <w:r>
              <w:rPr>
                <w:b w:val="0"/>
                <w:bCs/>
                <w:color w:val="000000" w:themeColor="text1"/>
              </w:rPr>
              <w:t>商服用地</w:t>
            </w:r>
          </w:p>
        </w:tc>
        <w:tc>
          <w:tcPr>
            <w:tcW w:w="1134" w:type="dxa"/>
            <w:tcBorders>
              <w:top w:val="single" w:sz="4" w:space="0" w:color="auto"/>
              <w:left w:val="nil"/>
              <w:bottom w:val="single" w:sz="4" w:space="0" w:color="auto"/>
              <w:right w:val="single" w:sz="4" w:space="0" w:color="auto"/>
            </w:tcBorders>
            <w:vAlign w:val="center"/>
          </w:tcPr>
          <w:p w:rsidR="0009078B" w:rsidRDefault="001F0028">
            <w:pPr>
              <w:pStyle w:val="af3"/>
              <w:spacing w:before="0" w:line="240" w:lineRule="auto"/>
              <w:rPr>
                <w:b w:val="0"/>
                <w:bCs/>
                <w:color w:val="000000" w:themeColor="text1"/>
              </w:rPr>
            </w:pPr>
            <w:r>
              <w:rPr>
                <w:b w:val="0"/>
                <w:bCs/>
                <w:color w:val="000000" w:themeColor="text1"/>
              </w:rPr>
              <w:t>住宅用地</w:t>
            </w:r>
          </w:p>
        </w:tc>
        <w:tc>
          <w:tcPr>
            <w:tcW w:w="1134" w:type="dxa"/>
            <w:tcBorders>
              <w:top w:val="single" w:sz="4" w:space="0" w:color="auto"/>
              <w:left w:val="nil"/>
              <w:bottom w:val="single" w:sz="4" w:space="0" w:color="auto"/>
              <w:right w:val="single" w:sz="4" w:space="0" w:color="auto"/>
            </w:tcBorders>
            <w:vAlign w:val="center"/>
          </w:tcPr>
          <w:p w:rsidR="0009078B" w:rsidRDefault="001F0028">
            <w:pPr>
              <w:pStyle w:val="af3"/>
              <w:spacing w:before="0" w:line="240" w:lineRule="auto"/>
              <w:rPr>
                <w:b w:val="0"/>
                <w:bCs/>
                <w:color w:val="000000" w:themeColor="text1"/>
              </w:rPr>
            </w:pPr>
            <w:r>
              <w:rPr>
                <w:b w:val="0"/>
                <w:bCs/>
                <w:color w:val="000000" w:themeColor="text1"/>
              </w:rPr>
              <w:t>工矿仓储用地</w:t>
            </w:r>
          </w:p>
        </w:tc>
        <w:tc>
          <w:tcPr>
            <w:tcW w:w="1560" w:type="dxa"/>
            <w:tcBorders>
              <w:top w:val="single" w:sz="4" w:space="0" w:color="auto"/>
              <w:left w:val="nil"/>
              <w:bottom w:val="single" w:sz="4" w:space="0" w:color="auto"/>
              <w:right w:val="single" w:sz="4" w:space="0" w:color="auto"/>
            </w:tcBorders>
            <w:vAlign w:val="center"/>
          </w:tcPr>
          <w:p w:rsidR="0009078B" w:rsidRDefault="001F0028">
            <w:pPr>
              <w:pStyle w:val="af3"/>
              <w:spacing w:before="0" w:line="240" w:lineRule="auto"/>
              <w:rPr>
                <w:b w:val="0"/>
                <w:bCs/>
                <w:color w:val="000000" w:themeColor="text1"/>
              </w:rPr>
            </w:pPr>
            <w:r>
              <w:rPr>
                <w:b w:val="0"/>
                <w:bCs/>
                <w:color w:val="000000" w:themeColor="text1"/>
              </w:rPr>
              <w:t>公共管理与公共服务用地</w:t>
            </w:r>
          </w:p>
        </w:tc>
        <w:tc>
          <w:tcPr>
            <w:tcW w:w="1227" w:type="dxa"/>
            <w:tcBorders>
              <w:top w:val="single" w:sz="4" w:space="0" w:color="auto"/>
              <w:left w:val="nil"/>
              <w:bottom w:val="single" w:sz="4" w:space="0" w:color="auto"/>
              <w:right w:val="single" w:sz="4" w:space="0" w:color="auto"/>
            </w:tcBorders>
            <w:vAlign w:val="center"/>
          </w:tcPr>
          <w:p w:rsidR="0009078B" w:rsidRDefault="001F0028">
            <w:pPr>
              <w:pStyle w:val="af3"/>
              <w:spacing w:before="0" w:line="240" w:lineRule="auto"/>
              <w:rPr>
                <w:b w:val="0"/>
                <w:bCs/>
                <w:color w:val="000000" w:themeColor="text1"/>
              </w:rPr>
            </w:pPr>
            <w:r>
              <w:rPr>
                <w:rFonts w:hint="eastAsia"/>
                <w:b w:val="0"/>
                <w:bCs/>
                <w:color w:val="000000" w:themeColor="text1"/>
              </w:rPr>
              <w:t>特殊用地</w:t>
            </w:r>
          </w:p>
        </w:tc>
        <w:tc>
          <w:tcPr>
            <w:tcW w:w="1072" w:type="dxa"/>
            <w:tcBorders>
              <w:top w:val="single" w:sz="4" w:space="0" w:color="auto"/>
              <w:left w:val="nil"/>
              <w:bottom w:val="single" w:sz="4" w:space="0" w:color="auto"/>
              <w:right w:val="single" w:sz="4" w:space="0" w:color="auto"/>
            </w:tcBorders>
            <w:vAlign w:val="center"/>
          </w:tcPr>
          <w:p w:rsidR="0009078B" w:rsidRDefault="001F0028">
            <w:pPr>
              <w:pStyle w:val="af3"/>
              <w:spacing w:before="0" w:line="240" w:lineRule="auto"/>
              <w:rPr>
                <w:b w:val="0"/>
                <w:bCs/>
                <w:color w:val="000000" w:themeColor="text1"/>
              </w:rPr>
            </w:pPr>
            <w:r>
              <w:rPr>
                <w:b w:val="0"/>
                <w:bCs/>
                <w:color w:val="000000" w:themeColor="text1"/>
              </w:rPr>
              <w:t>交通运输用地</w:t>
            </w:r>
          </w:p>
        </w:tc>
        <w:tc>
          <w:tcPr>
            <w:tcW w:w="1263" w:type="dxa"/>
            <w:tcBorders>
              <w:top w:val="single" w:sz="4" w:space="0" w:color="auto"/>
              <w:left w:val="nil"/>
              <w:bottom w:val="single" w:sz="4" w:space="0" w:color="auto"/>
              <w:right w:val="single" w:sz="4" w:space="0" w:color="auto"/>
            </w:tcBorders>
          </w:tcPr>
          <w:p w:rsidR="0009078B" w:rsidRDefault="0009078B">
            <w:pPr>
              <w:pStyle w:val="af3"/>
              <w:spacing w:before="0" w:line="240" w:lineRule="auto"/>
              <w:rPr>
                <w:b w:val="0"/>
                <w:bCs/>
                <w:color w:val="000000" w:themeColor="text1"/>
              </w:rPr>
            </w:pPr>
          </w:p>
          <w:p w:rsidR="0009078B" w:rsidRDefault="001F0028">
            <w:pPr>
              <w:pStyle w:val="af3"/>
              <w:spacing w:before="0" w:line="240" w:lineRule="auto"/>
              <w:rPr>
                <w:b w:val="0"/>
                <w:bCs/>
                <w:color w:val="000000" w:themeColor="text1"/>
              </w:rPr>
            </w:pPr>
            <w:r>
              <w:rPr>
                <w:rFonts w:hint="eastAsia"/>
                <w:b w:val="0"/>
                <w:bCs/>
                <w:color w:val="000000" w:themeColor="text1"/>
              </w:rPr>
              <w:t>小计</w:t>
            </w:r>
          </w:p>
        </w:tc>
      </w:tr>
      <w:tr w:rsidR="001D5A80">
        <w:trPr>
          <w:trHeight w:val="577"/>
          <w:jc w:val="center"/>
        </w:trPr>
        <w:tc>
          <w:tcPr>
            <w:tcW w:w="1129" w:type="dxa"/>
            <w:tcBorders>
              <w:top w:val="nil"/>
              <w:left w:val="single" w:sz="4" w:space="0" w:color="auto"/>
              <w:bottom w:val="single" w:sz="4" w:space="0" w:color="auto"/>
              <w:right w:val="single" w:sz="4" w:space="0" w:color="auto"/>
            </w:tcBorders>
            <w:vAlign w:val="center"/>
          </w:tcPr>
          <w:p w:rsidR="001D5A80" w:rsidRDefault="001D5A80" w:rsidP="001D5A80">
            <w:pPr>
              <w:pStyle w:val="af3"/>
              <w:spacing w:before="0" w:line="240" w:lineRule="auto"/>
              <w:rPr>
                <w:b w:val="0"/>
                <w:color w:val="000000" w:themeColor="text1"/>
              </w:rPr>
            </w:pPr>
            <w:r>
              <w:rPr>
                <w:rFonts w:hint="eastAsia"/>
                <w:b w:val="0"/>
                <w:color w:val="000000" w:themeColor="text1"/>
              </w:rPr>
              <w:t>合计</w:t>
            </w:r>
          </w:p>
        </w:tc>
        <w:tc>
          <w:tcPr>
            <w:tcW w:w="1134" w:type="dxa"/>
            <w:tcBorders>
              <w:top w:val="nil"/>
              <w:left w:val="nil"/>
              <w:bottom w:val="single" w:sz="4" w:space="0" w:color="auto"/>
              <w:right w:val="single" w:sz="4" w:space="0" w:color="auto"/>
            </w:tcBorders>
            <w:vAlign w:val="center"/>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 xml:space="preserve">43.49 </w:t>
            </w:r>
          </w:p>
        </w:tc>
        <w:tc>
          <w:tcPr>
            <w:tcW w:w="1134" w:type="dxa"/>
            <w:tcBorders>
              <w:top w:val="nil"/>
              <w:left w:val="nil"/>
              <w:bottom w:val="single" w:sz="4" w:space="0" w:color="auto"/>
              <w:right w:val="single" w:sz="4" w:space="0" w:color="auto"/>
            </w:tcBorders>
            <w:vAlign w:val="center"/>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 xml:space="preserve">72.08 </w:t>
            </w:r>
          </w:p>
        </w:tc>
        <w:tc>
          <w:tcPr>
            <w:tcW w:w="1134" w:type="dxa"/>
            <w:tcBorders>
              <w:top w:val="nil"/>
              <w:left w:val="nil"/>
              <w:bottom w:val="single" w:sz="4" w:space="0" w:color="auto"/>
              <w:right w:val="single" w:sz="4" w:space="0" w:color="auto"/>
            </w:tcBorders>
            <w:vAlign w:val="center"/>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 xml:space="preserve">156.49 </w:t>
            </w:r>
          </w:p>
        </w:tc>
        <w:tc>
          <w:tcPr>
            <w:tcW w:w="1560" w:type="dxa"/>
            <w:tcBorders>
              <w:top w:val="nil"/>
              <w:left w:val="nil"/>
              <w:bottom w:val="single" w:sz="4" w:space="0" w:color="auto"/>
              <w:right w:val="single" w:sz="4" w:space="0" w:color="auto"/>
            </w:tcBorders>
            <w:vAlign w:val="center"/>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 xml:space="preserve">99.21 </w:t>
            </w:r>
          </w:p>
        </w:tc>
        <w:tc>
          <w:tcPr>
            <w:tcW w:w="1227" w:type="dxa"/>
            <w:tcBorders>
              <w:top w:val="nil"/>
              <w:left w:val="nil"/>
              <w:bottom w:val="single" w:sz="4" w:space="0" w:color="auto"/>
              <w:right w:val="single" w:sz="4" w:space="0" w:color="auto"/>
            </w:tcBorders>
            <w:vAlign w:val="center"/>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 xml:space="preserve">1.78 </w:t>
            </w:r>
          </w:p>
        </w:tc>
        <w:tc>
          <w:tcPr>
            <w:tcW w:w="1072" w:type="dxa"/>
            <w:tcBorders>
              <w:top w:val="nil"/>
              <w:left w:val="nil"/>
              <w:bottom w:val="single" w:sz="4" w:space="0" w:color="auto"/>
              <w:right w:val="single" w:sz="4" w:space="0" w:color="auto"/>
            </w:tcBorders>
            <w:vAlign w:val="center"/>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 xml:space="preserve">18.38 </w:t>
            </w:r>
          </w:p>
        </w:tc>
        <w:tc>
          <w:tcPr>
            <w:tcW w:w="1263" w:type="dxa"/>
            <w:tcBorders>
              <w:top w:val="nil"/>
              <w:left w:val="nil"/>
              <w:bottom w:val="single" w:sz="4" w:space="0" w:color="auto"/>
              <w:right w:val="single" w:sz="4" w:space="0" w:color="auto"/>
            </w:tcBorders>
            <w:vAlign w:val="center"/>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 xml:space="preserve">391.42 </w:t>
            </w:r>
          </w:p>
        </w:tc>
      </w:tr>
      <w:tr w:rsidR="001D5A80" w:rsidTr="007F4355">
        <w:trPr>
          <w:trHeight w:val="577"/>
          <w:jc w:val="center"/>
        </w:trPr>
        <w:tc>
          <w:tcPr>
            <w:tcW w:w="1129" w:type="dxa"/>
            <w:tcBorders>
              <w:top w:val="nil"/>
              <w:left w:val="single" w:sz="4" w:space="0" w:color="auto"/>
              <w:bottom w:val="single" w:sz="4" w:space="0" w:color="auto"/>
              <w:right w:val="single" w:sz="4" w:space="0" w:color="auto"/>
            </w:tcBorders>
            <w:vAlign w:val="center"/>
          </w:tcPr>
          <w:p w:rsidR="001D5A80" w:rsidRDefault="001D5A80" w:rsidP="001D5A80">
            <w:pPr>
              <w:pStyle w:val="af3"/>
              <w:spacing w:before="0" w:line="240" w:lineRule="auto"/>
              <w:rPr>
                <w:b w:val="0"/>
                <w:color w:val="000000" w:themeColor="text1"/>
              </w:rPr>
            </w:pPr>
            <w:r>
              <w:rPr>
                <w:rFonts w:hint="eastAsia"/>
                <w:b w:val="0"/>
                <w:color w:val="000000" w:themeColor="text1"/>
              </w:rPr>
              <w:t>比例</w:t>
            </w:r>
          </w:p>
        </w:tc>
        <w:tc>
          <w:tcPr>
            <w:tcW w:w="1134" w:type="dxa"/>
            <w:tcBorders>
              <w:top w:val="nil"/>
              <w:left w:val="nil"/>
              <w:bottom w:val="single" w:sz="4" w:space="0" w:color="auto"/>
              <w:right w:val="single" w:sz="4" w:space="0" w:color="auto"/>
            </w:tcBorders>
            <w:vAlign w:val="bottom"/>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11.11%</w:t>
            </w:r>
          </w:p>
        </w:tc>
        <w:tc>
          <w:tcPr>
            <w:tcW w:w="1134" w:type="dxa"/>
            <w:tcBorders>
              <w:top w:val="nil"/>
              <w:left w:val="nil"/>
              <w:bottom w:val="single" w:sz="4" w:space="0" w:color="auto"/>
              <w:right w:val="single" w:sz="4" w:space="0" w:color="auto"/>
            </w:tcBorders>
            <w:vAlign w:val="bottom"/>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18.42%</w:t>
            </w:r>
          </w:p>
        </w:tc>
        <w:tc>
          <w:tcPr>
            <w:tcW w:w="1134" w:type="dxa"/>
            <w:tcBorders>
              <w:top w:val="nil"/>
              <w:left w:val="nil"/>
              <w:bottom w:val="single" w:sz="4" w:space="0" w:color="auto"/>
              <w:right w:val="single" w:sz="4" w:space="0" w:color="auto"/>
            </w:tcBorders>
            <w:vAlign w:val="bottom"/>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39.98%</w:t>
            </w:r>
          </w:p>
        </w:tc>
        <w:tc>
          <w:tcPr>
            <w:tcW w:w="1560" w:type="dxa"/>
            <w:tcBorders>
              <w:top w:val="nil"/>
              <w:left w:val="nil"/>
              <w:bottom w:val="single" w:sz="4" w:space="0" w:color="auto"/>
              <w:right w:val="single" w:sz="4" w:space="0" w:color="auto"/>
            </w:tcBorders>
            <w:vAlign w:val="bottom"/>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25.35%</w:t>
            </w:r>
          </w:p>
        </w:tc>
        <w:tc>
          <w:tcPr>
            <w:tcW w:w="1227" w:type="dxa"/>
            <w:tcBorders>
              <w:top w:val="nil"/>
              <w:left w:val="nil"/>
              <w:bottom w:val="single" w:sz="4" w:space="0" w:color="auto"/>
              <w:right w:val="single" w:sz="4" w:space="0" w:color="auto"/>
            </w:tcBorders>
            <w:vAlign w:val="bottom"/>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0.45%</w:t>
            </w:r>
          </w:p>
        </w:tc>
        <w:tc>
          <w:tcPr>
            <w:tcW w:w="1072" w:type="dxa"/>
            <w:tcBorders>
              <w:top w:val="nil"/>
              <w:left w:val="nil"/>
              <w:bottom w:val="single" w:sz="4" w:space="0" w:color="auto"/>
              <w:right w:val="single" w:sz="4" w:space="0" w:color="auto"/>
            </w:tcBorders>
            <w:vAlign w:val="bottom"/>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4.70%</w:t>
            </w:r>
          </w:p>
        </w:tc>
        <w:tc>
          <w:tcPr>
            <w:tcW w:w="1263" w:type="dxa"/>
            <w:tcBorders>
              <w:top w:val="nil"/>
              <w:left w:val="nil"/>
              <w:bottom w:val="single" w:sz="4" w:space="0" w:color="auto"/>
              <w:right w:val="single" w:sz="4" w:space="0" w:color="auto"/>
            </w:tcBorders>
            <w:vAlign w:val="bottom"/>
          </w:tcPr>
          <w:p w:rsidR="001D5A80" w:rsidRPr="001D5A80" w:rsidRDefault="001D5A80" w:rsidP="001D5A80">
            <w:pPr>
              <w:pStyle w:val="af3"/>
              <w:spacing w:before="0" w:line="240" w:lineRule="auto"/>
              <w:rPr>
                <w:b w:val="0"/>
                <w:color w:val="000000" w:themeColor="text1"/>
              </w:rPr>
            </w:pPr>
            <w:r w:rsidRPr="001D5A80">
              <w:rPr>
                <w:rFonts w:hint="eastAsia"/>
                <w:b w:val="0"/>
                <w:color w:val="000000" w:themeColor="text1"/>
              </w:rPr>
              <w:t>11.11%</w:t>
            </w:r>
          </w:p>
        </w:tc>
      </w:tr>
    </w:tbl>
    <w:p w:rsidR="0009078B" w:rsidRDefault="001F0028">
      <w:pPr>
        <w:pStyle w:val="4"/>
        <w:ind w:firstLine="562"/>
        <w:rPr>
          <w:color w:val="000000" w:themeColor="text1"/>
        </w:rPr>
      </w:pPr>
      <w:r>
        <w:rPr>
          <w:rFonts w:ascii="Times New Roman" w:hAnsi="Times New Roman"/>
          <w:color w:val="000000" w:themeColor="text1"/>
        </w:rPr>
        <w:t>3</w:t>
      </w:r>
      <w:r>
        <w:rPr>
          <w:color w:val="000000" w:themeColor="text1"/>
        </w:rPr>
        <w:t>、</w:t>
      </w:r>
      <w:r>
        <w:rPr>
          <w:rFonts w:hint="eastAsia"/>
          <w:color w:val="000000" w:themeColor="text1"/>
        </w:rPr>
        <w:t>储备土地</w:t>
      </w:r>
      <w:r>
        <w:rPr>
          <w:color w:val="000000" w:themeColor="text1"/>
        </w:rPr>
        <w:t>供应时序</w:t>
      </w:r>
    </w:p>
    <w:p w:rsidR="0009078B" w:rsidRDefault="001F0028">
      <w:pPr>
        <w:ind w:firstLine="560"/>
        <w:rPr>
          <w:rFonts w:eastAsia="仿宋_GB2312"/>
          <w:color w:val="000000" w:themeColor="text1"/>
          <w:sz w:val="21"/>
        </w:rPr>
      </w:pPr>
      <w:r>
        <w:rPr>
          <w:color w:val="000000" w:themeColor="text1"/>
          <w:szCs w:val="28"/>
        </w:rPr>
        <w:t>从益阳市市本级储备土地供应时序上看，第二季度、第三季度和第四季度的储备土地供应面积分别为</w:t>
      </w:r>
      <w:r w:rsidRPr="00AA65AD">
        <w:rPr>
          <w:rFonts w:hint="eastAsia"/>
          <w:color w:val="000000" w:themeColor="text1"/>
          <w:szCs w:val="28"/>
        </w:rPr>
        <w:t>61.73</w:t>
      </w:r>
      <w:r>
        <w:rPr>
          <w:color w:val="000000" w:themeColor="text1"/>
          <w:szCs w:val="28"/>
        </w:rPr>
        <w:t>公顷、</w:t>
      </w:r>
      <w:r w:rsidRPr="00AA65AD">
        <w:rPr>
          <w:rFonts w:hint="eastAsia"/>
          <w:color w:val="000000" w:themeColor="text1"/>
          <w:szCs w:val="28"/>
        </w:rPr>
        <w:t>139</w:t>
      </w:r>
      <w:r w:rsidRPr="00AA65AD">
        <w:rPr>
          <w:color w:val="000000" w:themeColor="text1"/>
          <w:szCs w:val="28"/>
        </w:rPr>
        <w:t>.</w:t>
      </w:r>
      <w:r w:rsidRPr="00AA65AD">
        <w:rPr>
          <w:rFonts w:hint="eastAsia"/>
          <w:color w:val="000000" w:themeColor="text1"/>
          <w:szCs w:val="28"/>
        </w:rPr>
        <w:t>80</w:t>
      </w:r>
      <w:r>
        <w:rPr>
          <w:color w:val="000000" w:themeColor="text1"/>
          <w:szCs w:val="28"/>
        </w:rPr>
        <w:t>公顷</w:t>
      </w:r>
      <w:r>
        <w:rPr>
          <w:rFonts w:hint="eastAsia"/>
          <w:color w:val="000000" w:themeColor="text1"/>
          <w:szCs w:val="28"/>
        </w:rPr>
        <w:t>和</w:t>
      </w:r>
      <w:r w:rsidRPr="00AA65AD">
        <w:rPr>
          <w:rFonts w:hint="eastAsia"/>
          <w:color w:val="000000" w:themeColor="text1"/>
          <w:szCs w:val="28"/>
        </w:rPr>
        <w:t>1</w:t>
      </w:r>
      <w:r w:rsidR="00AA65AD" w:rsidRPr="00AA65AD">
        <w:rPr>
          <w:color w:val="000000" w:themeColor="text1"/>
          <w:szCs w:val="28"/>
        </w:rPr>
        <w:t>90</w:t>
      </w:r>
      <w:r w:rsidRPr="00AA65AD">
        <w:rPr>
          <w:rFonts w:hint="eastAsia"/>
          <w:color w:val="000000" w:themeColor="text1"/>
          <w:szCs w:val="28"/>
        </w:rPr>
        <w:t>.65</w:t>
      </w:r>
      <w:r>
        <w:rPr>
          <w:color w:val="000000" w:themeColor="text1"/>
          <w:szCs w:val="28"/>
        </w:rPr>
        <w:t>公顷，分别占供应总规模的</w:t>
      </w:r>
      <w:r>
        <w:rPr>
          <w:rFonts w:hint="eastAsia"/>
          <w:color w:val="000000" w:themeColor="text1"/>
          <w:szCs w:val="28"/>
        </w:rPr>
        <w:t>15</w:t>
      </w:r>
      <w:r>
        <w:rPr>
          <w:color w:val="000000" w:themeColor="text1"/>
          <w:szCs w:val="28"/>
        </w:rPr>
        <w:t>.</w:t>
      </w:r>
      <w:r w:rsidR="00D64853">
        <w:rPr>
          <w:color w:val="000000" w:themeColor="text1"/>
          <w:szCs w:val="28"/>
        </w:rPr>
        <w:t>74</w:t>
      </w:r>
      <w:r>
        <w:rPr>
          <w:color w:val="000000" w:themeColor="text1"/>
          <w:szCs w:val="28"/>
        </w:rPr>
        <w:t>%</w:t>
      </w:r>
      <w:r>
        <w:rPr>
          <w:color w:val="000000" w:themeColor="text1"/>
          <w:szCs w:val="28"/>
        </w:rPr>
        <w:t>、</w:t>
      </w:r>
      <w:r>
        <w:rPr>
          <w:color w:val="000000" w:themeColor="text1"/>
          <w:szCs w:val="28"/>
        </w:rPr>
        <w:t>3</w:t>
      </w:r>
      <w:r>
        <w:rPr>
          <w:rFonts w:hint="eastAsia"/>
          <w:color w:val="000000" w:themeColor="text1"/>
          <w:szCs w:val="28"/>
        </w:rPr>
        <w:t>5</w:t>
      </w:r>
      <w:r>
        <w:rPr>
          <w:color w:val="000000" w:themeColor="text1"/>
          <w:szCs w:val="28"/>
        </w:rPr>
        <w:t>.</w:t>
      </w:r>
      <w:r w:rsidR="00D64853">
        <w:rPr>
          <w:color w:val="000000" w:themeColor="text1"/>
          <w:szCs w:val="28"/>
        </w:rPr>
        <w:t>65</w:t>
      </w:r>
      <w:r>
        <w:rPr>
          <w:color w:val="000000" w:themeColor="text1"/>
          <w:szCs w:val="28"/>
        </w:rPr>
        <w:t>%</w:t>
      </w:r>
      <w:r>
        <w:rPr>
          <w:color w:val="000000" w:themeColor="text1"/>
          <w:szCs w:val="28"/>
        </w:rPr>
        <w:t>和</w:t>
      </w:r>
      <w:r>
        <w:rPr>
          <w:color w:val="000000" w:themeColor="text1"/>
          <w:szCs w:val="28"/>
        </w:rPr>
        <w:t>4</w:t>
      </w:r>
      <w:r>
        <w:rPr>
          <w:rFonts w:hint="eastAsia"/>
          <w:color w:val="000000" w:themeColor="text1"/>
          <w:szCs w:val="28"/>
        </w:rPr>
        <w:t>8</w:t>
      </w:r>
      <w:r>
        <w:rPr>
          <w:color w:val="000000" w:themeColor="text1"/>
          <w:szCs w:val="28"/>
        </w:rPr>
        <w:t>.</w:t>
      </w:r>
      <w:r w:rsidR="00AA65AD">
        <w:rPr>
          <w:color w:val="000000" w:themeColor="text1"/>
          <w:szCs w:val="28"/>
        </w:rPr>
        <w:t>61</w:t>
      </w:r>
      <w:r>
        <w:rPr>
          <w:color w:val="000000" w:themeColor="text1"/>
          <w:szCs w:val="28"/>
        </w:rPr>
        <w:t>%</w:t>
      </w:r>
      <w:r>
        <w:rPr>
          <w:color w:val="000000" w:themeColor="text1"/>
          <w:szCs w:val="28"/>
        </w:rPr>
        <w:t>。</w:t>
      </w:r>
    </w:p>
    <w:p w:rsidR="0009078B" w:rsidRDefault="001F0028">
      <w:pPr>
        <w:pStyle w:val="3"/>
        <w:ind w:firstLine="643"/>
        <w:rPr>
          <w:color w:val="000000" w:themeColor="text1"/>
        </w:rPr>
      </w:pPr>
      <w:r>
        <w:rPr>
          <w:rFonts w:hint="eastAsia"/>
          <w:color w:val="000000" w:themeColor="text1"/>
        </w:rPr>
        <w:t>四、</w:t>
      </w:r>
      <w:r>
        <w:rPr>
          <w:color w:val="000000" w:themeColor="text1"/>
        </w:rPr>
        <w:t>储备土地管护与临时利用</w:t>
      </w:r>
    </w:p>
    <w:p w:rsidR="0009078B" w:rsidRDefault="001F0028">
      <w:pPr>
        <w:ind w:firstLine="560"/>
        <w:rPr>
          <w:color w:val="000000" w:themeColor="text1"/>
        </w:rPr>
      </w:pPr>
      <w:r>
        <w:rPr>
          <w:color w:val="000000" w:themeColor="text1"/>
        </w:rPr>
        <w:t>2022</w:t>
      </w:r>
      <w:r>
        <w:rPr>
          <w:color w:val="000000" w:themeColor="text1"/>
        </w:rPr>
        <w:t>年</w:t>
      </w:r>
      <w:r>
        <w:rPr>
          <w:rFonts w:hint="eastAsia"/>
          <w:color w:val="000000" w:themeColor="text1"/>
        </w:rPr>
        <w:t>益阳市市本级</w:t>
      </w:r>
      <w:r>
        <w:rPr>
          <w:color w:val="000000" w:themeColor="text1"/>
        </w:rPr>
        <w:t>储备土地总规模全部储备土地均为</w:t>
      </w:r>
      <w:r>
        <w:rPr>
          <w:rFonts w:hint="eastAsia"/>
          <w:color w:val="000000" w:themeColor="text1"/>
        </w:rPr>
        <w:t>益阳市市本级</w:t>
      </w:r>
      <w:r>
        <w:rPr>
          <w:color w:val="000000" w:themeColor="text1"/>
        </w:rPr>
        <w:t>储备中心</w:t>
      </w:r>
      <w:r>
        <w:rPr>
          <w:rFonts w:hint="eastAsia"/>
          <w:color w:val="000000" w:themeColor="text1"/>
        </w:rPr>
        <w:t>委托属地管理</w:t>
      </w:r>
      <w:r>
        <w:rPr>
          <w:color w:val="000000" w:themeColor="text1"/>
        </w:rPr>
        <w:t>，且均未进行临时利用</w:t>
      </w:r>
      <w:r>
        <w:rPr>
          <w:rFonts w:hint="eastAsia"/>
          <w:color w:val="000000" w:themeColor="text1"/>
        </w:rPr>
        <w:t>。</w:t>
      </w:r>
    </w:p>
    <w:p w:rsidR="0009078B" w:rsidRDefault="001F0028">
      <w:pPr>
        <w:pStyle w:val="3"/>
        <w:ind w:firstLine="643"/>
        <w:rPr>
          <w:color w:val="000000" w:themeColor="text1"/>
        </w:rPr>
      </w:pPr>
      <w:r>
        <w:rPr>
          <w:rFonts w:hint="eastAsia"/>
          <w:color w:val="000000" w:themeColor="text1"/>
        </w:rPr>
        <w:lastRenderedPageBreak/>
        <w:t>五、计划年度末储备土地规模</w:t>
      </w:r>
    </w:p>
    <w:p w:rsidR="0009078B" w:rsidRDefault="001F0028">
      <w:pPr>
        <w:ind w:firstLine="560"/>
        <w:rPr>
          <w:color w:val="000000" w:themeColor="text1"/>
        </w:rPr>
      </w:pPr>
      <w:r>
        <w:rPr>
          <w:rFonts w:hint="eastAsia"/>
          <w:color w:val="000000" w:themeColor="text1"/>
        </w:rPr>
        <w:t>既往年度储备土地库存规模与计划年度拟入库储备土地规模之和，减去计划年度储备土地供应规模，即为计划年度末库存储备土地规模。</w:t>
      </w:r>
      <w:r>
        <w:rPr>
          <w:color w:val="000000" w:themeColor="text1"/>
        </w:rPr>
        <w:t>2022</w:t>
      </w:r>
      <w:r>
        <w:rPr>
          <w:rFonts w:hint="eastAsia"/>
          <w:color w:val="000000" w:themeColor="text1"/>
        </w:rPr>
        <w:t>年度末益阳市市本级库存储备土地面积</w:t>
      </w:r>
      <w:r>
        <w:rPr>
          <w:rFonts w:hint="eastAsia"/>
          <w:color w:val="000000" w:themeColor="text1"/>
        </w:rPr>
        <w:t xml:space="preserve"> </w:t>
      </w:r>
      <w:r>
        <w:rPr>
          <w:color w:val="000000" w:themeColor="text1"/>
        </w:rPr>
        <w:t>9</w:t>
      </w:r>
      <w:r w:rsidR="003E259E">
        <w:rPr>
          <w:color w:val="000000" w:themeColor="text1"/>
        </w:rPr>
        <w:t>5</w:t>
      </w:r>
      <w:r>
        <w:rPr>
          <w:color w:val="000000" w:themeColor="text1"/>
        </w:rPr>
        <w:t>.</w:t>
      </w:r>
      <w:r w:rsidR="003E259E">
        <w:rPr>
          <w:color w:val="000000" w:themeColor="text1"/>
        </w:rPr>
        <w:t>57</w:t>
      </w:r>
      <w:r>
        <w:rPr>
          <w:rFonts w:hint="eastAsia"/>
          <w:color w:val="000000" w:themeColor="text1"/>
        </w:rPr>
        <w:t>公顷（表</w:t>
      </w:r>
      <w:r>
        <w:rPr>
          <w:rFonts w:hint="eastAsia"/>
          <w:color w:val="000000" w:themeColor="text1"/>
        </w:rPr>
        <w:t xml:space="preserve"> </w:t>
      </w:r>
      <w:r>
        <w:rPr>
          <w:color w:val="000000" w:themeColor="text1"/>
        </w:rPr>
        <w:t>5</w:t>
      </w:r>
      <w:r>
        <w:rPr>
          <w:rFonts w:hint="eastAsia"/>
          <w:color w:val="000000" w:themeColor="text1"/>
        </w:rPr>
        <w:t>-</w:t>
      </w:r>
      <w:r>
        <w:rPr>
          <w:color w:val="000000" w:themeColor="text1"/>
        </w:rPr>
        <w:t>9</w:t>
      </w:r>
      <w:r>
        <w:rPr>
          <w:rFonts w:hint="eastAsia"/>
          <w:color w:val="000000" w:themeColor="text1"/>
        </w:rPr>
        <w:t>）。其中</w:t>
      </w:r>
      <w:r w:rsidR="009D46BB">
        <w:rPr>
          <w:rFonts w:hint="eastAsia"/>
          <w:color w:val="000000" w:themeColor="text1"/>
        </w:rPr>
        <w:t>房地产用地</w:t>
      </w:r>
      <w:r>
        <w:rPr>
          <w:rFonts w:hint="eastAsia"/>
          <w:color w:val="000000" w:themeColor="text1"/>
        </w:rPr>
        <w:t>规模最大，为</w:t>
      </w:r>
      <w:r>
        <w:rPr>
          <w:rFonts w:hint="eastAsia"/>
          <w:color w:val="000000" w:themeColor="text1"/>
        </w:rPr>
        <w:t xml:space="preserve"> </w:t>
      </w:r>
      <w:r w:rsidR="009D46BB">
        <w:rPr>
          <w:color w:val="000000" w:themeColor="text1"/>
        </w:rPr>
        <w:t>51.36</w:t>
      </w:r>
      <w:r>
        <w:rPr>
          <w:rFonts w:hint="eastAsia"/>
          <w:color w:val="000000" w:themeColor="text1"/>
        </w:rPr>
        <w:t>公顷，占总规模的</w:t>
      </w:r>
      <w:r w:rsidR="009D46BB" w:rsidRPr="009D46BB">
        <w:rPr>
          <w:color w:val="000000" w:themeColor="text1"/>
        </w:rPr>
        <w:t>53</w:t>
      </w:r>
      <w:r w:rsidRPr="009D46BB">
        <w:rPr>
          <w:color w:val="000000" w:themeColor="text1"/>
        </w:rPr>
        <w:t>.</w:t>
      </w:r>
      <w:r w:rsidR="009D46BB" w:rsidRPr="009D46BB">
        <w:rPr>
          <w:color w:val="000000" w:themeColor="text1"/>
        </w:rPr>
        <w:t>74</w:t>
      </w:r>
      <w:r w:rsidRPr="009D46BB">
        <w:rPr>
          <w:rFonts w:hint="eastAsia"/>
          <w:color w:val="000000" w:themeColor="text1"/>
        </w:rPr>
        <w:t>%</w:t>
      </w:r>
      <w:r w:rsidR="009D46BB">
        <w:rPr>
          <w:rFonts w:hint="eastAsia"/>
          <w:color w:val="000000" w:themeColor="text1"/>
        </w:rPr>
        <w:t>，包括商服用地</w:t>
      </w:r>
      <w:r w:rsidR="009D46BB">
        <w:rPr>
          <w:rFonts w:hint="eastAsia"/>
          <w:color w:val="000000" w:themeColor="text1"/>
        </w:rPr>
        <w:t>1</w:t>
      </w:r>
      <w:r w:rsidR="009D46BB">
        <w:rPr>
          <w:color w:val="000000" w:themeColor="text1"/>
        </w:rPr>
        <w:t>6.54</w:t>
      </w:r>
      <w:r w:rsidR="009D46BB">
        <w:rPr>
          <w:rFonts w:hint="eastAsia"/>
          <w:color w:val="000000" w:themeColor="text1"/>
        </w:rPr>
        <w:t>公顷，住宅用地</w:t>
      </w:r>
      <w:r w:rsidR="009D46BB">
        <w:rPr>
          <w:rFonts w:hint="eastAsia"/>
          <w:color w:val="000000" w:themeColor="text1"/>
        </w:rPr>
        <w:t>3</w:t>
      </w:r>
      <w:r w:rsidR="009D46BB">
        <w:rPr>
          <w:color w:val="000000" w:themeColor="text1"/>
        </w:rPr>
        <w:t>4.82</w:t>
      </w:r>
      <w:r w:rsidR="009D46BB">
        <w:rPr>
          <w:rFonts w:hint="eastAsia"/>
          <w:color w:val="000000" w:themeColor="text1"/>
        </w:rPr>
        <w:t>公顷</w:t>
      </w:r>
      <w:r>
        <w:rPr>
          <w:rFonts w:hint="eastAsia"/>
          <w:color w:val="000000" w:themeColor="text1"/>
        </w:rPr>
        <w:t>。根据湘自然资办发</w:t>
      </w:r>
      <w:r>
        <w:rPr>
          <w:rFonts w:hint="eastAsia"/>
          <w:color w:val="000000" w:themeColor="text1"/>
        </w:rPr>
        <w:t xml:space="preserve">[ </w:t>
      </w:r>
      <w:r>
        <w:rPr>
          <w:color w:val="000000" w:themeColor="text1"/>
        </w:rPr>
        <w:t>2020</w:t>
      </w:r>
      <w:r>
        <w:rPr>
          <w:rFonts w:hint="eastAsia"/>
          <w:color w:val="000000" w:themeColor="text1"/>
        </w:rPr>
        <w:t xml:space="preserve"> ] </w:t>
      </w:r>
      <w:r>
        <w:rPr>
          <w:color w:val="000000" w:themeColor="text1"/>
        </w:rPr>
        <w:t>210</w:t>
      </w:r>
      <w:r>
        <w:rPr>
          <w:rFonts w:hint="eastAsia"/>
          <w:color w:val="000000" w:themeColor="text1"/>
        </w:rPr>
        <w:t>号文件，益阳市市本级</w:t>
      </w:r>
      <w:r>
        <w:rPr>
          <w:color w:val="000000" w:themeColor="text1"/>
        </w:rPr>
        <w:t>2022</w:t>
      </w:r>
      <w:r>
        <w:rPr>
          <w:rFonts w:hint="eastAsia"/>
          <w:color w:val="000000" w:themeColor="text1"/>
        </w:rPr>
        <w:t>年计划年末库存储备土地不超过</w:t>
      </w:r>
      <w:r>
        <w:rPr>
          <w:color w:val="000000" w:themeColor="text1"/>
        </w:rPr>
        <w:t>414</w:t>
      </w:r>
      <w:r>
        <w:rPr>
          <w:rFonts w:hint="eastAsia"/>
          <w:color w:val="000000" w:themeColor="text1"/>
        </w:rPr>
        <w:t>.</w:t>
      </w:r>
      <w:r>
        <w:rPr>
          <w:color w:val="000000" w:themeColor="text1"/>
        </w:rPr>
        <w:t>21</w:t>
      </w:r>
      <w:r>
        <w:rPr>
          <w:rFonts w:hint="eastAsia"/>
          <w:color w:val="000000" w:themeColor="text1"/>
        </w:rPr>
        <w:t>公顷，（其中含园区周转用地</w:t>
      </w:r>
      <w:r>
        <w:rPr>
          <w:color w:val="000000" w:themeColor="text1"/>
        </w:rPr>
        <w:t>170</w:t>
      </w:r>
      <w:r>
        <w:rPr>
          <w:rFonts w:hint="eastAsia"/>
          <w:color w:val="000000" w:themeColor="text1"/>
        </w:rPr>
        <w:t>公顷），符合省</w:t>
      </w:r>
      <w:r>
        <w:rPr>
          <w:color w:val="000000" w:themeColor="text1"/>
        </w:rPr>
        <w:t>2022</w:t>
      </w:r>
      <w:r>
        <w:rPr>
          <w:rFonts w:hint="eastAsia"/>
          <w:color w:val="000000" w:themeColor="text1"/>
        </w:rPr>
        <w:t>年度储备土地规模控制标准。</w:t>
      </w:r>
    </w:p>
    <w:p w:rsidR="0009078B" w:rsidRDefault="001F0028">
      <w:pPr>
        <w:pStyle w:val="af3"/>
        <w:rPr>
          <w:color w:val="000000" w:themeColor="text1"/>
        </w:rPr>
      </w:pPr>
      <w:r>
        <w:rPr>
          <w:rFonts w:hint="eastAsia"/>
          <w:color w:val="000000" w:themeColor="text1"/>
        </w:rPr>
        <w:t>表</w:t>
      </w:r>
      <w:r>
        <w:rPr>
          <w:color w:val="000000" w:themeColor="text1"/>
        </w:rPr>
        <w:t>5</w:t>
      </w:r>
      <w:r>
        <w:rPr>
          <w:rFonts w:hint="eastAsia"/>
          <w:color w:val="000000" w:themeColor="text1"/>
        </w:rPr>
        <w:t>-</w:t>
      </w:r>
      <w:r>
        <w:rPr>
          <w:color w:val="000000" w:themeColor="text1"/>
        </w:rPr>
        <w:t>9</w:t>
      </w:r>
      <w:r>
        <w:rPr>
          <w:rFonts w:hint="eastAsia"/>
          <w:color w:val="000000" w:themeColor="text1"/>
        </w:rPr>
        <w:t xml:space="preserve"> </w:t>
      </w:r>
      <w:r>
        <w:rPr>
          <w:rFonts w:hint="eastAsia"/>
          <w:color w:val="000000" w:themeColor="text1"/>
        </w:rPr>
        <w:t>益阳市市本级</w:t>
      </w:r>
      <w:r>
        <w:rPr>
          <w:rFonts w:hint="eastAsia"/>
          <w:color w:val="000000" w:themeColor="text1"/>
        </w:rPr>
        <w:t xml:space="preserve"> </w:t>
      </w:r>
      <w:r>
        <w:rPr>
          <w:color w:val="000000" w:themeColor="text1"/>
        </w:rPr>
        <w:t>2022</w:t>
      </w:r>
      <w:r>
        <w:rPr>
          <w:rFonts w:hint="eastAsia"/>
          <w:color w:val="000000" w:themeColor="text1"/>
        </w:rPr>
        <w:t>年度末储备土地结构表</w:t>
      </w:r>
    </w:p>
    <w:p w:rsidR="0009078B" w:rsidRDefault="001F0028">
      <w:pPr>
        <w:pStyle w:val="af3"/>
        <w:spacing w:before="0" w:line="240" w:lineRule="auto"/>
        <w:jc w:val="right"/>
        <w:rPr>
          <w:b w:val="0"/>
          <w:color w:val="000000" w:themeColor="text1"/>
        </w:rPr>
      </w:pPr>
      <w:r>
        <w:rPr>
          <w:rFonts w:hint="eastAsia"/>
          <w:b w:val="0"/>
          <w:color w:val="000000" w:themeColor="text1"/>
        </w:rPr>
        <w:t>单位：公顷</w:t>
      </w:r>
    </w:p>
    <w:tbl>
      <w:tblPr>
        <w:tblW w:w="5000" w:type="pct"/>
        <w:tblLook w:val="04A0" w:firstRow="1" w:lastRow="0" w:firstColumn="1" w:lastColumn="0" w:noHBand="0" w:noVBand="1"/>
      </w:tblPr>
      <w:tblGrid>
        <w:gridCol w:w="989"/>
        <w:gridCol w:w="756"/>
        <w:gridCol w:w="756"/>
        <w:gridCol w:w="880"/>
        <w:gridCol w:w="756"/>
        <w:gridCol w:w="680"/>
        <w:gridCol w:w="623"/>
        <w:gridCol w:w="666"/>
        <w:gridCol w:w="666"/>
        <w:gridCol w:w="667"/>
        <w:gridCol w:w="841"/>
      </w:tblGrid>
      <w:tr w:rsidR="0009078B" w:rsidTr="003E259E">
        <w:trPr>
          <w:trHeight w:val="684"/>
        </w:trPr>
        <w:tc>
          <w:tcPr>
            <w:tcW w:w="59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规划用途</w:t>
            </w:r>
          </w:p>
        </w:tc>
        <w:tc>
          <w:tcPr>
            <w:tcW w:w="1438" w:type="pct"/>
            <w:gridSpan w:val="3"/>
            <w:tcBorders>
              <w:top w:val="single" w:sz="8" w:space="0" w:color="000000"/>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房地产用地规模</w:t>
            </w:r>
          </w:p>
        </w:tc>
        <w:tc>
          <w:tcPr>
            <w:tcW w:w="45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工矿仓储用地</w:t>
            </w:r>
          </w:p>
        </w:tc>
        <w:tc>
          <w:tcPr>
            <w:tcW w:w="41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公</w:t>
            </w:r>
            <w:r>
              <w:rPr>
                <w:rFonts w:ascii="Arial" w:hAnsi="Arial" w:cs="Arial" w:hint="eastAsia"/>
                <w:bCs/>
                <w:color w:val="000000" w:themeColor="text1"/>
                <w:sz w:val="24"/>
              </w:rPr>
              <w:t>共</w:t>
            </w:r>
            <w:r>
              <w:rPr>
                <w:rFonts w:ascii="Arial" w:hAnsi="Arial" w:cs="Arial"/>
                <w:bCs/>
                <w:color w:val="000000" w:themeColor="text1"/>
                <w:sz w:val="24"/>
              </w:rPr>
              <w:t>管理与公共服务用地</w:t>
            </w:r>
          </w:p>
        </w:tc>
        <w:tc>
          <w:tcPr>
            <w:tcW w:w="37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交通运输用地</w:t>
            </w:r>
          </w:p>
        </w:tc>
        <w:tc>
          <w:tcPr>
            <w:tcW w:w="40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水域与水利设施用地</w:t>
            </w:r>
          </w:p>
        </w:tc>
        <w:tc>
          <w:tcPr>
            <w:tcW w:w="40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特殊用地</w:t>
            </w:r>
          </w:p>
        </w:tc>
        <w:tc>
          <w:tcPr>
            <w:tcW w:w="40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其他土地</w:t>
            </w:r>
          </w:p>
        </w:tc>
        <w:tc>
          <w:tcPr>
            <w:tcW w:w="5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合计</w:t>
            </w:r>
          </w:p>
        </w:tc>
      </w:tr>
      <w:tr w:rsidR="003E259E" w:rsidTr="003E259E">
        <w:trPr>
          <w:trHeight w:val="542"/>
        </w:trPr>
        <w:tc>
          <w:tcPr>
            <w:tcW w:w="598"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c>
          <w:tcPr>
            <w:tcW w:w="457"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小计</w:t>
            </w:r>
          </w:p>
        </w:tc>
        <w:tc>
          <w:tcPr>
            <w:tcW w:w="450"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商服用地</w:t>
            </w:r>
          </w:p>
        </w:tc>
        <w:tc>
          <w:tcPr>
            <w:tcW w:w="532" w:type="pct"/>
            <w:tcBorders>
              <w:top w:val="nil"/>
              <w:left w:val="nil"/>
              <w:bottom w:val="single" w:sz="8" w:space="0" w:color="000000"/>
              <w:right w:val="single" w:sz="8" w:space="0" w:color="000000"/>
            </w:tcBorders>
            <w:shd w:val="clear" w:color="auto" w:fill="auto"/>
            <w:vAlign w:val="center"/>
          </w:tcPr>
          <w:p w:rsidR="0009078B" w:rsidRDefault="001F0028">
            <w:pPr>
              <w:spacing w:before="0" w:line="240" w:lineRule="auto"/>
              <w:ind w:firstLineChars="0" w:firstLine="0"/>
              <w:jc w:val="left"/>
              <w:rPr>
                <w:rFonts w:ascii="Arial" w:hAnsi="Arial" w:cs="Arial"/>
                <w:bCs/>
                <w:color w:val="000000" w:themeColor="text1"/>
                <w:sz w:val="24"/>
              </w:rPr>
            </w:pPr>
            <w:r>
              <w:rPr>
                <w:rFonts w:ascii="Arial" w:hAnsi="Arial" w:cs="Arial"/>
                <w:bCs/>
                <w:color w:val="000000" w:themeColor="text1"/>
                <w:sz w:val="24"/>
              </w:rPr>
              <w:t>住宅用地</w:t>
            </w:r>
          </w:p>
        </w:tc>
        <w:tc>
          <w:tcPr>
            <w:tcW w:w="457"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c>
          <w:tcPr>
            <w:tcW w:w="411"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c>
          <w:tcPr>
            <w:tcW w:w="377"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c>
          <w:tcPr>
            <w:tcW w:w="403"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c>
          <w:tcPr>
            <w:tcW w:w="403"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c>
          <w:tcPr>
            <w:tcW w:w="403"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c>
          <w:tcPr>
            <w:tcW w:w="508" w:type="pct"/>
            <w:vMerge/>
            <w:tcBorders>
              <w:top w:val="single" w:sz="8" w:space="0" w:color="000000"/>
              <w:left w:val="single" w:sz="8" w:space="0" w:color="000000"/>
              <w:bottom w:val="single" w:sz="8" w:space="0" w:color="000000"/>
              <w:right w:val="single" w:sz="8" w:space="0" w:color="000000"/>
            </w:tcBorders>
            <w:vAlign w:val="center"/>
          </w:tcPr>
          <w:p w:rsidR="0009078B" w:rsidRDefault="0009078B">
            <w:pPr>
              <w:spacing w:before="0" w:line="240" w:lineRule="auto"/>
              <w:ind w:firstLineChars="0" w:firstLine="0"/>
              <w:jc w:val="left"/>
              <w:rPr>
                <w:rFonts w:ascii="Arial" w:hAnsi="Arial" w:cs="Arial"/>
                <w:bCs/>
                <w:color w:val="000000" w:themeColor="text1"/>
                <w:sz w:val="24"/>
              </w:rPr>
            </w:pPr>
          </w:p>
        </w:tc>
      </w:tr>
      <w:tr w:rsidR="003E259E" w:rsidTr="003E259E">
        <w:trPr>
          <w:trHeight w:val="1008"/>
        </w:trPr>
        <w:tc>
          <w:tcPr>
            <w:tcW w:w="598" w:type="pct"/>
            <w:tcBorders>
              <w:top w:val="nil"/>
              <w:left w:val="single" w:sz="8" w:space="0" w:color="000000"/>
              <w:bottom w:val="single" w:sz="8" w:space="0" w:color="000000"/>
              <w:right w:val="single" w:sz="8" w:space="0" w:color="000000"/>
            </w:tcBorders>
            <w:shd w:val="clear" w:color="auto" w:fill="auto"/>
            <w:vAlign w:val="center"/>
          </w:tcPr>
          <w:p w:rsidR="003E259E" w:rsidRDefault="003E259E" w:rsidP="003E259E">
            <w:pPr>
              <w:spacing w:before="0" w:line="240" w:lineRule="auto"/>
              <w:ind w:firstLineChars="0" w:firstLine="0"/>
              <w:jc w:val="left"/>
              <w:rPr>
                <w:rFonts w:ascii="Arial" w:hAnsi="Arial" w:cs="Arial"/>
                <w:color w:val="000000" w:themeColor="text1"/>
                <w:sz w:val="24"/>
              </w:rPr>
            </w:pPr>
            <w:r>
              <w:rPr>
                <w:rFonts w:ascii="Arial" w:hAnsi="Arial" w:cs="Arial"/>
                <w:color w:val="000000" w:themeColor="text1"/>
                <w:sz w:val="24"/>
              </w:rPr>
              <w:t>计划年末库存储备土地</w:t>
            </w:r>
          </w:p>
        </w:tc>
        <w:tc>
          <w:tcPr>
            <w:tcW w:w="457" w:type="pct"/>
            <w:tcBorders>
              <w:top w:val="nil"/>
              <w:left w:val="nil"/>
              <w:bottom w:val="single" w:sz="8" w:space="0" w:color="000000"/>
              <w:right w:val="single" w:sz="8" w:space="0" w:color="000000"/>
            </w:tcBorders>
            <w:shd w:val="clear" w:color="auto" w:fill="auto"/>
            <w:vAlign w:val="center"/>
          </w:tcPr>
          <w:p w:rsidR="003E259E" w:rsidRPr="00694871" w:rsidRDefault="003E259E" w:rsidP="003E259E">
            <w:pPr>
              <w:pStyle w:val="af3"/>
              <w:spacing w:before="0" w:line="240" w:lineRule="auto"/>
              <w:rPr>
                <w:b w:val="0"/>
                <w:color w:val="000000" w:themeColor="text1"/>
              </w:rPr>
            </w:pPr>
            <w:r>
              <w:rPr>
                <w:b w:val="0"/>
                <w:color w:val="000000" w:themeColor="text1"/>
              </w:rPr>
              <w:t>51.36</w:t>
            </w:r>
          </w:p>
        </w:tc>
        <w:tc>
          <w:tcPr>
            <w:tcW w:w="450" w:type="pct"/>
            <w:tcBorders>
              <w:top w:val="nil"/>
              <w:left w:val="nil"/>
              <w:bottom w:val="single" w:sz="8" w:space="0" w:color="000000"/>
              <w:right w:val="single" w:sz="8" w:space="0" w:color="000000"/>
            </w:tcBorders>
            <w:shd w:val="clear" w:color="auto" w:fill="auto"/>
            <w:vAlign w:val="center"/>
          </w:tcPr>
          <w:p w:rsidR="003E259E" w:rsidRPr="003E259E" w:rsidRDefault="003E259E" w:rsidP="003E259E">
            <w:pPr>
              <w:pStyle w:val="af3"/>
              <w:spacing w:before="0" w:line="240" w:lineRule="auto"/>
              <w:rPr>
                <w:b w:val="0"/>
                <w:color w:val="000000" w:themeColor="text1"/>
              </w:rPr>
            </w:pPr>
            <w:r w:rsidRPr="003E259E">
              <w:rPr>
                <w:rFonts w:hint="eastAsia"/>
                <w:b w:val="0"/>
                <w:color w:val="000000" w:themeColor="text1"/>
              </w:rPr>
              <w:t xml:space="preserve">16.54 </w:t>
            </w:r>
          </w:p>
        </w:tc>
        <w:tc>
          <w:tcPr>
            <w:tcW w:w="532" w:type="pct"/>
            <w:tcBorders>
              <w:top w:val="nil"/>
              <w:left w:val="nil"/>
              <w:bottom w:val="single" w:sz="8" w:space="0" w:color="000000"/>
              <w:right w:val="single" w:sz="8" w:space="0" w:color="000000"/>
            </w:tcBorders>
            <w:shd w:val="clear" w:color="auto" w:fill="auto"/>
            <w:vAlign w:val="center"/>
          </w:tcPr>
          <w:p w:rsidR="003E259E" w:rsidRPr="003E259E" w:rsidRDefault="003E259E" w:rsidP="003E259E">
            <w:pPr>
              <w:pStyle w:val="af3"/>
              <w:spacing w:before="0" w:line="240" w:lineRule="auto"/>
              <w:rPr>
                <w:b w:val="0"/>
                <w:color w:val="000000" w:themeColor="text1"/>
              </w:rPr>
            </w:pPr>
            <w:r w:rsidRPr="003E259E">
              <w:rPr>
                <w:rFonts w:hint="eastAsia"/>
                <w:b w:val="0"/>
                <w:color w:val="000000" w:themeColor="text1"/>
              </w:rPr>
              <w:t xml:space="preserve">34.82 </w:t>
            </w:r>
          </w:p>
        </w:tc>
        <w:tc>
          <w:tcPr>
            <w:tcW w:w="457" w:type="pct"/>
            <w:tcBorders>
              <w:top w:val="nil"/>
              <w:left w:val="nil"/>
              <w:bottom w:val="single" w:sz="8" w:space="0" w:color="000000"/>
              <w:right w:val="single" w:sz="8" w:space="0" w:color="000000"/>
            </w:tcBorders>
            <w:shd w:val="clear" w:color="auto" w:fill="auto"/>
            <w:vAlign w:val="center"/>
          </w:tcPr>
          <w:p w:rsidR="003E259E" w:rsidRPr="003E259E" w:rsidRDefault="003E259E" w:rsidP="003E259E">
            <w:pPr>
              <w:spacing w:before="0" w:line="240" w:lineRule="auto"/>
              <w:ind w:firstLineChars="0" w:firstLine="0"/>
              <w:jc w:val="center"/>
              <w:rPr>
                <w:color w:val="000000" w:themeColor="text1"/>
                <w:sz w:val="24"/>
              </w:rPr>
            </w:pPr>
            <w:r w:rsidRPr="003E259E">
              <w:rPr>
                <w:rFonts w:hint="eastAsia"/>
                <w:color w:val="000000" w:themeColor="text1"/>
                <w:sz w:val="24"/>
              </w:rPr>
              <w:t xml:space="preserve">35.86 </w:t>
            </w:r>
          </w:p>
        </w:tc>
        <w:tc>
          <w:tcPr>
            <w:tcW w:w="411" w:type="pct"/>
            <w:tcBorders>
              <w:top w:val="nil"/>
              <w:left w:val="nil"/>
              <w:bottom w:val="single" w:sz="8" w:space="0" w:color="000000"/>
              <w:right w:val="single" w:sz="8" w:space="0" w:color="000000"/>
            </w:tcBorders>
            <w:shd w:val="clear" w:color="auto" w:fill="auto"/>
            <w:vAlign w:val="center"/>
          </w:tcPr>
          <w:p w:rsidR="003E259E" w:rsidRPr="003E259E" w:rsidRDefault="003E259E" w:rsidP="003E259E">
            <w:pPr>
              <w:spacing w:before="0" w:line="240" w:lineRule="auto"/>
              <w:ind w:firstLineChars="0" w:firstLine="0"/>
              <w:jc w:val="center"/>
              <w:rPr>
                <w:color w:val="000000" w:themeColor="text1"/>
                <w:sz w:val="24"/>
              </w:rPr>
            </w:pPr>
            <w:r w:rsidRPr="003E259E">
              <w:rPr>
                <w:rFonts w:hint="eastAsia"/>
                <w:color w:val="000000" w:themeColor="text1"/>
                <w:sz w:val="24"/>
              </w:rPr>
              <w:t xml:space="preserve">8.35   </w:t>
            </w:r>
          </w:p>
        </w:tc>
        <w:tc>
          <w:tcPr>
            <w:tcW w:w="377" w:type="pct"/>
            <w:tcBorders>
              <w:top w:val="nil"/>
              <w:left w:val="nil"/>
              <w:bottom w:val="single" w:sz="8" w:space="0" w:color="000000"/>
              <w:right w:val="single" w:sz="8" w:space="0" w:color="000000"/>
            </w:tcBorders>
            <w:shd w:val="clear" w:color="auto" w:fill="auto"/>
            <w:vAlign w:val="center"/>
          </w:tcPr>
          <w:p w:rsidR="003E259E" w:rsidRPr="00694871" w:rsidRDefault="003E259E" w:rsidP="003E259E">
            <w:pPr>
              <w:pStyle w:val="af3"/>
              <w:spacing w:before="0" w:line="240" w:lineRule="auto"/>
              <w:rPr>
                <w:b w:val="0"/>
                <w:color w:val="000000" w:themeColor="text1"/>
              </w:rPr>
            </w:pPr>
            <w:r w:rsidRPr="00694871">
              <w:rPr>
                <w:rFonts w:hint="eastAsia"/>
                <w:b w:val="0"/>
                <w:color w:val="000000" w:themeColor="text1"/>
              </w:rPr>
              <w:t>-</w:t>
            </w:r>
          </w:p>
        </w:tc>
        <w:tc>
          <w:tcPr>
            <w:tcW w:w="403" w:type="pct"/>
            <w:tcBorders>
              <w:top w:val="nil"/>
              <w:left w:val="nil"/>
              <w:bottom w:val="single" w:sz="8" w:space="0" w:color="000000"/>
              <w:right w:val="single" w:sz="8" w:space="0" w:color="000000"/>
            </w:tcBorders>
            <w:shd w:val="clear" w:color="auto" w:fill="auto"/>
            <w:vAlign w:val="center"/>
          </w:tcPr>
          <w:p w:rsidR="003E259E" w:rsidRPr="00694871" w:rsidRDefault="003E259E" w:rsidP="003E259E">
            <w:pPr>
              <w:pStyle w:val="af3"/>
              <w:spacing w:before="0" w:line="240" w:lineRule="auto"/>
              <w:rPr>
                <w:b w:val="0"/>
                <w:color w:val="000000" w:themeColor="text1"/>
              </w:rPr>
            </w:pPr>
            <w:r w:rsidRPr="00694871">
              <w:rPr>
                <w:rFonts w:hint="eastAsia"/>
                <w:b w:val="0"/>
                <w:color w:val="000000" w:themeColor="text1"/>
              </w:rPr>
              <w:t>-</w:t>
            </w:r>
          </w:p>
        </w:tc>
        <w:tc>
          <w:tcPr>
            <w:tcW w:w="403" w:type="pct"/>
            <w:tcBorders>
              <w:top w:val="nil"/>
              <w:left w:val="nil"/>
              <w:bottom w:val="single" w:sz="8" w:space="0" w:color="000000"/>
              <w:right w:val="single" w:sz="8" w:space="0" w:color="000000"/>
            </w:tcBorders>
            <w:shd w:val="clear" w:color="auto" w:fill="auto"/>
            <w:vAlign w:val="center"/>
          </w:tcPr>
          <w:p w:rsidR="003E259E" w:rsidRPr="00694871" w:rsidRDefault="003E259E" w:rsidP="003E259E">
            <w:pPr>
              <w:pStyle w:val="af3"/>
              <w:spacing w:before="0" w:line="240" w:lineRule="auto"/>
              <w:rPr>
                <w:b w:val="0"/>
                <w:color w:val="000000" w:themeColor="text1"/>
              </w:rPr>
            </w:pPr>
            <w:r w:rsidRPr="00694871">
              <w:rPr>
                <w:rFonts w:hint="eastAsia"/>
                <w:b w:val="0"/>
                <w:color w:val="000000" w:themeColor="text1"/>
              </w:rPr>
              <w:t>-</w:t>
            </w:r>
          </w:p>
        </w:tc>
        <w:tc>
          <w:tcPr>
            <w:tcW w:w="403" w:type="pct"/>
            <w:tcBorders>
              <w:top w:val="nil"/>
              <w:left w:val="nil"/>
              <w:bottom w:val="single" w:sz="8" w:space="0" w:color="000000"/>
              <w:right w:val="single" w:sz="8" w:space="0" w:color="000000"/>
            </w:tcBorders>
            <w:shd w:val="clear" w:color="auto" w:fill="auto"/>
            <w:vAlign w:val="center"/>
          </w:tcPr>
          <w:p w:rsidR="003E259E" w:rsidRPr="00694871" w:rsidRDefault="003E259E" w:rsidP="003E259E">
            <w:pPr>
              <w:pStyle w:val="af3"/>
              <w:spacing w:before="0" w:line="240" w:lineRule="auto"/>
              <w:rPr>
                <w:b w:val="0"/>
                <w:color w:val="000000" w:themeColor="text1"/>
              </w:rPr>
            </w:pPr>
            <w:r w:rsidRPr="00694871">
              <w:rPr>
                <w:rFonts w:hint="eastAsia"/>
                <w:b w:val="0"/>
                <w:color w:val="000000" w:themeColor="text1"/>
              </w:rPr>
              <w:t>-</w:t>
            </w:r>
          </w:p>
        </w:tc>
        <w:tc>
          <w:tcPr>
            <w:tcW w:w="508" w:type="pct"/>
            <w:tcBorders>
              <w:top w:val="nil"/>
              <w:left w:val="nil"/>
              <w:bottom w:val="single" w:sz="8" w:space="0" w:color="000000"/>
              <w:right w:val="single" w:sz="8" w:space="0" w:color="000000"/>
            </w:tcBorders>
            <w:shd w:val="clear" w:color="auto" w:fill="auto"/>
            <w:vAlign w:val="center"/>
          </w:tcPr>
          <w:p w:rsidR="003E259E" w:rsidRPr="003E259E" w:rsidRDefault="003E259E" w:rsidP="003E259E">
            <w:pPr>
              <w:spacing w:before="0" w:line="240" w:lineRule="auto"/>
              <w:ind w:firstLineChars="0" w:firstLine="0"/>
              <w:jc w:val="center"/>
              <w:rPr>
                <w:color w:val="000000" w:themeColor="text1"/>
                <w:sz w:val="24"/>
              </w:rPr>
            </w:pPr>
            <w:r w:rsidRPr="003E259E">
              <w:rPr>
                <w:rFonts w:hint="eastAsia"/>
                <w:color w:val="000000" w:themeColor="text1"/>
                <w:sz w:val="24"/>
              </w:rPr>
              <w:t xml:space="preserve">95.57 </w:t>
            </w:r>
          </w:p>
        </w:tc>
      </w:tr>
    </w:tbl>
    <w:p w:rsidR="0009078B" w:rsidRDefault="001F0028">
      <w:pPr>
        <w:pStyle w:val="3"/>
        <w:spacing w:beforeLines="50" w:before="120"/>
        <w:ind w:firstLine="643"/>
        <w:rPr>
          <w:color w:val="000000" w:themeColor="text1"/>
        </w:rPr>
      </w:pPr>
      <w:r>
        <w:rPr>
          <w:rFonts w:hint="eastAsia"/>
          <w:color w:val="000000" w:themeColor="text1"/>
        </w:rPr>
        <w:t>六、土地储备合理性规模验证</w:t>
      </w:r>
    </w:p>
    <w:p w:rsidR="0009078B" w:rsidRDefault="001F0028">
      <w:pPr>
        <w:ind w:firstLine="560"/>
        <w:rPr>
          <w:color w:val="000000" w:themeColor="text1"/>
        </w:rPr>
      </w:pPr>
      <w:r>
        <w:rPr>
          <w:rFonts w:hint="eastAsia"/>
          <w:color w:val="000000" w:themeColor="text1"/>
        </w:rPr>
        <w:t>表</w:t>
      </w:r>
      <w:r>
        <w:rPr>
          <w:rFonts w:hint="eastAsia"/>
          <w:color w:val="000000" w:themeColor="text1"/>
        </w:rPr>
        <w:t xml:space="preserve"> </w:t>
      </w:r>
      <w:r>
        <w:rPr>
          <w:color w:val="000000" w:themeColor="text1"/>
        </w:rPr>
        <w:t>5</w:t>
      </w:r>
      <w:r>
        <w:rPr>
          <w:rFonts w:hint="eastAsia"/>
          <w:color w:val="000000" w:themeColor="text1"/>
        </w:rPr>
        <w:t>-</w:t>
      </w:r>
      <w:r>
        <w:rPr>
          <w:color w:val="000000" w:themeColor="text1"/>
        </w:rPr>
        <w:t>10</w:t>
      </w:r>
      <w:r>
        <w:rPr>
          <w:rFonts w:hint="eastAsia"/>
          <w:color w:val="000000" w:themeColor="text1"/>
        </w:rPr>
        <w:t xml:space="preserve"> </w:t>
      </w:r>
      <w:r>
        <w:rPr>
          <w:rFonts w:hint="eastAsia"/>
          <w:color w:val="000000" w:themeColor="text1"/>
        </w:rPr>
        <w:t>可知，益阳市市本级</w:t>
      </w:r>
      <w:r>
        <w:rPr>
          <w:rFonts w:hint="eastAsia"/>
          <w:color w:val="000000" w:themeColor="text1"/>
        </w:rPr>
        <w:t xml:space="preserve"> </w:t>
      </w:r>
      <w:r>
        <w:rPr>
          <w:color w:val="000000" w:themeColor="text1"/>
        </w:rPr>
        <w:t>2022</w:t>
      </w:r>
      <w:r>
        <w:rPr>
          <w:rFonts w:hint="eastAsia"/>
          <w:color w:val="000000" w:themeColor="text1"/>
        </w:rPr>
        <w:t>年度住宅用地、工矿仓储用地储备规模分别为</w:t>
      </w:r>
      <w:r w:rsidR="009D46BB">
        <w:rPr>
          <w:color w:val="000000" w:themeColor="text1"/>
        </w:rPr>
        <w:t>106.90</w:t>
      </w:r>
      <w:r>
        <w:rPr>
          <w:rFonts w:hint="eastAsia"/>
          <w:color w:val="000000" w:themeColor="text1"/>
        </w:rPr>
        <w:t>公顷、</w:t>
      </w:r>
      <w:r w:rsidR="009D46BB">
        <w:rPr>
          <w:color w:val="000000" w:themeColor="text1"/>
        </w:rPr>
        <w:t>192.35</w:t>
      </w:r>
      <w:r>
        <w:rPr>
          <w:rFonts w:hint="eastAsia"/>
          <w:color w:val="000000" w:themeColor="text1"/>
        </w:rPr>
        <w:t>公顷，均小于未来三年平均</w:t>
      </w:r>
      <w:r>
        <w:rPr>
          <w:rFonts w:hint="eastAsia"/>
          <w:color w:val="000000" w:themeColor="text1"/>
        </w:rPr>
        <w:lastRenderedPageBreak/>
        <w:t>预测预测的</w:t>
      </w:r>
      <w:r>
        <w:rPr>
          <w:rFonts w:hint="eastAsia"/>
          <w:color w:val="000000" w:themeColor="text1"/>
        </w:rPr>
        <w:t xml:space="preserve"> </w:t>
      </w:r>
      <w:r>
        <w:rPr>
          <w:color w:val="000000" w:themeColor="text1"/>
        </w:rPr>
        <w:t>3</w:t>
      </w:r>
      <w:r>
        <w:rPr>
          <w:rFonts w:hint="eastAsia"/>
          <w:color w:val="000000" w:themeColor="text1"/>
        </w:rPr>
        <w:t xml:space="preserve"> </w:t>
      </w:r>
      <w:r>
        <w:rPr>
          <w:rFonts w:hint="eastAsia"/>
          <w:color w:val="000000" w:themeColor="text1"/>
        </w:rPr>
        <w:t>倍，商服用地储备规模</w:t>
      </w:r>
      <w:r>
        <w:rPr>
          <w:rFonts w:hint="eastAsia"/>
          <w:color w:val="000000" w:themeColor="text1"/>
        </w:rPr>
        <w:t xml:space="preserve"> </w:t>
      </w:r>
      <w:r>
        <w:rPr>
          <w:color w:val="000000" w:themeColor="text1"/>
        </w:rPr>
        <w:t>6</w:t>
      </w:r>
      <w:r w:rsidR="009D46BB">
        <w:rPr>
          <w:color w:val="000000" w:themeColor="text1"/>
        </w:rPr>
        <w:t>0</w:t>
      </w:r>
      <w:r>
        <w:rPr>
          <w:color w:val="000000" w:themeColor="text1"/>
        </w:rPr>
        <w:t>.</w:t>
      </w:r>
      <w:r w:rsidR="009D46BB">
        <w:rPr>
          <w:color w:val="000000" w:themeColor="text1"/>
        </w:rPr>
        <w:t>03</w:t>
      </w:r>
      <w:r>
        <w:rPr>
          <w:rFonts w:hint="eastAsia"/>
          <w:color w:val="000000" w:themeColor="text1"/>
        </w:rPr>
        <w:t>公顷，小于未来三年平均预测预测的</w:t>
      </w:r>
      <w:r>
        <w:rPr>
          <w:rFonts w:hint="eastAsia"/>
          <w:color w:val="000000" w:themeColor="text1"/>
        </w:rPr>
        <w:t xml:space="preserve"> </w:t>
      </w:r>
      <w:r>
        <w:rPr>
          <w:color w:val="000000" w:themeColor="text1"/>
        </w:rPr>
        <w:t>4</w:t>
      </w:r>
      <w:r>
        <w:rPr>
          <w:rFonts w:hint="eastAsia"/>
          <w:color w:val="000000" w:themeColor="text1"/>
        </w:rPr>
        <w:t xml:space="preserve"> </w:t>
      </w:r>
      <w:r>
        <w:rPr>
          <w:rFonts w:hint="eastAsia"/>
          <w:color w:val="000000" w:themeColor="text1"/>
        </w:rPr>
        <w:t>倍，说明该指标是科学合理的，是符合益阳市实际的。</w:t>
      </w:r>
    </w:p>
    <w:p w:rsidR="0009078B" w:rsidRDefault="001F0028">
      <w:pPr>
        <w:pStyle w:val="af3"/>
        <w:rPr>
          <w:color w:val="000000" w:themeColor="text1"/>
        </w:rPr>
      </w:pPr>
      <w:r>
        <w:rPr>
          <w:rFonts w:hint="eastAsia"/>
          <w:color w:val="000000" w:themeColor="text1"/>
        </w:rPr>
        <w:t>表</w:t>
      </w:r>
      <w:r>
        <w:rPr>
          <w:rFonts w:hint="eastAsia"/>
          <w:color w:val="000000" w:themeColor="text1"/>
        </w:rPr>
        <w:t xml:space="preserve"> </w:t>
      </w:r>
      <w:r>
        <w:rPr>
          <w:color w:val="000000" w:themeColor="text1"/>
        </w:rPr>
        <w:t>5</w:t>
      </w:r>
      <w:r>
        <w:rPr>
          <w:rFonts w:hint="eastAsia"/>
          <w:color w:val="000000" w:themeColor="text1"/>
        </w:rPr>
        <w:t>-</w:t>
      </w:r>
      <w:r>
        <w:rPr>
          <w:color w:val="000000" w:themeColor="text1"/>
        </w:rPr>
        <w:t>10</w:t>
      </w:r>
      <w:r>
        <w:rPr>
          <w:rFonts w:hint="eastAsia"/>
          <w:color w:val="000000" w:themeColor="text1"/>
        </w:rPr>
        <w:t xml:space="preserve"> </w:t>
      </w:r>
      <w:r>
        <w:rPr>
          <w:rFonts w:hint="eastAsia"/>
          <w:color w:val="000000" w:themeColor="text1"/>
        </w:rPr>
        <w:t>计划年度储备土地各类面积合理性验证表</w:t>
      </w:r>
    </w:p>
    <w:p w:rsidR="0009078B" w:rsidRDefault="001F0028">
      <w:pPr>
        <w:pStyle w:val="af3"/>
        <w:spacing w:before="0" w:line="240" w:lineRule="auto"/>
        <w:jc w:val="right"/>
        <w:rPr>
          <w:b w:val="0"/>
          <w:color w:val="000000" w:themeColor="text1"/>
        </w:rPr>
      </w:pPr>
      <w:r>
        <w:rPr>
          <w:rFonts w:hint="eastAsia"/>
          <w:b w:val="0"/>
          <w:color w:val="000000" w:themeColor="text1"/>
        </w:rPr>
        <w:t>单位：公顷</w:t>
      </w:r>
    </w:p>
    <w:tbl>
      <w:tblPr>
        <w:tblW w:w="5000" w:type="pct"/>
        <w:tblLook w:val="04A0" w:firstRow="1" w:lastRow="0" w:firstColumn="1" w:lastColumn="0" w:noHBand="0" w:noVBand="1"/>
      </w:tblPr>
      <w:tblGrid>
        <w:gridCol w:w="1350"/>
        <w:gridCol w:w="1588"/>
        <w:gridCol w:w="2676"/>
        <w:gridCol w:w="2676"/>
      </w:tblGrid>
      <w:tr w:rsidR="0009078B">
        <w:trPr>
          <w:trHeight w:val="454"/>
        </w:trPr>
        <w:tc>
          <w:tcPr>
            <w:tcW w:w="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用地类型</w:t>
            </w:r>
          </w:p>
        </w:tc>
        <w:tc>
          <w:tcPr>
            <w:tcW w:w="95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2022</w:t>
            </w:r>
            <w:r>
              <w:rPr>
                <w:rFonts w:ascii="宋体" w:hAnsi="宋体" w:cs="宋体" w:hint="eastAsia"/>
                <w:color w:val="000000" w:themeColor="text1"/>
                <w:sz w:val="22"/>
                <w:szCs w:val="22"/>
              </w:rPr>
              <w:t>年储备面积</w:t>
            </w:r>
          </w:p>
        </w:tc>
        <w:tc>
          <w:tcPr>
            <w:tcW w:w="1615"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未来三年平均预测预测的</w:t>
            </w:r>
            <w:r>
              <w:rPr>
                <w:color w:val="000000" w:themeColor="text1"/>
                <w:sz w:val="22"/>
                <w:szCs w:val="22"/>
              </w:rPr>
              <w:t>3</w:t>
            </w:r>
            <w:r>
              <w:rPr>
                <w:rFonts w:ascii="宋体" w:hAnsi="宋体" w:cs="宋体" w:hint="eastAsia"/>
                <w:color w:val="000000" w:themeColor="text1"/>
                <w:sz w:val="22"/>
                <w:szCs w:val="22"/>
              </w:rPr>
              <w:t>倍</w:t>
            </w:r>
          </w:p>
        </w:tc>
        <w:tc>
          <w:tcPr>
            <w:tcW w:w="1615"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未来三年平均预测预测的</w:t>
            </w:r>
            <w:r>
              <w:rPr>
                <w:color w:val="000000" w:themeColor="text1"/>
                <w:sz w:val="22"/>
                <w:szCs w:val="22"/>
              </w:rPr>
              <w:t>4</w:t>
            </w:r>
            <w:r>
              <w:rPr>
                <w:rFonts w:ascii="宋体" w:hAnsi="宋体" w:cs="宋体" w:hint="eastAsia"/>
                <w:color w:val="000000" w:themeColor="text1"/>
                <w:sz w:val="22"/>
                <w:szCs w:val="22"/>
              </w:rPr>
              <w:t>倍</w:t>
            </w:r>
          </w:p>
        </w:tc>
      </w:tr>
      <w:tr w:rsidR="0009078B">
        <w:trPr>
          <w:trHeight w:val="454"/>
        </w:trPr>
        <w:tc>
          <w:tcPr>
            <w:tcW w:w="814"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商服用地</w:t>
            </w:r>
          </w:p>
        </w:tc>
        <w:tc>
          <w:tcPr>
            <w:tcW w:w="956" w:type="pct"/>
            <w:tcBorders>
              <w:top w:val="nil"/>
              <w:left w:val="nil"/>
              <w:bottom w:val="single" w:sz="4" w:space="0" w:color="auto"/>
              <w:right w:val="single" w:sz="4" w:space="0" w:color="auto"/>
            </w:tcBorders>
            <w:shd w:val="clear" w:color="auto" w:fill="auto"/>
            <w:noWrap/>
            <w:vAlign w:val="center"/>
          </w:tcPr>
          <w:p w:rsidR="0009078B" w:rsidRDefault="001F0028" w:rsidP="009D46BB">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6</w:t>
            </w:r>
            <w:r w:rsidR="009D46BB">
              <w:rPr>
                <w:color w:val="000000" w:themeColor="text1"/>
                <w:sz w:val="22"/>
                <w:szCs w:val="22"/>
              </w:rPr>
              <w:t>0</w:t>
            </w:r>
            <w:r>
              <w:rPr>
                <w:color w:val="000000" w:themeColor="text1"/>
                <w:sz w:val="22"/>
                <w:szCs w:val="22"/>
              </w:rPr>
              <w:t>.</w:t>
            </w:r>
            <w:r w:rsidR="009D46BB">
              <w:rPr>
                <w:color w:val="000000" w:themeColor="text1"/>
                <w:sz w:val="22"/>
                <w:szCs w:val="22"/>
              </w:rPr>
              <w:t>03</w:t>
            </w:r>
          </w:p>
        </w:tc>
        <w:tc>
          <w:tcPr>
            <w:tcW w:w="16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76.35</w:t>
            </w:r>
          </w:p>
        </w:tc>
        <w:tc>
          <w:tcPr>
            <w:tcW w:w="16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101.8</w:t>
            </w:r>
          </w:p>
        </w:tc>
      </w:tr>
      <w:tr w:rsidR="0009078B">
        <w:trPr>
          <w:trHeight w:val="454"/>
        </w:trPr>
        <w:tc>
          <w:tcPr>
            <w:tcW w:w="814"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住宅用地</w:t>
            </w:r>
          </w:p>
        </w:tc>
        <w:tc>
          <w:tcPr>
            <w:tcW w:w="956" w:type="pct"/>
            <w:tcBorders>
              <w:top w:val="nil"/>
              <w:left w:val="nil"/>
              <w:bottom w:val="single" w:sz="4" w:space="0" w:color="auto"/>
              <w:right w:val="single" w:sz="4" w:space="0" w:color="auto"/>
            </w:tcBorders>
            <w:shd w:val="clear" w:color="auto" w:fill="auto"/>
            <w:noWrap/>
            <w:vAlign w:val="center"/>
          </w:tcPr>
          <w:p w:rsidR="0009078B" w:rsidRDefault="009D46BB">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106.90</w:t>
            </w:r>
          </w:p>
        </w:tc>
        <w:tc>
          <w:tcPr>
            <w:tcW w:w="16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294</w:t>
            </w:r>
            <w:r>
              <w:rPr>
                <w:rFonts w:asciiTheme="minorEastAsia" w:eastAsiaTheme="minorEastAsia" w:hAnsiTheme="minorEastAsia" w:hint="eastAsia"/>
                <w:color w:val="000000" w:themeColor="text1"/>
                <w:sz w:val="22"/>
                <w:szCs w:val="22"/>
              </w:rPr>
              <w:t>.</w:t>
            </w:r>
            <w:r>
              <w:rPr>
                <w:color w:val="000000" w:themeColor="text1"/>
                <w:sz w:val="22"/>
                <w:szCs w:val="22"/>
              </w:rPr>
              <w:t>42</w:t>
            </w:r>
          </w:p>
        </w:tc>
        <w:tc>
          <w:tcPr>
            <w:tcW w:w="16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392</w:t>
            </w:r>
            <w:r>
              <w:rPr>
                <w:rFonts w:asciiTheme="minorEastAsia" w:eastAsiaTheme="minorEastAsia" w:hAnsiTheme="minorEastAsia" w:hint="eastAsia"/>
                <w:color w:val="000000" w:themeColor="text1"/>
                <w:sz w:val="22"/>
                <w:szCs w:val="22"/>
              </w:rPr>
              <w:t>.</w:t>
            </w:r>
            <w:r>
              <w:rPr>
                <w:color w:val="000000" w:themeColor="text1"/>
                <w:sz w:val="22"/>
                <w:szCs w:val="22"/>
              </w:rPr>
              <w:t>56</w:t>
            </w:r>
          </w:p>
        </w:tc>
      </w:tr>
      <w:tr w:rsidR="0009078B">
        <w:trPr>
          <w:trHeight w:val="454"/>
        </w:trPr>
        <w:tc>
          <w:tcPr>
            <w:tcW w:w="814"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工矿仓储用地</w:t>
            </w:r>
          </w:p>
        </w:tc>
        <w:tc>
          <w:tcPr>
            <w:tcW w:w="956" w:type="pct"/>
            <w:tcBorders>
              <w:top w:val="nil"/>
              <w:left w:val="nil"/>
              <w:bottom w:val="single" w:sz="4" w:space="0" w:color="auto"/>
              <w:right w:val="single" w:sz="4" w:space="0" w:color="auto"/>
            </w:tcBorders>
            <w:shd w:val="clear" w:color="auto" w:fill="auto"/>
            <w:noWrap/>
            <w:vAlign w:val="center"/>
          </w:tcPr>
          <w:p w:rsidR="0009078B" w:rsidRDefault="009D46BB">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192.35</w:t>
            </w:r>
          </w:p>
        </w:tc>
        <w:tc>
          <w:tcPr>
            <w:tcW w:w="16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806</w:t>
            </w:r>
            <w:r>
              <w:rPr>
                <w:rFonts w:asciiTheme="minorEastAsia" w:eastAsiaTheme="minorEastAsia" w:hAnsiTheme="minorEastAsia" w:hint="eastAsia"/>
                <w:color w:val="000000" w:themeColor="text1"/>
                <w:sz w:val="22"/>
                <w:szCs w:val="22"/>
              </w:rPr>
              <w:t>.</w:t>
            </w:r>
            <w:r>
              <w:rPr>
                <w:color w:val="000000" w:themeColor="text1"/>
                <w:sz w:val="22"/>
                <w:szCs w:val="22"/>
              </w:rPr>
              <w:t>4</w:t>
            </w:r>
          </w:p>
        </w:tc>
        <w:tc>
          <w:tcPr>
            <w:tcW w:w="1615"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1075</w:t>
            </w:r>
            <w:r>
              <w:rPr>
                <w:rFonts w:asciiTheme="minorEastAsia" w:eastAsiaTheme="minorEastAsia" w:hAnsiTheme="minorEastAsia" w:hint="eastAsia"/>
                <w:color w:val="000000" w:themeColor="text1"/>
                <w:sz w:val="22"/>
                <w:szCs w:val="22"/>
              </w:rPr>
              <w:t>.</w:t>
            </w:r>
            <w:r>
              <w:rPr>
                <w:color w:val="000000" w:themeColor="text1"/>
                <w:sz w:val="22"/>
                <w:szCs w:val="22"/>
              </w:rPr>
              <w:t>2</w:t>
            </w:r>
          </w:p>
        </w:tc>
      </w:tr>
    </w:tbl>
    <w:p w:rsidR="0009078B" w:rsidRDefault="001F0028">
      <w:pPr>
        <w:ind w:firstLine="560"/>
        <w:rPr>
          <w:color w:val="000000" w:themeColor="text1"/>
        </w:rPr>
      </w:pPr>
      <w:r>
        <w:rPr>
          <w:rFonts w:hint="eastAsia"/>
          <w:color w:val="000000" w:themeColor="text1"/>
        </w:rPr>
        <w:t>表</w:t>
      </w:r>
      <w:r>
        <w:rPr>
          <w:rFonts w:hint="eastAsia"/>
          <w:color w:val="000000" w:themeColor="text1"/>
        </w:rPr>
        <w:t xml:space="preserve"> </w:t>
      </w:r>
      <w:r>
        <w:rPr>
          <w:color w:val="000000" w:themeColor="text1"/>
        </w:rPr>
        <w:t>5</w:t>
      </w:r>
      <w:r>
        <w:rPr>
          <w:rFonts w:hint="eastAsia"/>
          <w:color w:val="000000" w:themeColor="text1"/>
        </w:rPr>
        <w:t>-</w:t>
      </w:r>
      <w:r>
        <w:rPr>
          <w:color w:val="000000" w:themeColor="text1"/>
        </w:rPr>
        <w:t>11</w:t>
      </w:r>
      <w:r>
        <w:rPr>
          <w:rFonts w:hint="eastAsia"/>
          <w:color w:val="000000" w:themeColor="text1"/>
        </w:rPr>
        <w:t xml:space="preserve"> </w:t>
      </w:r>
      <w:r>
        <w:rPr>
          <w:rFonts w:hint="eastAsia"/>
          <w:color w:val="000000" w:themeColor="text1"/>
        </w:rPr>
        <w:t>可知，益阳市市本级</w:t>
      </w:r>
      <w:r>
        <w:rPr>
          <w:rFonts w:hint="eastAsia"/>
          <w:color w:val="000000" w:themeColor="text1"/>
        </w:rPr>
        <w:t xml:space="preserve"> </w:t>
      </w:r>
      <w:r>
        <w:rPr>
          <w:color w:val="000000" w:themeColor="text1"/>
        </w:rPr>
        <w:t>2022</w:t>
      </w:r>
      <w:r>
        <w:rPr>
          <w:rFonts w:hint="eastAsia"/>
          <w:color w:val="000000" w:themeColor="text1"/>
        </w:rPr>
        <w:t xml:space="preserve"> </w:t>
      </w:r>
      <w:r>
        <w:rPr>
          <w:rFonts w:hint="eastAsia"/>
          <w:color w:val="000000" w:themeColor="text1"/>
        </w:rPr>
        <w:t>年储备规模为</w:t>
      </w:r>
      <w:r w:rsidR="009D46BB">
        <w:rPr>
          <w:color w:val="000000" w:themeColor="text1"/>
        </w:rPr>
        <w:t>486.99</w:t>
      </w:r>
      <w:r>
        <w:rPr>
          <w:rFonts w:hint="eastAsia"/>
          <w:color w:val="000000" w:themeColor="text1"/>
        </w:rPr>
        <w:t>公顷，既小于前四年实际供应规模</w:t>
      </w:r>
      <w:r>
        <w:rPr>
          <w:rFonts w:hint="eastAsia"/>
          <w:color w:val="000000" w:themeColor="text1"/>
        </w:rPr>
        <w:t xml:space="preserve"> </w:t>
      </w:r>
      <w:r>
        <w:rPr>
          <w:color w:val="000000" w:themeColor="text1"/>
        </w:rPr>
        <w:t>4</w:t>
      </w:r>
      <w:r>
        <w:rPr>
          <w:rFonts w:hint="eastAsia"/>
          <w:color w:val="000000" w:themeColor="text1"/>
        </w:rPr>
        <w:t xml:space="preserve"> </w:t>
      </w:r>
      <w:r>
        <w:rPr>
          <w:rFonts w:hint="eastAsia"/>
          <w:color w:val="000000" w:themeColor="text1"/>
        </w:rPr>
        <w:t>倍，也小于后三年预测平均值的</w:t>
      </w:r>
      <w:r>
        <w:rPr>
          <w:rFonts w:hint="eastAsia"/>
          <w:color w:val="000000" w:themeColor="text1"/>
        </w:rPr>
        <w:t xml:space="preserve"> </w:t>
      </w:r>
      <w:r>
        <w:rPr>
          <w:color w:val="000000" w:themeColor="text1"/>
        </w:rPr>
        <w:t>4</w:t>
      </w:r>
      <w:r>
        <w:rPr>
          <w:rFonts w:hint="eastAsia"/>
          <w:color w:val="000000" w:themeColor="text1"/>
        </w:rPr>
        <w:t xml:space="preserve"> </w:t>
      </w:r>
      <w:r>
        <w:rPr>
          <w:rFonts w:hint="eastAsia"/>
          <w:color w:val="000000" w:themeColor="text1"/>
        </w:rPr>
        <w:t>倍，并且该规模是基于对项目分析论证，既有足够的项目潜力来源保障，也有足够的能力对项目进行收储，说明该指标是科学合理的，是符合益阳市实际的。</w:t>
      </w:r>
    </w:p>
    <w:p w:rsidR="0009078B" w:rsidRDefault="001F0028">
      <w:pPr>
        <w:pStyle w:val="af3"/>
        <w:rPr>
          <w:color w:val="000000" w:themeColor="text1"/>
        </w:rPr>
      </w:pPr>
      <w:r>
        <w:rPr>
          <w:rFonts w:hint="eastAsia"/>
          <w:color w:val="000000" w:themeColor="text1"/>
        </w:rPr>
        <w:t>表</w:t>
      </w:r>
      <w:r>
        <w:rPr>
          <w:rFonts w:hint="eastAsia"/>
          <w:color w:val="000000" w:themeColor="text1"/>
        </w:rPr>
        <w:t xml:space="preserve"> </w:t>
      </w:r>
      <w:r>
        <w:rPr>
          <w:color w:val="000000" w:themeColor="text1"/>
        </w:rPr>
        <w:t>5</w:t>
      </w:r>
      <w:r>
        <w:rPr>
          <w:rFonts w:hint="eastAsia"/>
          <w:color w:val="000000" w:themeColor="text1"/>
        </w:rPr>
        <w:t>-</w:t>
      </w:r>
      <w:r>
        <w:rPr>
          <w:color w:val="000000" w:themeColor="text1"/>
        </w:rPr>
        <w:t>11</w:t>
      </w:r>
      <w:r>
        <w:rPr>
          <w:rFonts w:hint="eastAsia"/>
          <w:color w:val="000000" w:themeColor="text1"/>
        </w:rPr>
        <w:t>益阳市市本级</w:t>
      </w:r>
      <w:r>
        <w:rPr>
          <w:rFonts w:hint="eastAsia"/>
          <w:color w:val="000000" w:themeColor="text1"/>
        </w:rPr>
        <w:t xml:space="preserve"> </w:t>
      </w:r>
      <w:r>
        <w:rPr>
          <w:color w:val="000000" w:themeColor="text1"/>
        </w:rPr>
        <w:t>2021</w:t>
      </w:r>
      <w:r>
        <w:rPr>
          <w:rFonts w:hint="eastAsia"/>
          <w:color w:val="000000" w:themeColor="text1"/>
        </w:rPr>
        <w:t>年土地储备规模合理性验证</w:t>
      </w:r>
    </w:p>
    <w:p w:rsidR="0009078B" w:rsidRDefault="001F0028">
      <w:pPr>
        <w:spacing w:before="0" w:line="240" w:lineRule="auto"/>
        <w:ind w:firstLineChars="0" w:firstLine="0"/>
        <w:jc w:val="right"/>
        <w:rPr>
          <w:color w:val="000000" w:themeColor="text1"/>
          <w:sz w:val="22"/>
          <w:szCs w:val="22"/>
        </w:rPr>
      </w:pPr>
      <w:r>
        <w:rPr>
          <w:rFonts w:asciiTheme="minorEastAsia" w:eastAsiaTheme="minorEastAsia" w:hAnsiTheme="minorEastAsia" w:hint="eastAsia"/>
          <w:color w:val="000000" w:themeColor="text1"/>
          <w:sz w:val="22"/>
          <w:szCs w:val="22"/>
        </w:rPr>
        <w:t>单位：公顷</w:t>
      </w:r>
    </w:p>
    <w:tbl>
      <w:tblPr>
        <w:tblW w:w="5000" w:type="pct"/>
        <w:tblLook w:val="04A0" w:firstRow="1" w:lastRow="0" w:firstColumn="1" w:lastColumn="0" w:noHBand="0" w:noVBand="1"/>
      </w:tblPr>
      <w:tblGrid>
        <w:gridCol w:w="833"/>
        <w:gridCol w:w="2636"/>
        <w:gridCol w:w="2636"/>
        <w:gridCol w:w="2185"/>
      </w:tblGrid>
      <w:tr w:rsidR="0009078B">
        <w:trPr>
          <w:trHeight w:val="609"/>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类型</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前四年实际供应规模</w:t>
            </w:r>
            <w:r>
              <w:rPr>
                <w:color w:val="000000" w:themeColor="text1"/>
                <w:sz w:val="22"/>
                <w:szCs w:val="22"/>
              </w:rPr>
              <w:t>4</w:t>
            </w:r>
            <w:r>
              <w:rPr>
                <w:rFonts w:ascii="宋体" w:hAnsi="宋体" w:cs="宋体" w:hint="eastAsia"/>
                <w:color w:val="000000" w:themeColor="text1"/>
                <w:sz w:val="22"/>
                <w:szCs w:val="22"/>
              </w:rPr>
              <w:t>倍</w:t>
            </w:r>
          </w:p>
        </w:tc>
        <w:tc>
          <w:tcPr>
            <w:tcW w:w="1538"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后三年预测平均值的</w:t>
            </w:r>
            <w:r>
              <w:rPr>
                <w:color w:val="000000" w:themeColor="text1"/>
                <w:sz w:val="22"/>
                <w:szCs w:val="22"/>
              </w:rPr>
              <w:t>4</w:t>
            </w:r>
            <w:r>
              <w:rPr>
                <w:rFonts w:ascii="宋体" w:hAnsi="宋体" w:cs="宋体" w:hint="eastAsia"/>
                <w:color w:val="000000" w:themeColor="text1"/>
                <w:sz w:val="22"/>
                <w:szCs w:val="22"/>
              </w:rPr>
              <w:t>倍</w:t>
            </w:r>
          </w:p>
        </w:tc>
        <w:tc>
          <w:tcPr>
            <w:tcW w:w="1369"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2022</w:t>
            </w:r>
            <w:r>
              <w:rPr>
                <w:rFonts w:ascii="宋体" w:hAnsi="宋体" w:cs="宋体" w:hint="eastAsia"/>
                <w:color w:val="000000" w:themeColor="text1"/>
                <w:sz w:val="22"/>
                <w:szCs w:val="22"/>
              </w:rPr>
              <w:t>年储备规模</w:t>
            </w:r>
          </w:p>
        </w:tc>
      </w:tr>
      <w:tr w:rsidR="0009078B">
        <w:trPr>
          <w:trHeight w:val="609"/>
        </w:trPr>
        <w:tc>
          <w:tcPr>
            <w:tcW w:w="554"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rFonts w:ascii="宋体" w:hAnsi="宋体" w:cs="宋体" w:hint="eastAsia"/>
                <w:color w:val="000000" w:themeColor="text1"/>
                <w:sz w:val="22"/>
                <w:szCs w:val="22"/>
              </w:rPr>
              <w:t>面积</w:t>
            </w:r>
          </w:p>
        </w:tc>
        <w:tc>
          <w:tcPr>
            <w:tcW w:w="1538"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1876</w:t>
            </w:r>
            <w:r>
              <w:rPr>
                <w:rFonts w:asciiTheme="minorEastAsia" w:eastAsiaTheme="minorEastAsia" w:hAnsiTheme="minorEastAsia" w:cs="宋体" w:hint="eastAsia"/>
                <w:color w:val="000000" w:themeColor="text1"/>
                <w:sz w:val="22"/>
                <w:szCs w:val="22"/>
              </w:rPr>
              <w:t>.</w:t>
            </w:r>
            <w:r>
              <w:rPr>
                <w:color w:val="000000" w:themeColor="text1"/>
                <w:sz w:val="22"/>
                <w:szCs w:val="22"/>
              </w:rPr>
              <w:t>64</w:t>
            </w:r>
          </w:p>
        </w:tc>
        <w:tc>
          <w:tcPr>
            <w:tcW w:w="1538"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2402</w:t>
            </w:r>
            <w:r>
              <w:rPr>
                <w:rFonts w:asciiTheme="minorEastAsia" w:eastAsiaTheme="minorEastAsia" w:hAnsiTheme="minorEastAsia" w:hint="eastAsia"/>
                <w:color w:val="000000" w:themeColor="text1"/>
                <w:sz w:val="22"/>
                <w:szCs w:val="22"/>
              </w:rPr>
              <w:t>.</w:t>
            </w:r>
            <w:r>
              <w:rPr>
                <w:color w:val="000000" w:themeColor="text1"/>
                <w:sz w:val="22"/>
                <w:szCs w:val="22"/>
              </w:rPr>
              <w:t>3</w:t>
            </w:r>
          </w:p>
        </w:tc>
        <w:tc>
          <w:tcPr>
            <w:tcW w:w="1369" w:type="pct"/>
            <w:tcBorders>
              <w:top w:val="nil"/>
              <w:left w:val="nil"/>
              <w:bottom w:val="single" w:sz="4" w:space="0" w:color="auto"/>
              <w:right w:val="single" w:sz="4" w:space="0" w:color="auto"/>
            </w:tcBorders>
            <w:shd w:val="clear" w:color="auto" w:fill="auto"/>
            <w:noWrap/>
            <w:vAlign w:val="center"/>
          </w:tcPr>
          <w:p w:rsidR="0009078B" w:rsidRDefault="009D46BB" w:rsidP="009D46BB">
            <w:pPr>
              <w:spacing w:before="0" w:line="240" w:lineRule="auto"/>
              <w:ind w:firstLineChars="0" w:firstLine="0"/>
              <w:jc w:val="center"/>
              <w:rPr>
                <w:rFonts w:ascii="宋体" w:hAnsi="宋体" w:cs="宋体"/>
                <w:color w:val="000000" w:themeColor="text1"/>
                <w:sz w:val="22"/>
                <w:szCs w:val="22"/>
              </w:rPr>
            </w:pPr>
            <w:r>
              <w:rPr>
                <w:color w:val="000000" w:themeColor="text1"/>
                <w:sz w:val="22"/>
                <w:szCs w:val="22"/>
              </w:rPr>
              <w:t>486</w:t>
            </w:r>
            <w:r w:rsidR="001F0028">
              <w:rPr>
                <w:color w:val="000000" w:themeColor="text1"/>
                <w:sz w:val="22"/>
                <w:szCs w:val="22"/>
              </w:rPr>
              <w:t>.</w:t>
            </w:r>
            <w:r>
              <w:rPr>
                <w:color w:val="000000" w:themeColor="text1"/>
                <w:sz w:val="22"/>
                <w:szCs w:val="22"/>
              </w:rPr>
              <w:t>99</w:t>
            </w:r>
          </w:p>
        </w:tc>
      </w:tr>
    </w:tbl>
    <w:p w:rsidR="0009078B" w:rsidRDefault="001F0028">
      <w:pPr>
        <w:pStyle w:val="2"/>
        <w:rPr>
          <w:color w:val="000000" w:themeColor="text1"/>
        </w:rPr>
      </w:pPr>
      <w:bookmarkStart w:id="45" w:name="_Toc71888958"/>
      <w:r>
        <w:rPr>
          <w:color w:val="000000" w:themeColor="text1"/>
        </w:rPr>
        <w:t>第三节</w:t>
      </w:r>
      <w:r>
        <w:rPr>
          <w:color w:val="000000" w:themeColor="text1"/>
        </w:rPr>
        <w:t xml:space="preserve"> </w:t>
      </w:r>
      <w:r>
        <w:rPr>
          <w:color w:val="000000" w:themeColor="text1"/>
        </w:rPr>
        <w:t>储备地块收支测算</w:t>
      </w:r>
      <w:bookmarkEnd w:id="45"/>
    </w:p>
    <w:p w:rsidR="0009078B" w:rsidRDefault="001F0028">
      <w:pPr>
        <w:pStyle w:val="3"/>
        <w:numPr>
          <w:ilvl w:val="0"/>
          <w:numId w:val="16"/>
        </w:numPr>
        <w:ind w:firstLine="643"/>
        <w:rPr>
          <w:color w:val="000000" w:themeColor="text1"/>
        </w:rPr>
      </w:pPr>
      <w:r>
        <w:rPr>
          <w:color w:val="000000" w:themeColor="text1"/>
        </w:rPr>
        <w:t>预期土地出让收入评估</w:t>
      </w:r>
    </w:p>
    <w:p w:rsidR="0009078B" w:rsidRDefault="001F0028">
      <w:pPr>
        <w:ind w:firstLine="536"/>
        <w:rPr>
          <w:color w:val="000000" w:themeColor="text1"/>
          <w:szCs w:val="22"/>
        </w:rPr>
      </w:pPr>
      <w:r>
        <w:rPr>
          <w:color w:val="000000" w:themeColor="text1"/>
          <w:spacing w:val="-6"/>
          <w:szCs w:val="22"/>
        </w:rPr>
        <w:t>预测土地收益的前提是需确定土地市场价格，表</w:t>
      </w:r>
      <w:r>
        <w:rPr>
          <w:color w:val="000000" w:themeColor="text1"/>
          <w:szCs w:val="22"/>
        </w:rPr>
        <w:t>5-12</w:t>
      </w:r>
      <w:r>
        <w:rPr>
          <w:color w:val="000000" w:themeColor="text1"/>
          <w:szCs w:val="22"/>
        </w:rPr>
        <w:t>为益阳市土地市场</w:t>
      </w:r>
      <w:r>
        <w:rPr>
          <w:color w:val="000000" w:themeColor="text1"/>
          <w:spacing w:val="-7"/>
          <w:szCs w:val="22"/>
        </w:rPr>
        <w:t>动态监测网及土地供应台帐统计数据，根据</w:t>
      </w:r>
      <w:r>
        <w:rPr>
          <w:color w:val="000000" w:themeColor="text1"/>
          <w:szCs w:val="22"/>
        </w:rPr>
        <w:t>2012-2021</w:t>
      </w:r>
      <w:r>
        <w:rPr>
          <w:color w:val="000000" w:themeColor="text1"/>
          <w:szCs w:val="22"/>
        </w:rPr>
        <w:t>年商住工</w:t>
      </w:r>
      <w:r>
        <w:rPr>
          <w:color w:val="000000" w:themeColor="text1"/>
          <w:szCs w:val="22"/>
        </w:rPr>
        <w:lastRenderedPageBreak/>
        <w:t>交易价格的</w:t>
      </w:r>
      <w:r>
        <w:rPr>
          <w:color w:val="000000" w:themeColor="text1"/>
          <w:spacing w:val="4"/>
          <w:szCs w:val="22"/>
        </w:rPr>
        <w:t>变化情况可知，住宅用地价格受房地产市场影响，基本呈逐年上涨趋势，</w:t>
      </w:r>
      <w:r>
        <w:rPr>
          <w:color w:val="000000" w:themeColor="text1"/>
          <w:szCs w:val="22"/>
        </w:rPr>
        <w:t>而商服用地价格除</w:t>
      </w:r>
      <w:r>
        <w:rPr>
          <w:color w:val="000000" w:themeColor="text1"/>
          <w:szCs w:val="22"/>
        </w:rPr>
        <w:t>2013</w:t>
      </w:r>
      <w:r>
        <w:rPr>
          <w:color w:val="000000" w:themeColor="text1"/>
          <w:spacing w:val="-4"/>
          <w:szCs w:val="22"/>
        </w:rPr>
        <w:t>年外，也呈逐年上涨趋势，</w:t>
      </w:r>
      <w:r>
        <w:rPr>
          <w:color w:val="000000" w:themeColor="text1"/>
          <w:szCs w:val="22"/>
        </w:rPr>
        <w:t>2013</w:t>
      </w:r>
      <w:r>
        <w:rPr>
          <w:color w:val="000000" w:themeColor="text1"/>
          <w:szCs w:val="22"/>
        </w:rPr>
        <w:t>年主要是受交易地</w:t>
      </w:r>
      <w:r>
        <w:rPr>
          <w:color w:val="000000" w:themeColor="text1"/>
          <w:spacing w:val="4"/>
          <w:szCs w:val="22"/>
        </w:rPr>
        <w:t>块位置和价格的影响，均价呈不均匀变化，而工业用地价格相对稳定，交</w:t>
      </w:r>
      <w:r>
        <w:rPr>
          <w:color w:val="000000" w:themeColor="text1"/>
          <w:szCs w:val="22"/>
        </w:rPr>
        <w:t>易平均价基本在</w:t>
      </w:r>
      <w:r>
        <w:rPr>
          <w:color w:val="000000" w:themeColor="text1"/>
          <w:szCs w:val="22"/>
        </w:rPr>
        <w:t>310</w:t>
      </w:r>
      <w:r>
        <w:rPr>
          <w:rFonts w:hint="eastAsia"/>
          <w:color w:val="000000" w:themeColor="text1"/>
          <w:spacing w:val="1"/>
          <w:szCs w:val="22"/>
        </w:rPr>
        <w:t>-</w:t>
      </w:r>
      <w:r>
        <w:rPr>
          <w:rFonts w:hint="eastAsia"/>
          <w:color w:val="000000" w:themeColor="text1"/>
          <w:szCs w:val="22"/>
        </w:rPr>
        <w:t>500</w:t>
      </w:r>
      <w:r>
        <w:rPr>
          <w:color w:val="000000" w:themeColor="text1"/>
          <w:szCs w:val="22"/>
        </w:rPr>
        <w:t>元之间。</w:t>
      </w:r>
    </w:p>
    <w:p w:rsidR="0009078B" w:rsidRDefault="001F0028">
      <w:pPr>
        <w:pStyle w:val="af3"/>
        <w:rPr>
          <w:color w:val="000000" w:themeColor="text1"/>
        </w:rPr>
      </w:pPr>
      <w:r>
        <w:rPr>
          <w:color w:val="000000" w:themeColor="text1"/>
        </w:rPr>
        <w:t>表</w:t>
      </w:r>
      <w:r>
        <w:rPr>
          <w:color w:val="000000" w:themeColor="text1"/>
        </w:rPr>
        <w:t xml:space="preserve"> 5-12 </w:t>
      </w:r>
      <w:r>
        <w:rPr>
          <w:color w:val="000000" w:themeColor="text1"/>
        </w:rPr>
        <w:t>益阳市</w:t>
      </w:r>
      <w:r>
        <w:rPr>
          <w:color w:val="000000" w:themeColor="text1"/>
        </w:rPr>
        <w:t xml:space="preserve"> 2012-2021 </w:t>
      </w:r>
      <w:r>
        <w:rPr>
          <w:color w:val="000000" w:themeColor="text1"/>
        </w:rPr>
        <w:t>年商住工交易单价汇总表</w:t>
      </w:r>
    </w:p>
    <w:tbl>
      <w:tblPr>
        <w:tblpPr w:leftFromText="180" w:rightFromText="180" w:vertAnchor="text" w:horzAnchor="margin" w:tblpXSpec="center" w:tblpY="375"/>
        <w:tblW w:w="5476" w:type="pct"/>
        <w:tblLook w:val="04A0" w:firstRow="1" w:lastRow="0" w:firstColumn="1" w:lastColumn="0" w:noHBand="0" w:noVBand="1"/>
      </w:tblPr>
      <w:tblGrid>
        <w:gridCol w:w="936"/>
        <w:gridCol w:w="846"/>
        <w:gridCol w:w="846"/>
        <w:gridCol w:w="846"/>
        <w:gridCol w:w="846"/>
        <w:gridCol w:w="846"/>
        <w:gridCol w:w="846"/>
        <w:gridCol w:w="801"/>
        <w:gridCol w:w="801"/>
        <w:gridCol w:w="801"/>
        <w:gridCol w:w="664"/>
      </w:tblGrid>
      <w:tr w:rsidR="0009078B">
        <w:trPr>
          <w:trHeight w:val="401"/>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rPr>
                <w:color w:val="000000" w:themeColor="text1"/>
                <w:sz w:val="18"/>
                <w:szCs w:val="18"/>
              </w:rPr>
            </w:pPr>
            <w:r>
              <w:rPr>
                <w:color w:val="000000" w:themeColor="text1"/>
                <w:sz w:val="18"/>
                <w:szCs w:val="18"/>
              </w:rPr>
              <w:t>土地用途</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2012</w:t>
            </w:r>
            <w:r>
              <w:rPr>
                <w:color w:val="000000" w:themeColor="text1"/>
                <w:sz w:val="18"/>
                <w:szCs w:val="18"/>
              </w:rPr>
              <w:t>年</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2013</w:t>
            </w:r>
            <w:r>
              <w:rPr>
                <w:color w:val="000000" w:themeColor="text1"/>
                <w:sz w:val="18"/>
                <w:szCs w:val="18"/>
              </w:rPr>
              <w:t>年</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2014</w:t>
            </w:r>
            <w:r>
              <w:rPr>
                <w:color w:val="000000" w:themeColor="text1"/>
                <w:sz w:val="18"/>
                <w:szCs w:val="18"/>
              </w:rPr>
              <w:t>年</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2015</w:t>
            </w:r>
            <w:r>
              <w:rPr>
                <w:color w:val="000000" w:themeColor="text1"/>
                <w:sz w:val="18"/>
                <w:szCs w:val="18"/>
              </w:rPr>
              <w:t>年</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2016</w:t>
            </w:r>
            <w:r>
              <w:rPr>
                <w:color w:val="000000" w:themeColor="text1"/>
                <w:sz w:val="18"/>
                <w:szCs w:val="18"/>
              </w:rPr>
              <w:t>年</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2017</w:t>
            </w:r>
            <w:r>
              <w:rPr>
                <w:color w:val="000000" w:themeColor="text1"/>
                <w:sz w:val="18"/>
                <w:szCs w:val="18"/>
              </w:rPr>
              <w:t>年</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2018</w:t>
            </w:r>
            <w:r>
              <w:rPr>
                <w:color w:val="000000" w:themeColor="text1"/>
                <w:sz w:val="18"/>
                <w:szCs w:val="18"/>
              </w:rPr>
              <w:t>年</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2019</w:t>
            </w:r>
            <w:r>
              <w:rPr>
                <w:color w:val="000000" w:themeColor="text1"/>
                <w:sz w:val="18"/>
                <w:szCs w:val="18"/>
              </w:rPr>
              <w:t>年</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2020</w:t>
            </w:r>
            <w:r>
              <w:rPr>
                <w:color w:val="000000" w:themeColor="text1"/>
                <w:sz w:val="18"/>
                <w:szCs w:val="18"/>
              </w:rPr>
              <w:t>年</w:t>
            </w:r>
          </w:p>
        </w:tc>
        <w:tc>
          <w:tcPr>
            <w:tcW w:w="485" w:type="pct"/>
            <w:tcBorders>
              <w:top w:val="single" w:sz="4" w:space="0" w:color="auto"/>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2021</w:t>
            </w:r>
            <w:r>
              <w:rPr>
                <w:color w:val="000000" w:themeColor="text1"/>
                <w:sz w:val="18"/>
                <w:szCs w:val="18"/>
              </w:rPr>
              <w:t>年</w:t>
            </w:r>
          </w:p>
        </w:tc>
      </w:tr>
      <w:tr w:rsidR="0009078B">
        <w:trPr>
          <w:trHeight w:val="401"/>
        </w:trPr>
        <w:tc>
          <w:tcPr>
            <w:tcW w:w="503"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商服用地</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1220</w:t>
            </w:r>
            <w:r>
              <w:rPr>
                <w:rFonts w:asciiTheme="minorEastAsia" w:eastAsiaTheme="minorEastAsia" w:hAnsiTheme="minorEastAsia"/>
                <w:color w:val="000000" w:themeColor="text1"/>
                <w:sz w:val="18"/>
                <w:szCs w:val="18"/>
              </w:rPr>
              <w:t>.</w:t>
            </w:r>
            <w:r>
              <w:rPr>
                <w:color w:val="000000" w:themeColor="text1"/>
                <w:sz w:val="18"/>
                <w:szCs w:val="18"/>
              </w:rPr>
              <w:t>79</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996</w:t>
            </w:r>
            <w:r>
              <w:rPr>
                <w:rFonts w:asciiTheme="minorEastAsia" w:eastAsiaTheme="minorEastAsia" w:hAnsiTheme="minorEastAsia"/>
                <w:color w:val="000000" w:themeColor="text1"/>
                <w:sz w:val="18"/>
                <w:szCs w:val="18"/>
              </w:rPr>
              <w:t>.</w:t>
            </w:r>
            <w:r>
              <w:rPr>
                <w:color w:val="000000" w:themeColor="text1"/>
                <w:sz w:val="18"/>
                <w:szCs w:val="18"/>
              </w:rPr>
              <w:t>01</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1236</w:t>
            </w:r>
            <w:r>
              <w:rPr>
                <w:rFonts w:asciiTheme="minorEastAsia" w:eastAsiaTheme="minorEastAsia" w:hAnsiTheme="minorEastAsia"/>
                <w:color w:val="000000" w:themeColor="text1"/>
                <w:sz w:val="18"/>
                <w:szCs w:val="18"/>
              </w:rPr>
              <w:t>.</w:t>
            </w:r>
            <w:r>
              <w:rPr>
                <w:color w:val="000000" w:themeColor="text1"/>
                <w:sz w:val="18"/>
                <w:szCs w:val="18"/>
              </w:rPr>
              <w:t>33</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1043</w:t>
            </w:r>
            <w:r>
              <w:rPr>
                <w:rFonts w:asciiTheme="minorEastAsia" w:eastAsiaTheme="minorEastAsia" w:hAnsiTheme="minorEastAsia"/>
                <w:color w:val="000000" w:themeColor="text1"/>
                <w:sz w:val="18"/>
                <w:szCs w:val="18"/>
              </w:rPr>
              <w:t>.</w:t>
            </w:r>
            <w:r>
              <w:rPr>
                <w:color w:val="000000" w:themeColor="text1"/>
                <w:sz w:val="18"/>
                <w:szCs w:val="18"/>
              </w:rPr>
              <w:t>55</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1614</w:t>
            </w:r>
            <w:r>
              <w:rPr>
                <w:rFonts w:asciiTheme="minorEastAsia" w:eastAsiaTheme="minorEastAsia" w:hAnsiTheme="minorEastAsia"/>
                <w:color w:val="000000" w:themeColor="text1"/>
                <w:sz w:val="18"/>
                <w:szCs w:val="18"/>
              </w:rPr>
              <w:t>.</w:t>
            </w:r>
            <w:r>
              <w:rPr>
                <w:color w:val="000000" w:themeColor="text1"/>
                <w:sz w:val="18"/>
                <w:szCs w:val="18"/>
              </w:rPr>
              <w:t>08</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1700</w:t>
            </w:r>
            <w:r>
              <w:rPr>
                <w:rFonts w:asciiTheme="minorEastAsia" w:eastAsiaTheme="minorEastAsia" w:hAnsiTheme="minorEastAsia"/>
                <w:color w:val="000000" w:themeColor="text1"/>
                <w:sz w:val="18"/>
                <w:szCs w:val="18"/>
              </w:rPr>
              <w:t>.</w:t>
            </w:r>
            <w:r>
              <w:rPr>
                <w:color w:val="000000" w:themeColor="text1"/>
                <w:sz w:val="18"/>
                <w:szCs w:val="18"/>
              </w:rPr>
              <w:t>1</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2050</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2070</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2594</w:t>
            </w:r>
          </w:p>
        </w:tc>
        <w:tc>
          <w:tcPr>
            <w:tcW w:w="485"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2736</w:t>
            </w:r>
          </w:p>
        </w:tc>
      </w:tr>
      <w:tr w:rsidR="0009078B">
        <w:trPr>
          <w:trHeight w:val="401"/>
        </w:trPr>
        <w:tc>
          <w:tcPr>
            <w:tcW w:w="503"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住宅用地</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1559</w:t>
            </w:r>
            <w:r>
              <w:rPr>
                <w:rFonts w:asciiTheme="minorEastAsia" w:eastAsiaTheme="minorEastAsia" w:hAnsiTheme="minorEastAsia"/>
                <w:color w:val="000000" w:themeColor="text1"/>
                <w:sz w:val="18"/>
                <w:szCs w:val="18"/>
              </w:rPr>
              <w:t>.</w:t>
            </w:r>
            <w:r>
              <w:rPr>
                <w:color w:val="000000" w:themeColor="text1"/>
                <w:sz w:val="18"/>
                <w:szCs w:val="18"/>
              </w:rPr>
              <w:t>86</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1127</w:t>
            </w:r>
            <w:r>
              <w:rPr>
                <w:rFonts w:asciiTheme="minorEastAsia" w:eastAsiaTheme="minorEastAsia" w:hAnsiTheme="minorEastAsia"/>
                <w:color w:val="000000" w:themeColor="text1"/>
                <w:sz w:val="18"/>
                <w:szCs w:val="18"/>
              </w:rPr>
              <w:t>.</w:t>
            </w:r>
            <w:r>
              <w:rPr>
                <w:color w:val="000000" w:themeColor="text1"/>
                <w:sz w:val="18"/>
                <w:szCs w:val="18"/>
              </w:rPr>
              <w:t>42</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1449</w:t>
            </w:r>
            <w:r>
              <w:rPr>
                <w:rFonts w:asciiTheme="minorEastAsia" w:eastAsiaTheme="minorEastAsia" w:hAnsiTheme="minorEastAsia"/>
                <w:color w:val="000000" w:themeColor="text1"/>
                <w:sz w:val="18"/>
                <w:szCs w:val="18"/>
              </w:rPr>
              <w:t>.</w:t>
            </w:r>
            <w:r>
              <w:rPr>
                <w:color w:val="000000" w:themeColor="text1"/>
                <w:sz w:val="18"/>
                <w:szCs w:val="18"/>
              </w:rPr>
              <w:t>19</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1201</w:t>
            </w:r>
            <w:r>
              <w:rPr>
                <w:rFonts w:asciiTheme="minorEastAsia" w:eastAsiaTheme="minorEastAsia" w:hAnsiTheme="minorEastAsia"/>
                <w:color w:val="000000" w:themeColor="text1"/>
                <w:sz w:val="18"/>
                <w:szCs w:val="18"/>
              </w:rPr>
              <w:t>.</w:t>
            </w:r>
            <w:r>
              <w:rPr>
                <w:color w:val="000000" w:themeColor="text1"/>
                <w:sz w:val="18"/>
                <w:szCs w:val="18"/>
              </w:rPr>
              <w:t>05</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1193</w:t>
            </w:r>
            <w:r>
              <w:rPr>
                <w:rFonts w:asciiTheme="minorEastAsia" w:eastAsiaTheme="minorEastAsia" w:hAnsiTheme="minorEastAsia"/>
                <w:color w:val="000000" w:themeColor="text1"/>
                <w:sz w:val="18"/>
                <w:szCs w:val="18"/>
              </w:rPr>
              <w:t>.</w:t>
            </w:r>
            <w:r>
              <w:rPr>
                <w:color w:val="000000" w:themeColor="text1"/>
                <w:sz w:val="18"/>
                <w:szCs w:val="18"/>
              </w:rPr>
              <w:t>55</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1450</w:t>
            </w:r>
            <w:r>
              <w:rPr>
                <w:rFonts w:asciiTheme="minorEastAsia" w:eastAsiaTheme="minorEastAsia" w:hAnsiTheme="minorEastAsia"/>
                <w:color w:val="000000" w:themeColor="text1"/>
                <w:sz w:val="18"/>
                <w:szCs w:val="18"/>
              </w:rPr>
              <w:t>.</w:t>
            </w:r>
            <w:r>
              <w:rPr>
                <w:color w:val="000000" w:themeColor="text1"/>
                <w:sz w:val="18"/>
                <w:szCs w:val="18"/>
              </w:rPr>
              <w:t>05</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1660</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1760</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2542</w:t>
            </w:r>
          </w:p>
        </w:tc>
        <w:tc>
          <w:tcPr>
            <w:tcW w:w="485"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2654</w:t>
            </w:r>
          </w:p>
        </w:tc>
      </w:tr>
      <w:tr w:rsidR="0009078B">
        <w:trPr>
          <w:trHeight w:val="401"/>
        </w:trPr>
        <w:tc>
          <w:tcPr>
            <w:tcW w:w="503"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工业用地</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317</w:t>
            </w:r>
            <w:r>
              <w:rPr>
                <w:rFonts w:asciiTheme="minorEastAsia" w:eastAsiaTheme="minorEastAsia" w:hAnsiTheme="minorEastAsia"/>
                <w:color w:val="000000" w:themeColor="text1"/>
                <w:sz w:val="18"/>
                <w:szCs w:val="18"/>
              </w:rPr>
              <w:t>.</w:t>
            </w:r>
            <w:r>
              <w:rPr>
                <w:color w:val="000000" w:themeColor="text1"/>
                <w:sz w:val="18"/>
                <w:szCs w:val="18"/>
              </w:rPr>
              <w:t>36</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383</w:t>
            </w:r>
            <w:r>
              <w:rPr>
                <w:rFonts w:asciiTheme="minorEastAsia" w:eastAsiaTheme="minorEastAsia" w:hAnsiTheme="minorEastAsia"/>
                <w:color w:val="000000" w:themeColor="text1"/>
                <w:sz w:val="18"/>
                <w:szCs w:val="18"/>
              </w:rPr>
              <w:t>.</w:t>
            </w:r>
            <w:r>
              <w:rPr>
                <w:color w:val="000000" w:themeColor="text1"/>
                <w:sz w:val="18"/>
                <w:szCs w:val="18"/>
              </w:rPr>
              <w:t>29</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351</w:t>
            </w:r>
            <w:r>
              <w:rPr>
                <w:rFonts w:asciiTheme="minorEastAsia" w:eastAsiaTheme="minorEastAsia" w:hAnsiTheme="minorEastAsia"/>
                <w:color w:val="000000" w:themeColor="text1"/>
                <w:sz w:val="18"/>
                <w:szCs w:val="18"/>
              </w:rPr>
              <w:t>.</w:t>
            </w:r>
            <w:r>
              <w:rPr>
                <w:color w:val="000000" w:themeColor="text1"/>
                <w:sz w:val="18"/>
                <w:szCs w:val="18"/>
              </w:rPr>
              <w:t>29</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294</w:t>
            </w:r>
            <w:r>
              <w:rPr>
                <w:rFonts w:asciiTheme="minorEastAsia" w:eastAsiaTheme="minorEastAsia" w:hAnsiTheme="minorEastAsia"/>
                <w:color w:val="000000" w:themeColor="text1"/>
                <w:sz w:val="18"/>
                <w:szCs w:val="18"/>
              </w:rPr>
              <w:t>.</w:t>
            </w:r>
            <w:r>
              <w:rPr>
                <w:color w:val="000000" w:themeColor="text1"/>
                <w:sz w:val="18"/>
                <w:szCs w:val="18"/>
              </w:rPr>
              <w:t>08</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306</w:t>
            </w:r>
            <w:r>
              <w:rPr>
                <w:rFonts w:asciiTheme="minorEastAsia" w:eastAsiaTheme="minorEastAsia" w:hAnsiTheme="minorEastAsia"/>
                <w:color w:val="000000" w:themeColor="text1"/>
                <w:sz w:val="18"/>
                <w:szCs w:val="18"/>
              </w:rPr>
              <w:t>.</w:t>
            </w:r>
            <w:r>
              <w:rPr>
                <w:color w:val="000000" w:themeColor="text1"/>
                <w:sz w:val="18"/>
                <w:szCs w:val="18"/>
              </w:rPr>
              <w:t>89</w:t>
            </w:r>
          </w:p>
        </w:tc>
        <w:tc>
          <w:tcPr>
            <w:tcW w:w="454"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397</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455</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465</w:t>
            </w:r>
          </w:p>
        </w:tc>
        <w:tc>
          <w:tcPr>
            <w:tcW w:w="430" w:type="pct"/>
            <w:tcBorders>
              <w:top w:val="nil"/>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498</w:t>
            </w:r>
          </w:p>
        </w:tc>
        <w:tc>
          <w:tcPr>
            <w:tcW w:w="485" w:type="pct"/>
            <w:tcBorders>
              <w:top w:val="nil"/>
              <w:left w:val="nil"/>
              <w:bottom w:val="single" w:sz="4" w:space="0" w:color="auto"/>
              <w:right w:val="single" w:sz="4" w:space="0" w:color="auto"/>
            </w:tcBorders>
            <w:vAlign w:val="center"/>
          </w:tcPr>
          <w:p w:rsidR="0009078B" w:rsidRDefault="001F0028">
            <w:pPr>
              <w:spacing w:before="0" w:line="240" w:lineRule="auto"/>
              <w:ind w:firstLineChars="0" w:firstLine="0"/>
              <w:jc w:val="center"/>
              <w:rPr>
                <w:color w:val="000000" w:themeColor="text1"/>
                <w:sz w:val="18"/>
                <w:szCs w:val="18"/>
              </w:rPr>
            </w:pPr>
            <w:r>
              <w:rPr>
                <w:color w:val="000000" w:themeColor="text1"/>
                <w:sz w:val="18"/>
                <w:szCs w:val="18"/>
              </w:rPr>
              <w:t>500</w:t>
            </w:r>
          </w:p>
        </w:tc>
      </w:tr>
    </w:tbl>
    <w:p w:rsidR="0009078B" w:rsidRDefault="001F0028">
      <w:pPr>
        <w:spacing w:before="0" w:line="240" w:lineRule="auto"/>
        <w:ind w:firstLineChars="0" w:firstLine="0"/>
        <w:jc w:val="righ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单位：元/平方米</w:t>
      </w:r>
    </w:p>
    <w:p w:rsidR="0009078B" w:rsidRDefault="001F0028">
      <w:pPr>
        <w:spacing w:before="0" w:line="320" w:lineRule="exact"/>
        <w:ind w:firstLineChars="0" w:firstLine="0"/>
        <w:jc w:val="left"/>
        <w:rPr>
          <w:color w:val="000000" w:themeColor="text1"/>
          <w:sz w:val="18"/>
          <w:szCs w:val="18"/>
        </w:rPr>
      </w:pPr>
      <w:r>
        <w:rPr>
          <w:color w:val="000000" w:themeColor="text1"/>
          <w:sz w:val="18"/>
          <w:szCs w:val="18"/>
        </w:rPr>
        <w:t>备注：数据来源于益阳市土地市场动态监测网及土地供应台帐</w:t>
      </w:r>
    </w:p>
    <w:p w:rsidR="0009078B" w:rsidRDefault="0009078B">
      <w:pPr>
        <w:spacing w:before="0" w:line="320" w:lineRule="exact"/>
        <w:ind w:firstLineChars="0" w:firstLine="0"/>
        <w:jc w:val="left"/>
        <w:rPr>
          <w:color w:val="000000" w:themeColor="text1"/>
          <w:sz w:val="18"/>
          <w:szCs w:val="18"/>
        </w:rPr>
      </w:pPr>
    </w:p>
    <w:p w:rsidR="0009078B" w:rsidRDefault="001F0028">
      <w:pPr>
        <w:ind w:firstLine="560"/>
        <w:rPr>
          <w:color w:val="000000" w:themeColor="text1"/>
        </w:rPr>
      </w:pPr>
      <w:r>
        <w:rPr>
          <w:color w:val="000000" w:themeColor="text1"/>
        </w:rPr>
        <w:t>根据上述数据，剔除异常值，采用数据模型进行了定量预测，通过定性分析，主要是根据</w:t>
      </w:r>
      <w:r>
        <w:rPr>
          <w:color w:val="000000" w:themeColor="text1"/>
        </w:rPr>
        <w:t xml:space="preserve"> 2022</w:t>
      </w:r>
      <w:r>
        <w:rPr>
          <w:color w:val="000000" w:themeColor="text1"/>
        </w:rPr>
        <w:t>年拟供应地块具体位置，了解其所对应的基准地价级别，并根据土地周边区位条件（商服繁华程度、交通便利程度、环境条件、城市发展规划）、地块的容积率综合确定各类用地的预期市场平均交易价，其中预测商服用地平均价为</w:t>
      </w:r>
      <w:r>
        <w:rPr>
          <w:color w:val="000000" w:themeColor="text1"/>
        </w:rPr>
        <w:t xml:space="preserve"> 2736 </w:t>
      </w:r>
      <w:r>
        <w:rPr>
          <w:color w:val="000000" w:themeColor="text1"/>
        </w:rPr>
        <w:t>元</w:t>
      </w:r>
      <w:r>
        <w:rPr>
          <w:color w:val="000000" w:themeColor="text1"/>
        </w:rPr>
        <w:t>/</w:t>
      </w:r>
      <w:r>
        <w:rPr>
          <w:color w:val="000000" w:themeColor="text1"/>
        </w:rPr>
        <w:t>平方米，住宅用地</w:t>
      </w:r>
      <w:r>
        <w:rPr>
          <w:color w:val="000000" w:themeColor="text1"/>
        </w:rPr>
        <w:t xml:space="preserve"> 2654 </w:t>
      </w:r>
      <w:r>
        <w:rPr>
          <w:color w:val="000000" w:themeColor="text1"/>
        </w:rPr>
        <w:t>元</w:t>
      </w:r>
      <w:r>
        <w:rPr>
          <w:color w:val="000000" w:themeColor="text1"/>
        </w:rPr>
        <w:t>/</w:t>
      </w:r>
      <w:r>
        <w:rPr>
          <w:color w:val="000000" w:themeColor="text1"/>
        </w:rPr>
        <w:t>平方米、工业用地</w:t>
      </w:r>
      <w:r>
        <w:rPr>
          <w:color w:val="000000" w:themeColor="text1"/>
        </w:rPr>
        <w:t xml:space="preserve">500 </w:t>
      </w:r>
      <w:r>
        <w:rPr>
          <w:color w:val="000000" w:themeColor="text1"/>
        </w:rPr>
        <w:t>元</w:t>
      </w:r>
      <w:r>
        <w:rPr>
          <w:color w:val="000000" w:themeColor="text1"/>
        </w:rPr>
        <w:t>/</w:t>
      </w:r>
      <w:r>
        <w:rPr>
          <w:color w:val="000000" w:themeColor="text1"/>
        </w:rPr>
        <w:t>平方米。</w:t>
      </w:r>
    </w:p>
    <w:p w:rsidR="0009078B" w:rsidRDefault="001F0028">
      <w:pPr>
        <w:ind w:firstLine="560"/>
        <w:rPr>
          <w:color w:val="000000" w:themeColor="text1"/>
        </w:rPr>
      </w:pPr>
      <w:r>
        <w:rPr>
          <w:color w:val="000000" w:themeColor="text1"/>
        </w:rPr>
        <w:t>在前文中已经分析，在楼市调控的持续作用之下，房价上涨的速度已受到抑制，而房价的回落，也会一定程度上遏制投资投机性住房需求，未来更多的是需要依靠改善性自住住房的刚性需求来稳定住宅用地的供应，因此益阳市房地产市场将会将会回归理性，各类土地价格和土地供应规模也会在市场趋冷的情况下，不会保持原有的增长态势。根据</w:t>
      </w:r>
      <w:r>
        <w:rPr>
          <w:color w:val="000000" w:themeColor="text1"/>
        </w:rPr>
        <w:t>2022</w:t>
      </w:r>
      <w:r>
        <w:rPr>
          <w:color w:val="000000" w:themeColor="text1"/>
        </w:rPr>
        <w:t>年土地储备计划中预期的土地供应结构，并比较乐观</w:t>
      </w:r>
      <w:r>
        <w:rPr>
          <w:color w:val="000000" w:themeColor="text1"/>
        </w:rPr>
        <w:lastRenderedPageBreak/>
        <w:t>的预计到</w:t>
      </w:r>
      <w:r>
        <w:rPr>
          <w:color w:val="000000" w:themeColor="text1"/>
        </w:rPr>
        <w:t>2022</w:t>
      </w:r>
      <w:r>
        <w:rPr>
          <w:color w:val="000000" w:themeColor="text1"/>
        </w:rPr>
        <w:t>年底供应规模中的出让用地能完全供应出去，需要说明的是，本计划中预期土地出让总价款是指全部为储备计划中拟进行招投标的用地的出让价款。在出让价款测算中，为以上一节中城区和乡镇预测的用地单价进行控制，同时根据所供应项目在益阳城区的具体位置逐个项目的进行市场价格的预期评估，并进加总，最终预测出</w:t>
      </w:r>
      <w:r>
        <w:rPr>
          <w:color w:val="000000" w:themeColor="text1"/>
        </w:rPr>
        <w:t xml:space="preserve"> 2022</w:t>
      </w:r>
      <w:r>
        <w:rPr>
          <w:color w:val="000000" w:themeColor="text1"/>
        </w:rPr>
        <w:t>年在理想化供应的前提下，预期土地出让总价款为</w:t>
      </w:r>
      <w:r w:rsidRPr="009D46BB">
        <w:rPr>
          <w:color w:val="000000" w:themeColor="text1"/>
        </w:rPr>
        <w:t xml:space="preserve"> </w:t>
      </w:r>
      <w:r w:rsidR="009D46BB" w:rsidRPr="009D46BB">
        <w:rPr>
          <w:color w:val="000000" w:themeColor="text1"/>
        </w:rPr>
        <w:t>38</w:t>
      </w:r>
      <w:r w:rsidRPr="009D46BB">
        <w:rPr>
          <w:color w:val="000000" w:themeColor="text1"/>
        </w:rPr>
        <w:t>.</w:t>
      </w:r>
      <w:r w:rsidR="009D46BB" w:rsidRPr="009D46BB">
        <w:rPr>
          <w:color w:val="000000" w:themeColor="text1"/>
        </w:rPr>
        <w:t>54</w:t>
      </w:r>
      <w:r>
        <w:rPr>
          <w:color w:val="000000" w:themeColor="text1"/>
        </w:rPr>
        <w:t>亿元。</w:t>
      </w:r>
    </w:p>
    <w:p w:rsidR="0009078B" w:rsidRDefault="001F0028">
      <w:pPr>
        <w:pStyle w:val="3"/>
        <w:numPr>
          <w:ilvl w:val="0"/>
          <w:numId w:val="16"/>
        </w:numPr>
        <w:ind w:firstLine="643"/>
        <w:rPr>
          <w:color w:val="000000" w:themeColor="text1"/>
        </w:rPr>
      </w:pPr>
      <w:r>
        <w:rPr>
          <w:color w:val="000000" w:themeColor="text1"/>
        </w:rPr>
        <w:t>预期土地储备成本支出评估</w:t>
      </w:r>
    </w:p>
    <w:p w:rsidR="0009078B" w:rsidRDefault="001F0028">
      <w:pPr>
        <w:ind w:firstLine="560"/>
        <w:rPr>
          <w:color w:val="000000" w:themeColor="text1"/>
        </w:rPr>
      </w:pPr>
      <w:r>
        <w:rPr>
          <w:color w:val="000000" w:themeColor="text1"/>
        </w:rPr>
        <w:t>2022</w:t>
      </w:r>
      <w:r>
        <w:rPr>
          <w:color w:val="000000" w:themeColor="text1"/>
        </w:rPr>
        <w:t>年度益阳市市本级土地储备资金需求来自于已入库尚未完成投资储备土地的前期开发费用和拟入库储备土地前期开发费用等。主要依据《湖南省关于调整湖南省征地补偿标准的通知（</w:t>
      </w:r>
      <w:r>
        <w:rPr>
          <w:color w:val="000000" w:themeColor="text1"/>
        </w:rPr>
        <w:t xml:space="preserve">2012 </w:t>
      </w:r>
      <w:r>
        <w:rPr>
          <w:color w:val="000000" w:themeColor="text1"/>
        </w:rPr>
        <w:t>年修订）湘政发〔</w:t>
      </w:r>
      <w:r>
        <w:rPr>
          <w:color w:val="000000" w:themeColor="text1"/>
        </w:rPr>
        <w:t>2012</w:t>
      </w:r>
      <w:r>
        <w:rPr>
          <w:color w:val="000000" w:themeColor="text1"/>
        </w:rPr>
        <w:t>〕</w:t>
      </w:r>
      <w:r>
        <w:rPr>
          <w:color w:val="000000" w:themeColor="text1"/>
        </w:rPr>
        <w:t>46</w:t>
      </w:r>
      <w:r>
        <w:rPr>
          <w:color w:val="000000" w:themeColor="text1"/>
        </w:rPr>
        <w:t>号》、基准地价更新成果以及工业用地成本调查成果等相关文件进行逐个宗地的测算。涉及</w:t>
      </w:r>
      <w:r>
        <w:rPr>
          <w:rFonts w:hint="eastAsia"/>
          <w:color w:val="000000" w:themeColor="text1"/>
        </w:rPr>
        <w:t>未</w:t>
      </w:r>
      <w:r>
        <w:rPr>
          <w:color w:val="000000" w:themeColor="text1"/>
        </w:rPr>
        <w:t>完成前期开发和收储规模</w:t>
      </w:r>
      <w:r>
        <w:rPr>
          <w:color w:val="000000" w:themeColor="text1"/>
        </w:rPr>
        <w:t xml:space="preserve"> </w:t>
      </w:r>
      <w:r w:rsidR="009D46BB">
        <w:rPr>
          <w:color w:val="000000" w:themeColor="text1"/>
        </w:rPr>
        <w:t>313</w:t>
      </w:r>
      <w:r>
        <w:rPr>
          <w:rFonts w:hint="eastAsia"/>
          <w:color w:val="000000" w:themeColor="text1"/>
        </w:rPr>
        <w:t>.</w:t>
      </w:r>
      <w:r w:rsidR="009D46BB">
        <w:rPr>
          <w:color w:val="000000" w:themeColor="text1"/>
        </w:rPr>
        <w:t>71</w:t>
      </w:r>
      <w:r>
        <w:rPr>
          <w:color w:val="000000" w:themeColor="text1"/>
        </w:rPr>
        <w:t>公顷，包括已入库尚未完成投资地块和拟入库的地块，共需资金</w:t>
      </w:r>
      <w:r w:rsidR="009D46BB">
        <w:rPr>
          <w:color w:val="000000" w:themeColor="text1"/>
        </w:rPr>
        <w:t>23</w:t>
      </w:r>
      <w:r>
        <w:rPr>
          <w:color w:val="000000" w:themeColor="text1"/>
        </w:rPr>
        <w:t>.</w:t>
      </w:r>
      <w:r w:rsidR="009D46BB">
        <w:rPr>
          <w:color w:val="000000" w:themeColor="text1"/>
        </w:rPr>
        <w:t>54</w:t>
      </w:r>
      <w:r>
        <w:rPr>
          <w:color w:val="000000" w:themeColor="text1"/>
        </w:rPr>
        <w:t>亿元。</w:t>
      </w:r>
    </w:p>
    <w:p w:rsidR="0009078B" w:rsidRDefault="001F0028">
      <w:pPr>
        <w:pStyle w:val="2"/>
        <w:rPr>
          <w:color w:val="000000" w:themeColor="text1"/>
        </w:rPr>
      </w:pPr>
      <w:bookmarkStart w:id="46" w:name="_Toc71888959"/>
      <w:r>
        <w:rPr>
          <w:color w:val="000000" w:themeColor="text1"/>
        </w:rPr>
        <w:t>第四节</w:t>
      </w:r>
      <w:r>
        <w:rPr>
          <w:color w:val="000000" w:themeColor="text1"/>
        </w:rPr>
        <w:t xml:space="preserve"> </w:t>
      </w:r>
      <w:r>
        <w:rPr>
          <w:color w:val="000000" w:themeColor="text1"/>
        </w:rPr>
        <w:t>编制储备资金筹集方案</w:t>
      </w:r>
      <w:bookmarkEnd w:id="46"/>
    </w:p>
    <w:p w:rsidR="0009078B" w:rsidRDefault="001F0028">
      <w:pPr>
        <w:ind w:firstLine="560"/>
        <w:rPr>
          <w:color w:val="000000" w:themeColor="text1"/>
        </w:rPr>
      </w:pPr>
      <w:r>
        <w:rPr>
          <w:color w:val="000000" w:themeColor="text1"/>
        </w:rPr>
        <w:t>2022</w:t>
      </w:r>
      <w:r>
        <w:rPr>
          <w:color w:val="000000" w:themeColor="text1"/>
        </w:rPr>
        <w:t>年度益阳市市本级土地储备资金来源于政府财政投资及上述资金产生的利息，共计</w:t>
      </w:r>
      <w:r w:rsidR="009D46BB">
        <w:rPr>
          <w:color w:val="000000" w:themeColor="text1"/>
        </w:rPr>
        <w:t>2</w:t>
      </w:r>
      <w:r>
        <w:rPr>
          <w:color w:val="000000" w:themeColor="text1"/>
        </w:rPr>
        <w:t>3.</w:t>
      </w:r>
      <w:r w:rsidR="009D46BB">
        <w:rPr>
          <w:color w:val="000000" w:themeColor="text1"/>
        </w:rPr>
        <w:t>54</w:t>
      </w:r>
      <w:r>
        <w:rPr>
          <w:color w:val="000000" w:themeColor="text1"/>
        </w:rPr>
        <w:t>亿元，其中拟入库储备地块在本年度投资资金需求为</w:t>
      </w:r>
      <w:r w:rsidR="00401102">
        <w:rPr>
          <w:color w:val="000000" w:themeColor="text1"/>
        </w:rPr>
        <w:t>23</w:t>
      </w:r>
      <w:r>
        <w:rPr>
          <w:rFonts w:hint="eastAsia"/>
          <w:color w:val="000000" w:themeColor="text1"/>
        </w:rPr>
        <w:t>.</w:t>
      </w:r>
      <w:r w:rsidR="00401102">
        <w:rPr>
          <w:color w:val="000000" w:themeColor="text1"/>
        </w:rPr>
        <w:t>33</w:t>
      </w:r>
      <w:r>
        <w:rPr>
          <w:color w:val="000000" w:themeColor="text1"/>
        </w:rPr>
        <w:t>亿元，已入库储备地块在本年度投资资金需求为</w:t>
      </w:r>
      <w:r w:rsidR="00401102">
        <w:rPr>
          <w:color w:val="000000" w:themeColor="text1"/>
        </w:rPr>
        <w:t>0</w:t>
      </w:r>
      <w:r>
        <w:rPr>
          <w:rFonts w:hint="eastAsia"/>
          <w:color w:val="000000" w:themeColor="text1"/>
        </w:rPr>
        <w:t>.</w:t>
      </w:r>
      <w:r w:rsidR="00401102">
        <w:rPr>
          <w:color w:val="000000" w:themeColor="text1"/>
        </w:rPr>
        <w:t>21</w:t>
      </w:r>
      <w:r>
        <w:rPr>
          <w:color w:val="000000" w:themeColor="text1"/>
        </w:rPr>
        <w:t>亿元。具体资金筹措计划：其中政府财政投资</w:t>
      </w:r>
      <w:r w:rsidR="00401102">
        <w:rPr>
          <w:color w:val="000000" w:themeColor="text1"/>
        </w:rPr>
        <w:t>22</w:t>
      </w:r>
      <w:r>
        <w:rPr>
          <w:rFonts w:hint="eastAsia"/>
          <w:color w:val="000000" w:themeColor="text1"/>
        </w:rPr>
        <w:t>.</w:t>
      </w:r>
      <w:r w:rsidR="00401102">
        <w:rPr>
          <w:color w:val="000000" w:themeColor="text1"/>
        </w:rPr>
        <w:t>36</w:t>
      </w:r>
      <w:r>
        <w:rPr>
          <w:color w:val="000000" w:themeColor="text1"/>
        </w:rPr>
        <w:t>亿元（包括财政部门从已供应储备土地出让收入中安排的资金</w:t>
      </w:r>
      <w:r w:rsidR="00401102">
        <w:rPr>
          <w:color w:val="000000" w:themeColor="text1"/>
        </w:rPr>
        <w:t>20</w:t>
      </w:r>
      <w:r>
        <w:rPr>
          <w:rFonts w:hint="eastAsia"/>
          <w:color w:val="000000" w:themeColor="text1"/>
        </w:rPr>
        <w:t>.</w:t>
      </w:r>
      <w:r w:rsidR="00401102">
        <w:rPr>
          <w:color w:val="000000" w:themeColor="text1"/>
        </w:rPr>
        <w:t>98</w:t>
      </w:r>
      <w:r>
        <w:rPr>
          <w:color w:val="000000" w:themeColor="text1"/>
        </w:rPr>
        <w:t>亿元、财</w:t>
      </w:r>
      <w:r>
        <w:rPr>
          <w:color w:val="000000" w:themeColor="text1"/>
        </w:rPr>
        <w:lastRenderedPageBreak/>
        <w:t>政部门从国有土地收益基金中安排的资金</w:t>
      </w:r>
      <w:r>
        <w:rPr>
          <w:rFonts w:hint="eastAsia"/>
          <w:color w:val="000000" w:themeColor="text1"/>
        </w:rPr>
        <w:t>1.</w:t>
      </w:r>
      <w:r w:rsidR="00401102">
        <w:rPr>
          <w:color w:val="000000" w:themeColor="text1"/>
        </w:rPr>
        <w:t>38</w:t>
      </w:r>
      <w:r>
        <w:rPr>
          <w:color w:val="000000" w:themeColor="text1"/>
        </w:rPr>
        <w:t>亿元）、考虑益阳市市本级土地储备相关政府性基金收入、地方政府性债务风险等因素，本年度</w:t>
      </w:r>
      <w:r>
        <w:rPr>
          <w:rFonts w:hint="eastAsia"/>
          <w:color w:val="000000" w:themeColor="text1"/>
        </w:rPr>
        <w:t>不</w:t>
      </w:r>
      <w:r>
        <w:rPr>
          <w:color w:val="000000" w:themeColor="text1"/>
        </w:rPr>
        <w:t>计划申请发行债券</w:t>
      </w:r>
      <w:r>
        <w:rPr>
          <w:rFonts w:hint="eastAsia"/>
          <w:color w:val="000000" w:themeColor="text1"/>
        </w:rPr>
        <w:t>，</w:t>
      </w:r>
      <w:r>
        <w:rPr>
          <w:color w:val="000000" w:themeColor="text1"/>
        </w:rPr>
        <w:t>上述资金产生的利息</w:t>
      </w:r>
      <w:r w:rsidR="00401102">
        <w:rPr>
          <w:color w:val="000000" w:themeColor="text1"/>
        </w:rPr>
        <w:t>11768.82</w:t>
      </w:r>
      <w:r>
        <w:rPr>
          <w:color w:val="000000" w:themeColor="text1"/>
        </w:rPr>
        <w:t>万元（表</w:t>
      </w:r>
      <w:r>
        <w:rPr>
          <w:color w:val="000000" w:themeColor="text1"/>
        </w:rPr>
        <w:t xml:space="preserve"> 5-14</w:t>
      </w:r>
      <w:r>
        <w:rPr>
          <w:color w:val="000000" w:themeColor="text1"/>
        </w:rPr>
        <w:t>）</w:t>
      </w:r>
      <w:r>
        <w:rPr>
          <w:rFonts w:hint="eastAsia"/>
          <w:color w:val="000000" w:themeColor="text1"/>
        </w:rPr>
        <w:t>。</w:t>
      </w:r>
    </w:p>
    <w:p w:rsidR="0009078B" w:rsidRDefault="001F0028">
      <w:pPr>
        <w:pStyle w:val="af3"/>
        <w:rPr>
          <w:color w:val="000000" w:themeColor="text1"/>
        </w:rPr>
      </w:pPr>
      <w:r>
        <w:rPr>
          <w:color w:val="000000" w:themeColor="text1"/>
        </w:rPr>
        <w:t>表</w:t>
      </w:r>
      <w:r>
        <w:rPr>
          <w:color w:val="000000" w:themeColor="text1"/>
        </w:rPr>
        <w:t xml:space="preserve"> 5-14 </w:t>
      </w:r>
      <w:r>
        <w:rPr>
          <w:color w:val="000000" w:themeColor="text1"/>
        </w:rPr>
        <w:t>土地储备资金需求及筹措计划</w:t>
      </w:r>
    </w:p>
    <w:p w:rsidR="0009078B" w:rsidRDefault="001F0028">
      <w:pPr>
        <w:spacing w:before="0" w:line="240" w:lineRule="auto"/>
        <w:ind w:firstLine="440"/>
        <w:jc w:val="right"/>
        <w:rPr>
          <w:color w:val="000000" w:themeColor="text1"/>
          <w:sz w:val="22"/>
          <w:szCs w:val="22"/>
        </w:rPr>
      </w:pPr>
      <w:r>
        <w:rPr>
          <w:color w:val="000000" w:themeColor="text1"/>
          <w:sz w:val="22"/>
          <w:szCs w:val="22"/>
        </w:rPr>
        <w:t>单位：万元</w:t>
      </w:r>
    </w:p>
    <w:tbl>
      <w:tblPr>
        <w:tblW w:w="4943" w:type="pct"/>
        <w:tblLook w:val="04A0" w:firstRow="1" w:lastRow="0" w:firstColumn="1" w:lastColumn="0" w:noHBand="0" w:noVBand="1"/>
      </w:tblPr>
      <w:tblGrid>
        <w:gridCol w:w="1709"/>
        <w:gridCol w:w="4279"/>
        <w:gridCol w:w="1174"/>
        <w:gridCol w:w="1033"/>
      </w:tblGrid>
      <w:tr w:rsidR="0009078B" w:rsidTr="00401102">
        <w:trPr>
          <w:trHeight w:val="517"/>
        </w:trPr>
        <w:tc>
          <w:tcPr>
            <w:tcW w:w="36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440"/>
              <w:jc w:val="center"/>
              <w:rPr>
                <w:color w:val="000000" w:themeColor="text1"/>
                <w:sz w:val="22"/>
                <w:szCs w:val="22"/>
              </w:rPr>
            </w:pPr>
            <w:r>
              <w:rPr>
                <w:color w:val="000000" w:themeColor="text1"/>
                <w:sz w:val="22"/>
                <w:szCs w:val="22"/>
              </w:rPr>
              <w:t>科目</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金额</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占比</w:t>
            </w:r>
          </w:p>
        </w:tc>
      </w:tr>
      <w:tr w:rsidR="00401102">
        <w:trPr>
          <w:trHeight w:val="538"/>
        </w:trPr>
        <w:tc>
          <w:tcPr>
            <w:tcW w:w="1043" w:type="pct"/>
            <w:vMerge w:val="restart"/>
            <w:tcBorders>
              <w:top w:val="nil"/>
              <w:left w:val="single" w:sz="4" w:space="0" w:color="auto"/>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计划年度投资额</w:t>
            </w:r>
          </w:p>
        </w:tc>
        <w:tc>
          <w:tcPr>
            <w:tcW w:w="2611" w:type="pct"/>
            <w:tcBorders>
              <w:top w:val="nil"/>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土地取得费用</w:t>
            </w:r>
          </w:p>
        </w:tc>
        <w:tc>
          <w:tcPr>
            <w:tcW w:w="716"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spacing w:before="0" w:line="240" w:lineRule="auto"/>
              <w:ind w:firstLineChars="0" w:firstLine="0"/>
              <w:jc w:val="center"/>
              <w:rPr>
                <w:color w:val="000000" w:themeColor="text1"/>
                <w:sz w:val="20"/>
                <w:szCs w:val="20"/>
              </w:rPr>
            </w:pPr>
            <w:r w:rsidRPr="00401102">
              <w:rPr>
                <w:color w:val="000000" w:themeColor="text1"/>
                <w:sz w:val="20"/>
                <w:szCs w:val="20"/>
              </w:rPr>
              <w:t>175167.14</w:t>
            </w:r>
          </w:p>
        </w:tc>
        <w:tc>
          <w:tcPr>
            <w:tcW w:w="630"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74.42</w:t>
            </w:r>
          </w:p>
        </w:tc>
      </w:tr>
      <w:tr w:rsidR="00401102">
        <w:trPr>
          <w:trHeight w:val="560"/>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nil"/>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前期土地开发成本</w:t>
            </w:r>
          </w:p>
        </w:tc>
        <w:tc>
          <w:tcPr>
            <w:tcW w:w="716"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46703.52</w:t>
            </w:r>
          </w:p>
        </w:tc>
        <w:tc>
          <w:tcPr>
            <w:tcW w:w="630"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19.84</w:t>
            </w:r>
          </w:p>
        </w:tc>
      </w:tr>
      <w:tr w:rsidR="00401102">
        <w:trPr>
          <w:trHeight w:val="554"/>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nil"/>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其他费用</w:t>
            </w:r>
          </w:p>
        </w:tc>
        <w:tc>
          <w:tcPr>
            <w:tcW w:w="716"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9880.53</w:t>
            </w:r>
          </w:p>
        </w:tc>
        <w:tc>
          <w:tcPr>
            <w:tcW w:w="630"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4.20</w:t>
            </w:r>
          </w:p>
        </w:tc>
      </w:tr>
      <w:tr w:rsidR="00401102">
        <w:trPr>
          <w:trHeight w:val="576"/>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nil"/>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财务费用</w:t>
            </w:r>
          </w:p>
        </w:tc>
        <w:tc>
          <w:tcPr>
            <w:tcW w:w="716"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3625.27</w:t>
            </w:r>
          </w:p>
        </w:tc>
        <w:tc>
          <w:tcPr>
            <w:tcW w:w="630"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1.54</w:t>
            </w:r>
          </w:p>
        </w:tc>
      </w:tr>
      <w:tr w:rsidR="00401102">
        <w:trPr>
          <w:trHeight w:val="501"/>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nil"/>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合计</w:t>
            </w:r>
          </w:p>
        </w:tc>
        <w:tc>
          <w:tcPr>
            <w:tcW w:w="716"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235376.46</w:t>
            </w:r>
          </w:p>
        </w:tc>
        <w:tc>
          <w:tcPr>
            <w:tcW w:w="630"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100.00</w:t>
            </w:r>
          </w:p>
        </w:tc>
      </w:tr>
      <w:tr w:rsidR="00401102">
        <w:trPr>
          <w:trHeight w:val="614"/>
        </w:trPr>
        <w:tc>
          <w:tcPr>
            <w:tcW w:w="1043" w:type="pct"/>
            <w:vMerge w:val="restart"/>
            <w:tcBorders>
              <w:top w:val="nil"/>
              <w:left w:val="single" w:sz="4" w:space="0" w:color="auto"/>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资金筹措计划</w:t>
            </w:r>
          </w:p>
        </w:tc>
        <w:tc>
          <w:tcPr>
            <w:tcW w:w="2611" w:type="pct"/>
            <w:tcBorders>
              <w:top w:val="nil"/>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财政部门从已供应储备土地出让收入中安排</w:t>
            </w:r>
          </w:p>
        </w:tc>
        <w:tc>
          <w:tcPr>
            <w:tcW w:w="716"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209794.59</w:t>
            </w:r>
          </w:p>
        </w:tc>
        <w:tc>
          <w:tcPr>
            <w:tcW w:w="630"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89.13</w:t>
            </w:r>
          </w:p>
        </w:tc>
      </w:tr>
      <w:tr w:rsidR="00401102">
        <w:trPr>
          <w:trHeight w:val="614"/>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nil"/>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财政部门从国有土地收益基金中安排</w:t>
            </w:r>
          </w:p>
        </w:tc>
        <w:tc>
          <w:tcPr>
            <w:tcW w:w="716"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13813.04</w:t>
            </w:r>
          </w:p>
        </w:tc>
        <w:tc>
          <w:tcPr>
            <w:tcW w:w="630" w:type="pct"/>
            <w:tcBorders>
              <w:top w:val="nil"/>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5.87</w:t>
            </w:r>
          </w:p>
        </w:tc>
      </w:tr>
      <w:tr w:rsidR="00401102">
        <w:trPr>
          <w:trHeight w:val="614"/>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single" w:sz="4" w:space="0" w:color="auto"/>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计划发行政府债券规模</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0.00</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0.00</w:t>
            </w:r>
          </w:p>
        </w:tc>
      </w:tr>
      <w:tr w:rsidR="00401102">
        <w:trPr>
          <w:trHeight w:val="551"/>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single" w:sz="4" w:space="0" w:color="auto"/>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其他财政资金安排</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0.00</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0.00</w:t>
            </w:r>
          </w:p>
        </w:tc>
      </w:tr>
      <w:tr w:rsidR="00401102">
        <w:trPr>
          <w:trHeight w:val="557"/>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single" w:sz="4" w:space="0" w:color="auto"/>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上述资金产生的利息</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11768.82</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5.00</w:t>
            </w:r>
          </w:p>
        </w:tc>
      </w:tr>
      <w:tr w:rsidR="00401102">
        <w:trPr>
          <w:trHeight w:val="565"/>
        </w:trPr>
        <w:tc>
          <w:tcPr>
            <w:tcW w:w="1043" w:type="pct"/>
            <w:vMerge/>
            <w:tcBorders>
              <w:top w:val="nil"/>
              <w:left w:val="single" w:sz="4" w:space="0" w:color="auto"/>
              <w:bottom w:val="single" w:sz="4" w:space="0" w:color="auto"/>
              <w:right w:val="single" w:sz="4" w:space="0" w:color="auto"/>
            </w:tcBorders>
            <w:vAlign w:val="center"/>
          </w:tcPr>
          <w:p w:rsidR="00401102" w:rsidRDefault="00401102" w:rsidP="00401102">
            <w:pPr>
              <w:spacing w:before="0" w:line="240" w:lineRule="auto"/>
              <w:ind w:firstLineChars="0" w:firstLine="0"/>
              <w:jc w:val="center"/>
              <w:rPr>
                <w:color w:val="000000" w:themeColor="text1"/>
                <w:sz w:val="20"/>
                <w:szCs w:val="20"/>
              </w:rPr>
            </w:pPr>
          </w:p>
        </w:tc>
        <w:tc>
          <w:tcPr>
            <w:tcW w:w="2611" w:type="pct"/>
            <w:tcBorders>
              <w:top w:val="single" w:sz="4" w:space="0" w:color="auto"/>
              <w:left w:val="nil"/>
              <w:bottom w:val="single" w:sz="4" w:space="0" w:color="auto"/>
              <w:right w:val="single" w:sz="4" w:space="0" w:color="auto"/>
            </w:tcBorders>
            <w:shd w:val="clear" w:color="auto" w:fill="auto"/>
            <w:noWrap/>
            <w:vAlign w:val="center"/>
          </w:tcPr>
          <w:p w:rsidR="00401102" w:rsidRDefault="00401102" w:rsidP="00401102">
            <w:pPr>
              <w:spacing w:before="0" w:line="240" w:lineRule="auto"/>
              <w:ind w:firstLineChars="0" w:firstLine="0"/>
              <w:jc w:val="center"/>
              <w:rPr>
                <w:color w:val="000000" w:themeColor="text1"/>
                <w:sz w:val="20"/>
                <w:szCs w:val="20"/>
              </w:rPr>
            </w:pPr>
            <w:r>
              <w:rPr>
                <w:color w:val="000000" w:themeColor="text1"/>
                <w:sz w:val="20"/>
                <w:szCs w:val="20"/>
              </w:rPr>
              <w:t>合计</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235376.46</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401102" w:rsidRPr="00401102" w:rsidRDefault="00401102" w:rsidP="00401102">
            <w:pPr>
              <w:ind w:firstLineChars="0" w:firstLine="0"/>
              <w:jc w:val="center"/>
              <w:rPr>
                <w:color w:val="000000" w:themeColor="text1"/>
                <w:sz w:val="20"/>
                <w:szCs w:val="20"/>
              </w:rPr>
            </w:pPr>
            <w:r w:rsidRPr="00401102">
              <w:rPr>
                <w:color w:val="000000" w:themeColor="text1"/>
                <w:sz w:val="20"/>
                <w:szCs w:val="20"/>
              </w:rPr>
              <w:t>100.00</w:t>
            </w:r>
          </w:p>
        </w:tc>
      </w:tr>
    </w:tbl>
    <w:p w:rsidR="0009078B" w:rsidRDefault="0009078B">
      <w:pPr>
        <w:spacing w:before="0" w:line="240" w:lineRule="auto"/>
        <w:ind w:firstLineChars="0" w:firstLine="0"/>
        <w:jc w:val="center"/>
        <w:rPr>
          <w:color w:val="000000" w:themeColor="text1"/>
          <w:sz w:val="20"/>
          <w:szCs w:val="20"/>
        </w:rPr>
      </w:pPr>
    </w:p>
    <w:p w:rsidR="0009078B" w:rsidRDefault="001F0028">
      <w:pPr>
        <w:spacing w:before="0" w:line="240" w:lineRule="auto"/>
        <w:ind w:firstLineChars="0" w:firstLine="0"/>
        <w:jc w:val="center"/>
        <w:rPr>
          <w:color w:val="000000" w:themeColor="text1"/>
          <w:sz w:val="20"/>
          <w:szCs w:val="20"/>
        </w:rPr>
      </w:pPr>
      <w:r>
        <w:rPr>
          <w:color w:val="000000" w:themeColor="text1"/>
          <w:sz w:val="20"/>
          <w:szCs w:val="20"/>
        </w:rPr>
        <w:br w:type="page"/>
      </w:r>
    </w:p>
    <w:p w:rsidR="0009078B" w:rsidRDefault="001F0028">
      <w:pPr>
        <w:pStyle w:val="1"/>
        <w:numPr>
          <w:ilvl w:val="0"/>
          <w:numId w:val="17"/>
        </w:numPr>
        <w:rPr>
          <w:color w:val="000000" w:themeColor="text1"/>
        </w:rPr>
      </w:pPr>
      <w:r>
        <w:rPr>
          <w:color w:val="000000" w:themeColor="text1"/>
        </w:rPr>
        <w:lastRenderedPageBreak/>
        <w:t xml:space="preserve"> </w:t>
      </w:r>
      <w:bookmarkStart w:id="47" w:name="_Toc71888960"/>
      <w:r>
        <w:rPr>
          <w:color w:val="000000" w:themeColor="text1"/>
        </w:rPr>
        <w:t>计划年度国有建设用地储备和供应计划经济评价</w:t>
      </w:r>
      <w:bookmarkEnd w:id="47"/>
    </w:p>
    <w:p w:rsidR="0009078B" w:rsidRDefault="001F0028">
      <w:pPr>
        <w:pStyle w:val="3"/>
        <w:ind w:firstLine="643"/>
        <w:rPr>
          <w:color w:val="000000" w:themeColor="text1"/>
        </w:rPr>
      </w:pPr>
      <w:bookmarkStart w:id="48" w:name="_Toc380489598"/>
      <w:r>
        <w:rPr>
          <w:rFonts w:hint="eastAsia"/>
          <w:color w:val="000000" w:themeColor="text1"/>
        </w:rPr>
        <w:t>一</w:t>
      </w:r>
      <w:r>
        <w:rPr>
          <w:color w:val="000000" w:themeColor="text1"/>
        </w:rPr>
        <w:t>、储备土地供应收入分析</w:t>
      </w:r>
      <w:bookmarkEnd w:id="48"/>
    </w:p>
    <w:p w:rsidR="0009078B" w:rsidRDefault="001F0028">
      <w:pPr>
        <w:spacing w:before="0" w:line="360" w:lineRule="auto"/>
        <w:ind w:firstLine="560"/>
        <w:rPr>
          <w:color w:val="000000" w:themeColor="text1"/>
        </w:rPr>
      </w:pPr>
      <w:r>
        <w:rPr>
          <w:color w:val="000000" w:themeColor="text1"/>
        </w:rPr>
        <w:t>储备土地收入包括储备土地临时利用收入和储备土地供应收入。益阳市市本级储备土地暂无临时利用收入，故储备土地收入仅为储备土地供应收入。</w:t>
      </w:r>
    </w:p>
    <w:p w:rsidR="0009078B" w:rsidRDefault="001F0028">
      <w:pPr>
        <w:pStyle w:val="af4"/>
        <w:spacing w:before="0" w:line="240" w:lineRule="auto"/>
        <w:ind w:left="420" w:firstLineChars="0" w:firstLine="0"/>
        <w:jc w:val="center"/>
        <w:rPr>
          <w:b/>
          <w:color w:val="000000" w:themeColor="text1"/>
          <w:sz w:val="24"/>
        </w:rPr>
      </w:pPr>
      <w:r>
        <w:rPr>
          <w:b/>
          <w:color w:val="000000" w:themeColor="text1"/>
          <w:sz w:val="24"/>
        </w:rPr>
        <w:t>表</w:t>
      </w:r>
      <w:r>
        <w:rPr>
          <w:b/>
          <w:color w:val="000000" w:themeColor="text1"/>
          <w:sz w:val="24"/>
        </w:rPr>
        <w:t xml:space="preserve">6-1  </w:t>
      </w:r>
      <w:r>
        <w:rPr>
          <w:b/>
          <w:color w:val="000000" w:themeColor="text1"/>
          <w:sz w:val="24"/>
        </w:rPr>
        <w:t>储备土地收入分析一览表</w:t>
      </w:r>
    </w:p>
    <w:p w:rsidR="0009078B" w:rsidRDefault="001F0028">
      <w:pPr>
        <w:pStyle w:val="af4"/>
        <w:adjustRightInd w:val="0"/>
        <w:snapToGrid w:val="0"/>
        <w:spacing w:line="240" w:lineRule="auto"/>
        <w:ind w:firstLineChars="0" w:firstLine="0"/>
        <w:jc w:val="right"/>
        <w:rPr>
          <w:color w:val="000000" w:themeColor="text1"/>
          <w:sz w:val="22"/>
          <w:szCs w:val="22"/>
        </w:rPr>
      </w:pPr>
      <w:r>
        <w:rPr>
          <w:color w:val="000000" w:themeColor="text1"/>
          <w:sz w:val="22"/>
          <w:szCs w:val="22"/>
        </w:rPr>
        <w:t>单位：万元</w:t>
      </w:r>
    </w:p>
    <w:tbl>
      <w:tblPr>
        <w:tblW w:w="5000" w:type="pct"/>
        <w:tblLook w:val="04A0" w:firstRow="1" w:lastRow="0" w:firstColumn="1" w:lastColumn="0" w:noHBand="0" w:noVBand="1"/>
      </w:tblPr>
      <w:tblGrid>
        <w:gridCol w:w="2565"/>
        <w:gridCol w:w="1497"/>
        <w:gridCol w:w="1876"/>
        <w:gridCol w:w="2352"/>
      </w:tblGrid>
      <w:tr w:rsidR="0009078B">
        <w:trPr>
          <w:trHeight w:val="332"/>
        </w:trPr>
        <w:tc>
          <w:tcPr>
            <w:tcW w:w="15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项目</w:t>
            </w:r>
          </w:p>
        </w:tc>
        <w:tc>
          <w:tcPr>
            <w:tcW w:w="9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土地储备成本</w:t>
            </w:r>
          </w:p>
        </w:tc>
        <w:tc>
          <w:tcPr>
            <w:tcW w:w="11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预计储备土地临时利用收入</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预计储备土地供应收入</w:t>
            </w:r>
          </w:p>
        </w:tc>
      </w:tr>
      <w:tr w:rsidR="0009078B">
        <w:trPr>
          <w:trHeight w:val="341"/>
        </w:trPr>
        <w:tc>
          <w:tcPr>
            <w:tcW w:w="1548"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2"/>
                <w:szCs w:val="22"/>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2"/>
                <w:szCs w:val="22"/>
              </w:rPr>
            </w:pPr>
          </w:p>
        </w:tc>
        <w:tc>
          <w:tcPr>
            <w:tcW w:w="1132" w:type="pct"/>
            <w:vMerge/>
            <w:tcBorders>
              <w:top w:val="single" w:sz="4" w:space="0" w:color="auto"/>
              <w:left w:val="single" w:sz="4" w:space="0" w:color="auto"/>
              <w:bottom w:val="single" w:sz="4" w:space="0" w:color="000000"/>
              <w:right w:val="single" w:sz="4" w:space="0" w:color="auto"/>
            </w:tcBorders>
            <w:vAlign w:val="center"/>
          </w:tcPr>
          <w:p w:rsidR="0009078B" w:rsidRDefault="0009078B">
            <w:pPr>
              <w:spacing w:before="0" w:line="240" w:lineRule="auto"/>
              <w:ind w:firstLineChars="0" w:firstLine="0"/>
              <w:jc w:val="left"/>
              <w:rPr>
                <w:color w:val="000000" w:themeColor="text1"/>
                <w:sz w:val="22"/>
                <w:szCs w:val="22"/>
              </w:rPr>
            </w:pPr>
          </w:p>
        </w:tc>
        <w:tc>
          <w:tcPr>
            <w:tcW w:w="1419" w:type="pct"/>
            <w:vMerge/>
            <w:tcBorders>
              <w:top w:val="single" w:sz="4" w:space="0" w:color="auto"/>
              <w:left w:val="single" w:sz="4" w:space="0" w:color="auto"/>
              <w:bottom w:val="single" w:sz="4" w:space="0" w:color="auto"/>
              <w:right w:val="single" w:sz="4" w:space="0" w:color="auto"/>
            </w:tcBorders>
            <w:vAlign w:val="center"/>
          </w:tcPr>
          <w:p w:rsidR="0009078B" w:rsidRDefault="0009078B">
            <w:pPr>
              <w:spacing w:before="0" w:line="240" w:lineRule="auto"/>
              <w:ind w:firstLineChars="0" w:firstLine="0"/>
              <w:jc w:val="left"/>
              <w:rPr>
                <w:color w:val="000000" w:themeColor="text1"/>
                <w:sz w:val="22"/>
                <w:szCs w:val="22"/>
              </w:rPr>
            </w:pPr>
          </w:p>
        </w:tc>
      </w:tr>
      <w:tr w:rsidR="0009078B">
        <w:trPr>
          <w:trHeight w:val="526"/>
        </w:trPr>
        <w:tc>
          <w:tcPr>
            <w:tcW w:w="1548"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既往年度库存储备土地</w:t>
            </w:r>
          </w:p>
        </w:tc>
        <w:tc>
          <w:tcPr>
            <w:tcW w:w="1536"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75055.97 </w:t>
            </w:r>
            <w:r w:rsidR="001F0028">
              <w:rPr>
                <w:rFonts w:hint="eastAsia"/>
                <w:color w:val="000000" w:themeColor="text1"/>
                <w:sz w:val="22"/>
                <w:szCs w:val="22"/>
                <w:lang w:bidi="ar"/>
              </w:rPr>
              <w:t xml:space="preserve">  </w:t>
            </w:r>
          </w:p>
        </w:tc>
        <w:tc>
          <w:tcPr>
            <w:tcW w:w="1927" w:type="dxa"/>
            <w:tcBorders>
              <w:top w:val="nil"/>
              <w:left w:val="nil"/>
              <w:bottom w:val="single" w:sz="4" w:space="0" w:color="auto"/>
              <w:right w:val="single" w:sz="4" w:space="0" w:color="auto"/>
            </w:tcBorders>
            <w:shd w:val="clear" w:color="auto" w:fill="auto"/>
            <w:noWrap/>
            <w:vAlign w:val="center"/>
          </w:tcPr>
          <w:p w:rsidR="0009078B" w:rsidRDefault="001F0028" w:rsidP="00BC61C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0</w:t>
            </w:r>
          </w:p>
        </w:tc>
        <w:tc>
          <w:tcPr>
            <w:tcW w:w="2417"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125299.24 </w:t>
            </w:r>
            <w:r w:rsidR="001F0028">
              <w:rPr>
                <w:rFonts w:hint="eastAsia"/>
                <w:color w:val="000000" w:themeColor="text1"/>
                <w:sz w:val="22"/>
                <w:szCs w:val="22"/>
                <w:lang w:bidi="ar"/>
              </w:rPr>
              <w:t xml:space="preserve"> </w:t>
            </w:r>
          </w:p>
        </w:tc>
      </w:tr>
      <w:tr w:rsidR="0009078B">
        <w:trPr>
          <w:trHeight w:val="510"/>
        </w:trPr>
        <w:tc>
          <w:tcPr>
            <w:tcW w:w="1548"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计划年度拟入库储备土地</w:t>
            </w:r>
          </w:p>
        </w:tc>
        <w:tc>
          <w:tcPr>
            <w:tcW w:w="1536"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234531.44 </w:t>
            </w:r>
            <w:r w:rsidR="001F0028">
              <w:rPr>
                <w:rFonts w:hint="eastAsia"/>
                <w:color w:val="000000" w:themeColor="text1"/>
                <w:sz w:val="22"/>
                <w:szCs w:val="22"/>
                <w:lang w:bidi="ar"/>
              </w:rPr>
              <w:t xml:space="preserve"> </w:t>
            </w:r>
          </w:p>
        </w:tc>
        <w:tc>
          <w:tcPr>
            <w:tcW w:w="1927" w:type="dxa"/>
            <w:tcBorders>
              <w:top w:val="nil"/>
              <w:left w:val="nil"/>
              <w:bottom w:val="single" w:sz="4" w:space="0" w:color="auto"/>
              <w:right w:val="single" w:sz="4" w:space="0" w:color="auto"/>
            </w:tcBorders>
            <w:shd w:val="clear" w:color="auto" w:fill="auto"/>
            <w:noWrap/>
            <w:vAlign w:val="center"/>
          </w:tcPr>
          <w:p w:rsidR="0009078B" w:rsidRDefault="001F0028" w:rsidP="00BC61C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0</w:t>
            </w:r>
          </w:p>
        </w:tc>
        <w:tc>
          <w:tcPr>
            <w:tcW w:w="2417"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382808.20 </w:t>
            </w:r>
            <w:r w:rsidR="001F0028">
              <w:rPr>
                <w:rFonts w:hint="eastAsia"/>
                <w:color w:val="000000" w:themeColor="text1"/>
                <w:sz w:val="22"/>
                <w:szCs w:val="22"/>
                <w:lang w:bidi="ar"/>
              </w:rPr>
              <w:t xml:space="preserve"> </w:t>
            </w:r>
          </w:p>
        </w:tc>
      </w:tr>
      <w:tr w:rsidR="0009078B">
        <w:trPr>
          <w:trHeight w:val="447"/>
        </w:trPr>
        <w:tc>
          <w:tcPr>
            <w:tcW w:w="1548"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计划年度拟供应储备土地</w:t>
            </w:r>
          </w:p>
        </w:tc>
        <w:tc>
          <w:tcPr>
            <w:tcW w:w="1536"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230568.78 </w:t>
            </w:r>
            <w:r w:rsidR="001F0028">
              <w:rPr>
                <w:rFonts w:hint="eastAsia"/>
                <w:color w:val="000000" w:themeColor="text1"/>
                <w:sz w:val="22"/>
                <w:szCs w:val="22"/>
                <w:lang w:bidi="ar"/>
              </w:rPr>
              <w:t xml:space="preserve"> </w:t>
            </w:r>
          </w:p>
        </w:tc>
        <w:tc>
          <w:tcPr>
            <w:tcW w:w="1927" w:type="dxa"/>
            <w:tcBorders>
              <w:top w:val="nil"/>
              <w:left w:val="nil"/>
              <w:bottom w:val="single" w:sz="4" w:space="0" w:color="auto"/>
              <w:right w:val="single" w:sz="4" w:space="0" w:color="auto"/>
            </w:tcBorders>
            <w:shd w:val="clear" w:color="auto" w:fill="auto"/>
            <w:noWrap/>
            <w:vAlign w:val="center"/>
          </w:tcPr>
          <w:p w:rsidR="0009078B" w:rsidRDefault="001F0028" w:rsidP="00BC61C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0</w:t>
            </w:r>
          </w:p>
        </w:tc>
        <w:tc>
          <w:tcPr>
            <w:tcW w:w="2417"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385429.34 </w:t>
            </w:r>
          </w:p>
        </w:tc>
      </w:tr>
      <w:tr w:rsidR="0009078B">
        <w:trPr>
          <w:trHeight w:val="447"/>
        </w:trPr>
        <w:tc>
          <w:tcPr>
            <w:tcW w:w="1548" w:type="pct"/>
            <w:tcBorders>
              <w:top w:val="nil"/>
              <w:left w:val="single" w:sz="4" w:space="0" w:color="auto"/>
              <w:bottom w:val="single" w:sz="4" w:space="0" w:color="auto"/>
              <w:right w:val="single" w:sz="4" w:space="0" w:color="auto"/>
            </w:tcBorders>
            <w:shd w:val="clear" w:color="auto" w:fill="auto"/>
            <w:noWrap/>
            <w:vAlign w:val="center"/>
          </w:tcPr>
          <w:p w:rsidR="0009078B" w:rsidRDefault="001F0028">
            <w:pPr>
              <w:spacing w:before="0" w:line="240" w:lineRule="auto"/>
              <w:ind w:firstLineChars="0" w:firstLine="0"/>
              <w:jc w:val="center"/>
              <w:rPr>
                <w:color w:val="000000" w:themeColor="text1"/>
                <w:sz w:val="22"/>
                <w:szCs w:val="22"/>
              </w:rPr>
            </w:pPr>
            <w:r>
              <w:rPr>
                <w:color w:val="000000" w:themeColor="text1"/>
                <w:sz w:val="22"/>
                <w:szCs w:val="22"/>
              </w:rPr>
              <w:t>计划年度末库存储备土地</w:t>
            </w:r>
          </w:p>
        </w:tc>
        <w:tc>
          <w:tcPr>
            <w:tcW w:w="1536"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79018.63</w:t>
            </w:r>
          </w:p>
        </w:tc>
        <w:tc>
          <w:tcPr>
            <w:tcW w:w="1132" w:type="pct"/>
            <w:tcBorders>
              <w:top w:val="nil"/>
              <w:left w:val="nil"/>
              <w:bottom w:val="single" w:sz="4" w:space="0" w:color="auto"/>
              <w:right w:val="single" w:sz="4" w:space="0" w:color="auto"/>
            </w:tcBorders>
            <w:shd w:val="clear" w:color="auto" w:fill="auto"/>
            <w:noWrap/>
            <w:vAlign w:val="center"/>
          </w:tcPr>
          <w:p w:rsidR="0009078B" w:rsidRDefault="001F0028" w:rsidP="00BC61C0">
            <w:pPr>
              <w:spacing w:before="0" w:line="240" w:lineRule="auto"/>
              <w:ind w:firstLineChars="0" w:firstLine="0"/>
              <w:jc w:val="center"/>
              <w:textAlignment w:val="center"/>
              <w:rPr>
                <w:color w:val="000000" w:themeColor="text1"/>
                <w:sz w:val="22"/>
                <w:szCs w:val="22"/>
                <w:lang w:bidi="ar"/>
              </w:rPr>
            </w:pPr>
            <w:r>
              <w:rPr>
                <w:color w:val="000000" w:themeColor="text1"/>
                <w:sz w:val="22"/>
                <w:szCs w:val="22"/>
                <w:lang w:bidi="ar"/>
              </w:rPr>
              <w:t>0</w:t>
            </w:r>
          </w:p>
        </w:tc>
        <w:tc>
          <w:tcPr>
            <w:tcW w:w="2417" w:type="dxa"/>
            <w:tcBorders>
              <w:top w:val="nil"/>
              <w:left w:val="nil"/>
              <w:bottom w:val="single" w:sz="4" w:space="0" w:color="auto"/>
              <w:right w:val="single" w:sz="4" w:space="0" w:color="auto"/>
            </w:tcBorders>
            <w:shd w:val="clear" w:color="auto" w:fill="auto"/>
            <w:noWrap/>
            <w:vAlign w:val="center"/>
          </w:tcPr>
          <w:p w:rsidR="0009078B" w:rsidRPr="00BC61C0" w:rsidRDefault="00BC61C0" w:rsidP="00BC61C0">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122678.1</w:t>
            </w:r>
          </w:p>
        </w:tc>
      </w:tr>
    </w:tbl>
    <w:p w:rsidR="0009078B" w:rsidRDefault="001F0028">
      <w:pPr>
        <w:pStyle w:val="3"/>
        <w:spacing w:beforeLines="50" w:before="120"/>
        <w:ind w:firstLine="643"/>
        <w:rPr>
          <w:color w:val="000000" w:themeColor="text1"/>
        </w:rPr>
      </w:pPr>
      <w:bookmarkStart w:id="49" w:name="_Toc380489599"/>
      <w:r>
        <w:rPr>
          <w:rFonts w:hint="eastAsia"/>
          <w:color w:val="000000" w:themeColor="text1"/>
        </w:rPr>
        <w:t>二</w:t>
      </w:r>
      <w:r>
        <w:rPr>
          <w:color w:val="000000" w:themeColor="text1"/>
        </w:rPr>
        <w:t>、土地储备收益分析</w:t>
      </w:r>
      <w:bookmarkEnd w:id="49"/>
    </w:p>
    <w:p w:rsidR="0009078B" w:rsidRDefault="001F0028">
      <w:pPr>
        <w:spacing w:before="0" w:line="360" w:lineRule="auto"/>
        <w:ind w:firstLine="560"/>
        <w:rPr>
          <w:color w:val="000000" w:themeColor="text1"/>
        </w:rPr>
      </w:pPr>
      <w:r>
        <w:rPr>
          <w:color w:val="000000" w:themeColor="text1"/>
        </w:rPr>
        <w:t>土地储备收益分析指标包括土地储备总收益和土地储备投资收益率。其中，土地储备总收益是储备土地收入扣除土地储备成本的余额；土地储备投资收益率是土地储备总收益与土地储备成本之比（数值以</w:t>
      </w:r>
      <w:r>
        <w:rPr>
          <w:color w:val="000000" w:themeColor="text1"/>
        </w:rPr>
        <w:t>%</w:t>
      </w:r>
      <w:r>
        <w:rPr>
          <w:color w:val="000000" w:themeColor="text1"/>
        </w:rPr>
        <w:t>表示）。详见下表。</w:t>
      </w:r>
    </w:p>
    <w:p w:rsidR="0009078B" w:rsidRDefault="0009078B">
      <w:pPr>
        <w:spacing w:before="0" w:line="360" w:lineRule="auto"/>
        <w:ind w:firstLine="560"/>
        <w:rPr>
          <w:color w:val="000000" w:themeColor="text1"/>
        </w:rPr>
      </w:pPr>
    </w:p>
    <w:p w:rsidR="0009078B" w:rsidRDefault="0009078B">
      <w:pPr>
        <w:spacing w:before="0" w:line="360" w:lineRule="auto"/>
        <w:ind w:firstLine="560"/>
        <w:rPr>
          <w:color w:val="000000" w:themeColor="text1"/>
        </w:rPr>
      </w:pPr>
    </w:p>
    <w:p w:rsidR="0009078B" w:rsidRDefault="0009078B">
      <w:pPr>
        <w:spacing w:before="0" w:line="360" w:lineRule="auto"/>
        <w:ind w:firstLine="560"/>
        <w:rPr>
          <w:color w:val="000000" w:themeColor="text1"/>
        </w:rPr>
      </w:pPr>
    </w:p>
    <w:p w:rsidR="0009078B" w:rsidRDefault="0009078B">
      <w:pPr>
        <w:spacing w:before="0" w:line="360" w:lineRule="auto"/>
        <w:ind w:firstLine="560"/>
        <w:rPr>
          <w:color w:val="000000" w:themeColor="text1"/>
        </w:rPr>
      </w:pPr>
    </w:p>
    <w:p w:rsidR="0009078B" w:rsidRDefault="0009078B">
      <w:pPr>
        <w:spacing w:before="0" w:line="360" w:lineRule="auto"/>
        <w:ind w:firstLine="560"/>
        <w:rPr>
          <w:color w:val="000000" w:themeColor="text1"/>
        </w:rPr>
      </w:pPr>
    </w:p>
    <w:p w:rsidR="0009078B" w:rsidRDefault="0009078B">
      <w:pPr>
        <w:spacing w:before="0" w:line="360" w:lineRule="auto"/>
        <w:ind w:firstLine="560"/>
        <w:rPr>
          <w:color w:val="000000" w:themeColor="text1"/>
        </w:rPr>
      </w:pPr>
    </w:p>
    <w:p w:rsidR="0009078B" w:rsidRDefault="0009078B">
      <w:pPr>
        <w:spacing w:before="0" w:line="360" w:lineRule="auto"/>
        <w:ind w:firstLine="560"/>
        <w:rPr>
          <w:color w:val="000000" w:themeColor="text1"/>
        </w:rPr>
      </w:pPr>
    </w:p>
    <w:p w:rsidR="0009078B" w:rsidRDefault="0009078B">
      <w:pPr>
        <w:spacing w:before="0" w:line="360" w:lineRule="auto"/>
        <w:ind w:firstLine="560"/>
        <w:rPr>
          <w:color w:val="000000" w:themeColor="text1"/>
        </w:rPr>
      </w:pPr>
    </w:p>
    <w:p w:rsidR="0009078B" w:rsidRDefault="001F0028">
      <w:pPr>
        <w:spacing w:before="0" w:line="240" w:lineRule="auto"/>
        <w:ind w:firstLineChars="0" w:firstLine="0"/>
        <w:jc w:val="center"/>
        <w:rPr>
          <w:b/>
          <w:color w:val="000000" w:themeColor="text1"/>
          <w:sz w:val="24"/>
        </w:rPr>
      </w:pPr>
      <w:r>
        <w:rPr>
          <w:b/>
          <w:color w:val="000000" w:themeColor="text1"/>
          <w:sz w:val="24"/>
        </w:rPr>
        <w:t>表</w:t>
      </w:r>
      <w:r>
        <w:rPr>
          <w:b/>
          <w:color w:val="000000" w:themeColor="text1"/>
          <w:sz w:val="24"/>
        </w:rPr>
        <w:t>6</w:t>
      </w:r>
      <w:r>
        <w:rPr>
          <w:rFonts w:hint="eastAsia"/>
          <w:b/>
          <w:color w:val="000000" w:themeColor="text1"/>
          <w:sz w:val="24"/>
        </w:rPr>
        <w:t>-</w:t>
      </w:r>
      <w:r>
        <w:rPr>
          <w:b/>
          <w:color w:val="000000" w:themeColor="text1"/>
          <w:sz w:val="24"/>
        </w:rPr>
        <w:t xml:space="preserve">2  </w:t>
      </w:r>
      <w:r>
        <w:rPr>
          <w:b/>
          <w:color w:val="000000" w:themeColor="text1"/>
          <w:sz w:val="24"/>
        </w:rPr>
        <w:t>储备土地收益分析一览表</w:t>
      </w:r>
    </w:p>
    <w:p w:rsidR="0009078B" w:rsidRDefault="001F0028">
      <w:pPr>
        <w:pStyle w:val="af4"/>
        <w:spacing w:before="0" w:line="160" w:lineRule="atLeast"/>
        <w:ind w:firstLineChars="0" w:firstLine="0"/>
        <w:jc w:val="right"/>
        <w:rPr>
          <w:color w:val="000000" w:themeColor="text1"/>
          <w:sz w:val="22"/>
          <w:szCs w:val="22"/>
        </w:rPr>
      </w:pPr>
      <w:r>
        <w:rPr>
          <w:color w:val="000000" w:themeColor="text1"/>
          <w:sz w:val="22"/>
          <w:szCs w:val="22"/>
        </w:rPr>
        <w:t>单位：万元、</w:t>
      </w:r>
      <w:r>
        <w:rPr>
          <w:color w:val="000000" w:themeColor="text1"/>
          <w:sz w:val="22"/>
          <w:szCs w:val="22"/>
        </w:rPr>
        <w:t>%</w:t>
      </w:r>
    </w:p>
    <w:tbl>
      <w:tblPr>
        <w:tblpPr w:leftFromText="180" w:rightFromText="180" w:vertAnchor="text" w:horzAnchor="margin" w:tblpX="-289" w:tblpY="65"/>
        <w:tblW w:w="5386" w:type="pct"/>
        <w:tblLayout w:type="fixed"/>
        <w:tblLook w:val="04A0" w:firstRow="1" w:lastRow="0" w:firstColumn="1" w:lastColumn="0" w:noHBand="0" w:noVBand="1"/>
      </w:tblPr>
      <w:tblGrid>
        <w:gridCol w:w="2882"/>
        <w:gridCol w:w="1661"/>
        <w:gridCol w:w="1513"/>
        <w:gridCol w:w="1293"/>
        <w:gridCol w:w="1581"/>
      </w:tblGrid>
      <w:tr w:rsidR="0009078B" w:rsidTr="00F16EF7">
        <w:trPr>
          <w:trHeight w:val="360"/>
        </w:trPr>
        <w:tc>
          <w:tcPr>
            <w:tcW w:w="16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rsidP="00F16EF7">
            <w:pPr>
              <w:spacing w:before="0" w:line="240" w:lineRule="atLeast"/>
              <w:ind w:firstLineChars="0" w:firstLine="0"/>
              <w:jc w:val="center"/>
              <w:rPr>
                <w:color w:val="000000" w:themeColor="text1"/>
                <w:sz w:val="22"/>
                <w:szCs w:val="22"/>
              </w:rPr>
            </w:pPr>
            <w:r>
              <w:rPr>
                <w:color w:val="000000" w:themeColor="text1"/>
                <w:sz w:val="22"/>
                <w:szCs w:val="22"/>
              </w:rPr>
              <w:t>项目</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rsidP="00F16EF7">
            <w:pPr>
              <w:spacing w:before="0" w:line="240" w:lineRule="atLeast"/>
              <w:ind w:firstLineChars="0" w:firstLine="0"/>
              <w:jc w:val="center"/>
              <w:rPr>
                <w:color w:val="000000" w:themeColor="text1"/>
                <w:sz w:val="22"/>
                <w:szCs w:val="22"/>
              </w:rPr>
            </w:pPr>
            <w:r>
              <w:rPr>
                <w:color w:val="000000" w:themeColor="text1"/>
                <w:sz w:val="22"/>
                <w:szCs w:val="22"/>
              </w:rPr>
              <w:t>土地储备成本</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78B" w:rsidRDefault="001F0028" w:rsidP="00F16EF7">
            <w:pPr>
              <w:spacing w:before="0" w:line="240" w:lineRule="atLeast"/>
              <w:ind w:firstLineChars="0" w:firstLine="0"/>
              <w:jc w:val="center"/>
              <w:rPr>
                <w:color w:val="000000" w:themeColor="text1"/>
                <w:sz w:val="22"/>
                <w:szCs w:val="22"/>
              </w:rPr>
            </w:pPr>
            <w:r>
              <w:rPr>
                <w:color w:val="000000" w:themeColor="text1"/>
                <w:sz w:val="22"/>
                <w:szCs w:val="22"/>
              </w:rPr>
              <w:t>预计储备土地供应收入</w:t>
            </w:r>
          </w:p>
        </w:tc>
        <w:tc>
          <w:tcPr>
            <w:tcW w:w="1609" w:type="pct"/>
            <w:gridSpan w:val="2"/>
            <w:tcBorders>
              <w:top w:val="single" w:sz="4" w:space="0" w:color="auto"/>
              <w:left w:val="nil"/>
              <w:bottom w:val="single" w:sz="4" w:space="0" w:color="auto"/>
              <w:right w:val="single" w:sz="4" w:space="0" w:color="auto"/>
            </w:tcBorders>
            <w:shd w:val="clear" w:color="auto" w:fill="auto"/>
            <w:noWrap/>
            <w:vAlign w:val="center"/>
          </w:tcPr>
          <w:p w:rsidR="0009078B" w:rsidRDefault="001F0028" w:rsidP="00F16EF7">
            <w:pPr>
              <w:spacing w:before="0" w:line="240" w:lineRule="atLeast"/>
              <w:ind w:firstLineChars="0" w:firstLine="0"/>
              <w:jc w:val="center"/>
              <w:rPr>
                <w:color w:val="000000" w:themeColor="text1"/>
                <w:sz w:val="22"/>
                <w:szCs w:val="22"/>
              </w:rPr>
            </w:pPr>
            <w:r>
              <w:rPr>
                <w:color w:val="000000" w:themeColor="text1"/>
                <w:sz w:val="22"/>
                <w:szCs w:val="22"/>
              </w:rPr>
              <w:t>土地储备收益</w:t>
            </w:r>
          </w:p>
        </w:tc>
      </w:tr>
      <w:tr w:rsidR="0009078B" w:rsidTr="00F16EF7">
        <w:trPr>
          <w:trHeight w:val="478"/>
        </w:trPr>
        <w:tc>
          <w:tcPr>
            <w:tcW w:w="1614" w:type="pct"/>
            <w:vMerge/>
            <w:tcBorders>
              <w:top w:val="single" w:sz="4" w:space="0" w:color="auto"/>
              <w:left w:val="single" w:sz="4" w:space="0" w:color="auto"/>
              <w:bottom w:val="single" w:sz="4" w:space="0" w:color="auto"/>
              <w:right w:val="single" w:sz="4" w:space="0" w:color="auto"/>
            </w:tcBorders>
            <w:vAlign w:val="center"/>
          </w:tcPr>
          <w:p w:rsidR="0009078B" w:rsidRDefault="0009078B" w:rsidP="00F16EF7">
            <w:pPr>
              <w:spacing w:before="0" w:line="240" w:lineRule="atLeast"/>
              <w:ind w:firstLineChars="0" w:firstLine="0"/>
              <w:jc w:val="center"/>
              <w:rPr>
                <w:color w:val="000000" w:themeColor="text1"/>
                <w:sz w:val="22"/>
                <w:szCs w:val="22"/>
              </w:rPr>
            </w:pPr>
          </w:p>
        </w:tc>
        <w:tc>
          <w:tcPr>
            <w:tcW w:w="930" w:type="pct"/>
            <w:vMerge/>
            <w:tcBorders>
              <w:top w:val="single" w:sz="4" w:space="0" w:color="auto"/>
              <w:left w:val="single" w:sz="4" w:space="0" w:color="auto"/>
              <w:bottom w:val="single" w:sz="4" w:space="0" w:color="auto"/>
              <w:right w:val="single" w:sz="4" w:space="0" w:color="auto"/>
            </w:tcBorders>
            <w:vAlign w:val="center"/>
          </w:tcPr>
          <w:p w:rsidR="0009078B" w:rsidRDefault="0009078B" w:rsidP="00F16EF7">
            <w:pPr>
              <w:spacing w:before="0" w:line="240" w:lineRule="atLeast"/>
              <w:ind w:firstLineChars="0" w:firstLine="0"/>
              <w:jc w:val="center"/>
              <w:rPr>
                <w:color w:val="000000" w:themeColor="text1"/>
                <w:sz w:val="22"/>
                <w:szCs w:val="22"/>
              </w:rPr>
            </w:pPr>
          </w:p>
        </w:tc>
        <w:tc>
          <w:tcPr>
            <w:tcW w:w="847" w:type="pct"/>
            <w:vMerge/>
            <w:tcBorders>
              <w:top w:val="single" w:sz="4" w:space="0" w:color="auto"/>
              <w:left w:val="single" w:sz="4" w:space="0" w:color="auto"/>
              <w:bottom w:val="single" w:sz="4" w:space="0" w:color="auto"/>
              <w:right w:val="single" w:sz="4" w:space="0" w:color="auto"/>
            </w:tcBorders>
            <w:vAlign w:val="center"/>
          </w:tcPr>
          <w:p w:rsidR="0009078B" w:rsidRDefault="0009078B" w:rsidP="00F16EF7">
            <w:pPr>
              <w:spacing w:before="0" w:line="240" w:lineRule="atLeast"/>
              <w:ind w:firstLineChars="0" w:firstLine="0"/>
              <w:jc w:val="center"/>
              <w:rPr>
                <w:color w:val="000000" w:themeColor="text1"/>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09078B" w:rsidRDefault="001F0028" w:rsidP="00F16EF7">
            <w:pPr>
              <w:spacing w:before="0" w:line="240" w:lineRule="atLeast"/>
              <w:ind w:firstLineChars="0" w:firstLine="0"/>
              <w:jc w:val="center"/>
              <w:rPr>
                <w:color w:val="000000" w:themeColor="text1"/>
                <w:sz w:val="22"/>
                <w:szCs w:val="22"/>
              </w:rPr>
            </w:pPr>
            <w:r>
              <w:rPr>
                <w:color w:val="000000" w:themeColor="text1"/>
                <w:sz w:val="22"/>
                <w:szCs w:val="22"/>
              </w:rPr>
              <w:t>总收益</w:t>
            </w:r>
          </w:p>
        </w:tc>
        <w:tc>
          <w:tcPr>
            <w:tcW w:w="885" w:type="pct"/>
            <w:tcBorders>
              <w:top w:val="nil"/>
              <w:left w:val="nil"/>
              <w:bottom w:val="single" w:sz="4" w:space="0" w:color="auto"/>
              <w:right w:val="single" w:sz="4" w:space="0" w:color="auto"/>
            </w:tcBorders>
            <w:shd w:val="clear" w:color="auto" w:fill="auto"/>
            <w:noWrap/>
            <w:vAlign w:val="center"/>
          </w:tcPr>
          <w:p w:rsidR="0009078B" w:rsidRDefault="001F0028" w:rsidP="00F16EF7">
            <w:pPr>
              <w:spacing w:before="0" w:line="240" w:lineRule="atLeast"/>
              <w:ind w:firstLineChars="0" w:firstLine="0"/>
              <w:jc w:val="center"/>
              <w:rPr>
                <w:color w:val="000000" w:themeColor="text1"/>
                <w:sz w:val="22"/>
                <w:szCs w:val="22"/>
              </w:rPr>
            </w:pPr>
            <w:r>
              <w:rPr>
                <w:color w:val="000000" w:themeColor="text1"/>
                <w:sz w:val="22"/>
                <w:szCs w:val="22"/>
              </w:rPr>
              <w:t>投资收益率</w:t>
            </w:r>
          </w:p>
        </w:tc>
      </w:tr>
      <w:tr w:rsidR="00F16EF7" w:rsidTr="00F16EF7">
        <w:trPr>
          <w:trHeight w:val="264"/>
        </w:trPr>
        <w:tc>
          <w:tcPr>
            <w:tcW w:w="1614" w:type="pct"/>
            <w:tcBorders>
              <w:top w:val="nil"/>
              <w:left w:val="single" w:sz="4" w:space="0" w:color="auto"/>
              <w:bottom w:val="single" w:sz="4" w:space="0" w:color="auto"/>
              <w:right w:val="single" w:sz="4" w:space="0" w:color="auto"/>
            </w:tcBorders>
            <w:shd w:val="clear" w:color="auto" w:fill="auto"/>
            <w:noWrap/>
            <w:vAlign w:val="center"/>
          </w:tcPr>
          <w:p w:rsidR="00F16EF7" w:rsidRDefault="00F16EF7" w:rsidP="00F16EF7">
            <w:pPr>
              <w:spacing w:before="0" w:line="240" w:lineRule="auto"/>
              <w:ind w:firstLineChars="0" w:firstLine="0"/>
              <w:jc w:val="center"/>
              <w:rPr>
                <w:color w:val="000000" w:themeColor="text1"/>
                <w:sz w:val="22"/>
                <w:szCs w:val="22"/>
              </w:rPr>
            </w:pPr>
            <w:r>
              <w:rPr>
                <w:color w:val="000000" w:themeColor="text1"/>
                <w:sz w:val="22"/>
                <w:szCs w:val="22"/>
              </w:rPr>
              <w:t>既往年度库存储备土地</w:t>
            </w:r>
          </w:p>
        </w:tc>
        <w:tc>
          <w:tcPr>
            <w:tcW w:w="930"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75055.97 </w:t>
            </w:r>
            <w:r>
              <w:rPr>
                <w:rFonts w:hint="eastAsia"/>
                <w:color w:val="000000" w:themeColor="text1"/>
                <w:sz w:val="22"/>
                <w:szCs w:val="22"/>
                <w:lang w:bidi="ar"/>
              </w:rPr>
              <w:t xml:space="preserve">  </w:t>
            </w:r>
          </w:p>
        </w:tc>
        <w:tc>
          <w:tcPr>
            <w:tcW w:w="847"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125299.24 </w:t>
            </w:r>
            <w:r>
              <w:rPr>
                <w:rFonts w:hint="eastAsia"/>
                <w:color w:val="000000" w:themeColor="text1"/>
                <w:sz w:val="22"/>
                <w:szCs w:val="22"/>
                <w:lang w:bidi="ar"/>
              </w:rPr>
              <w:t xml:space="preserve"> </w:t>
            </w:r>
          </w:p>
        </w:tc>
        <w:tc>
          <w:tcPr>
            <w:tcW w:w="724" w:type="pct"/>
            <w:tcBorders>
              <w:top w:val="nil"/>
              <w:left w:val="nil"/>
              <w:bottom w:val="single" w:sz="4" w:space="0" w:color="auto"/>
              <w:right w:val="single" w:sz="4" w:space="0" w:color="auto"/>
            </w:tcBorders>
            <w:shd w:val="clear" w:color="auto" w:fill="auto"/>
            <w:noWrap/>
            <w:vAlign w:val="bottom"/>
          </w:tcPr>
          <w:p w:rsidR="00F16EF7" w:rsidRP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50243.27</w:t>
            </w:r>
          </w:p>
        </w:tc>
        <w:tc>
          <w:tcPr>
            <w:tcW w:w="885" w:type="pct"/>
            <w:tcBorders>
              <w:top w:val="nil"/>
              <w:left w:val="nil"/>
              <w:bottom w:val="single" w:sz="4" w:space="0" w:color="auto"/>
              <w:right w:val="single" w:sz="4" w:space="0" w:color="auto"/>
            </w:tcBorders>
            <w:shd w:val="clear" w:color="auto" w:fill="auto"/>
            <w:noWrap/>
            <w:vAlign w:val="bottom"/>
          </w:tcPr>
          <w:p w:rsidR="00F16EF7" w:rsidRP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66.94%</w:t>
            </w:r>
          </w:p>
        </w:tc>
      </w:tr>
      <w:tr w:rsidR="00F16EF7" w:rsidTr="00F16EF7">
        <w:trPr>
          <w:trHeight w:val="254"/>
        </w:trPr>
        <w:tc>
          <w:tcPr>
            <w:tcW w:w="1614" w:type="pct"/>
            <w:tcBorders>
              <w:top w:val="nil"/>
              <w:left w:val="single" w:sz="4" w:space="0" w:color="auto"/>
              <w:bottom w:val="single" w:sz="4" w:space="0" w:color="auto"/>
              <w:right w:val="single" w:sz="4" w:space="0" w:color="auto"/>
            </w:tcBorders>
            <w:shd w:val="clear" w:color="auto" w:fill="auto"/>
            <w:noWrap/>
            <w:vAlign w:val="center"/>
          </w:tcPr>
          <w:p w:rsidR="00F16EF7" w:rsidRDefault="00F16EF7" w:rsidP="00F16EF7">
            <w:pPr>
              <w:spacing w:before="0" w:line="240" w:lineRule="auto"/>
              <w:ind w:firstLineChars="0" w:firstLine="0"/>
              <w:jc w:val="center"/>
              <w:rPr>
                <w:color w:val="000000" w:themeColor="text1"/>
                <w:sz w:val="22"/>
                <w:szCs w:val="22"/>
              </w:rPr>
            </w:pPr>
            <w:r>
              <w:rPr>
                <w:color w:val="000000" w:themeColor="text1"/>
                <w:sz w:val="22"/>
                <w:szCs w:val="22"/>
              </w:rPr>
              <w:t>计划年度拟入库储备土地</w:t>
            </w:r>
          </w:p>
        </w:tc>
        <w:tc>
          <w:tcPr>
            <w:tcW w:w="930"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234531.44 </w:t>
            </w:r>
            <w:r>
              <w:rPr>
                <w:rFonts w:hint="eastAsia"/>
                <w:color w:val="000000" w:themeColor="text1"/>
                <w:sz w:val="22"/>
                <w:szCs w:val="22"/>
                <w:lang w:bidi="ar"/>
              </w:rPr>
              <w:t xml:space="preserve"> </w:t>
            </w:r>
          </w:p>
        </w:tc>
        <w:tc>
          <w:tcPr>
            <w:tcW w:w="847"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382808.20 </w:t>
            </w:r>
            <w:r>
              <w:rPr>
                <w:rFonts w:hint="eastAsia"/>
                <w:color w:val="000000" w:themeColor="text1"/>
                <w:sz w:val="22"/>
                <w:szCs w:val="22"/>
                <w:lang w:bidi="ar"/>
              </w:rPr>
              <w:t xml:space="preserve"> </w:t>
            </w:r>
          </w:p>
        </w:tc>
        <w:tc>
          <w:tcPr>
            <w:tcW w:w="724" w:type="pct"/>
            <w:tcBorders>
              <w:top w:val="nil"/>
              <w:left w:val="nil"/>
              <w:bottom w:val="single" w:sz="4" w:space="0" w:color="auto"/>
              <w:right w:val="single" w:sz="4" w:space="0" w:color="auto"/>
            </w:tcBorders>
            <w:shd w:val="clear" w:color="auto" w:fill="auto"/>
            <w:noWrap/>
            <w:vAlign w:val="bottom"/>
          </w:tcPr>
          <w:p w:rsidR="00F16EF7" w:rsidRP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148276.8</w:t>
            </w:r>
          </w:p>
        </w:tc>
        <w:tc>
          <w:tcPr>
            <w:tcW w:w="885" w:type="pct"/>
            <w:tcBorders>
              <w:top w:val="nil"/>
              <w:left w:val="nil"/>
              <w:bottom w:val="single" w:sz="4" w:space="0" w:color="auto"/>
              <w:right w:val="single" w:sz="4" w:space="0" w:color="auto"/>
            </w:tcBorders>
            <w:shd w:val="clear" w:color="auto" w:fill="auto"/>
            <w:noWrap/>
            <w:vAlign w:val="bottom"/>
          </w:tcPr>
          <w:p w:rsidR="00F16EF7" w:rsidRP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63.22%</w:t>
            </w:r>
          </w:p>
        </w:tc>
      </w:tr>
      <w:tr w:rsidR="00F16EF7" w:rsidTr="00F16EF7">
        <w:trPr>
          <w:trHeight w:val="420"/>
        </w:trPr>
        <w:tc>
          <w:tcPr>
            <w:tcW w:w="1614" w:type="pct"/>
            <w:tcBorders>
              <w:top w:val="nil"/>
              <w:left w:val="single" w:sz="4" w:space="0" w:color="auto"/>
              <w:bottom w:val="single" w:sz="4" w:space="0" w:color="auto"/>
              <w:right w:val="single" w:sz="4" w:space="0" w:color="auto"/>
            </w:tcBorders>
            <w:shd w:val="clear" w:color="auto" w:fill="auto"/>
            <w:noWrap/>
            <w:vAlign w:val="center"/>
          </w:tcPr>
          <w:p w:rsidR="00F16EF7" w:rsidRDefault="00F16EF7" w:rsidP="00F16EF7">
            <w:pPr>
              <w:spacing w:before="0" w:line="240" w:lineRule="auto"/>
              <w:ind w:firstLineChars="0" w:firstLine="0"/>
              <w:jc w:val="center"/>
              <w:rPr>
                <w:color w:val="000000" w:themeColor="text1"/>
                <w:sz w:val="22"/>
                <w:szCs w:val="22"/>
              </w:rPr>
            </w:pPr>
            <w:r>
              <w:rPr>
                <w:color w:val="000000" w:themeColor="text1"/>
                <w:sz w:val="22"/>
                <w:szCs w:val="22"/>
              </w:rPr>
              <w:t>计划年度拟供应储备土地</w:t>
            </w:r>
          </w:p>
        </w:tc>
        <w:tc>
          <w:tcPr>
            <w:tcW w:w="930"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230568.78 </w:t>
            </w:r>
            <w:r>
              <w:rPr>
                <w:rFonts w:hint="eastAsia"/>
                <w:color w:val="000000" w:themeColor="text1"/>
                <w:sz w:val="22"/>
                <w:szCs w:val="22"/>
                <w:lang w:bidi="ar"/>
              </w:rPr>
              <w:t xml:space="preserve"> </w:t>
            </w:r>
          </w:p>
        </w:tc>
        <w:tc>
          <w:tcPr>
            <w:tcW w:w="847"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 xml:space="preserve">385429.34 </w:t>
            </w:r>
          </w:p>
        </w:tc>
        <w:tc>
          <w:tcPr>
            <w:tcW w:w="724" w:type="pct"/>
            <w:tcBorders>
              <w:top w:val="nil"/>
              <w:left w:val="nil"/>
              <w:bottom w:val="single" w:sz="4" w:space="0" w:color="auto"/>
              <w:right w:val="single" w:sz="4" w:space="0" w:color="auto"/>
            </w:tcBorders>
            <w:shd w:val="clear" w:color="auto" w:fill="auto"/>
            <w:noWrap/>
            <w:vAlign w:val="bottom"/>
          </w:tcPr>
          <w:p w:rsidR="00F16EF7" w:rsidRP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154860.6</w:t>
            </w:r>
          </w:p>
        </w:tc>
        <w:tc>
          <w:tcPr>
            <w:tcW w:w="885" w:type="pct"/>
            <w:tcBorders>
              <w:top w:val="nil"/>
              <w:left w:val="nil"/>
              <w:bottom w:val="single" w:sz="4" w:space="0" w:color="auto"/>
              <w:right w:val="single" w:sz="4" w:space="0" w:color="auto"/>
            </w:tcBorders>
            <w:shd w:val="clear" w:color="auto" w:fill="auto"/>
            <w:noWrap/>
            <w:vAlign w:val="bottom"/>
          </w:tcPr>
          <w:p w:rsidR="00F16EF7" w:rsidRP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67.16%</w:t>
            </w:r>
          </w:p>
        </w:tc>
      </w:tr>
      <w:tr w:rsidR="00F16EF7" w:rsidTr="00F16EF7">
        <w:trPr>
          <w:trHeight w:val="236"/>
        </w:trPr>
        <w:tc>
          <w:tcPr>
            <w:tcW w:w="1614" w:type="pct"/>
            <w:tcBorders>
              <w:top w:val="nil"/>
              <w:left w:val="single" w:sz="4" w:space="0" w:color="auto"/>
              <w:bottom w:val="single" w:sz="4" w:space="0" w:color="auto"/>
              <w:right w:val="single" w:sz="4" w:space="0" w:color="auto"/>
            </w:tcBorders>
            <w:shd w:val="clear" w:color="auto" w:fill="auto"/>
            <w:noWrap/>
            <w:vAlign w:val="center"/>
          </w:tcPr>
          <w:p w:rsidR="00F16EF7" w:rsidRDefault="00F16EF7" w:rsidP="00F16EF7">
            <w:pPr>
              <w:spacing w:before="0" w:line="240" w:lineRule="auto"/>
              <w:ind w:firstLineChars="0" w:firstLine="0"/>
              <w:jc w:val="center"/>
              <w:rPr>
                <w:color w:val="000000" w:themeColor="text1"/>
                <w:sz w:val="22"/>
                <w:szCs w:val="22"/>
              </w:rPr>
            </w:pPr>
            <w:r>
              <w:rPr>
                <w:color w:val="000000" w:themeColor="text1"/>
                <w:sz w:val="22"/>
                <w:szCs w:val="22"/>
              </w:rPr>
              <w:t>计划年度末库存储备土地</w:t>
            </w:r>
          </w:p>
        </w:tc>
        <w:tc>
          <w:tcPr>
            <w:tcW w:w="930"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79018.63</w:t>
            </w:r>
          </w:p>
        </w:tc>
        <w:tc>
          <w:tcPr>
            <w:tcW w:w="847" w:type="pct"/>
            <w:tcBorders>
              <w:top w:val="nil"/>
              <w:left w:val="nil"/>
              <w:bottom w:val="single" w:sz="4" w:space="0" w:color="auto"/>
              <w:right w:val="single" w:sz="4" w:space="0" w:color="auto"/>
            </w:tcBorders>
            <w:shd w:val="clear" w:color="auto" w:fill="auto"/>
            <w:noWrap/>
            <w:vAlign w:val="center"/>
          </w:tcPr>
          <w:p w:rsidR="00F16EF7" w:rsidRPr="00BC61C0" w:rsidRDefault="00F16EF7" w:rsidP="00F16EF7">
            <w:pPr>
              <w:spacing w:before="0" w:line="240" w:lineRule="auto"/>
              <w:ind w:firstLineChars="0" w:firstLine="0"/>
              <w:jc w:val="center"/>
              <w:textAlignment w:val="center"/>
              <w:rPr>
                <w:color w:val="000000" w:themeColor="text1"/>
                <w:sz w:val="22"/>
                <w:szCs w:val="22"/>
                <w:lang w:bidi="ar"/>
              </w:rPr>
            </w:pPr>
            <w:r w:rsidRPr="00BC61C0">
              <w:rPr>
                <w:rFonts w:hint="eastAsia"/>
                <w:color w:val="000000" w:themeColor="text1"/>
                <w:sz w:val="22"/>
                <w:szCs w:val="22"/>
                <w:lang w:bidi="ar"/>
              </w:rPr>
              <w:t>122678.1</w:t>
            </w:r>
          </w:p>
        </w:tc>
        <w:tc>
          <w:tcPr>
            <w:tcW w:w="724" w:type="pct"/>
            <w:tcBorders>
              <w:top w:val="nil"/>
              <w:left w:val="nil"/>
              <w:bottom w:val="single" w:sz="4" w:space="0" w:color="auto"/>
              <w:right w:val="single" w:sz="4" w:space="0" w:color="auto"/>
            </w:tcBorders>
            <w:shd w:val="clear" w:color="auto" w:fill="auto"/>
            <w:noWrap/>
            <w:vAlign w:val="center"/>
          </w:tcPr>
          <w:p w:rsid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43659.47</w:t>
            </w:r>
          </w:p>
        </w:tc>
        <w:tc>
          <w:tcPr>
            <w:tcW w:w="885" w:type="pct"/>
            <w:tcBorders>
              <w:top w:val="nil"/>
              <w:left w:val="nil"/>
              <w:bottom w:val="single" w:sz="4" w:space="0" w:color="auto"/>
              <w:right w:val="single" w:sz="4" w:space="0" w:color="auto"/>
            </w:tcBorders>
            <w:shd w:val="clear" w:color="auto" w:fill="auto"/>
            <w:noWrap/>
            <w:vAlign w:val="bottom"/>
          </w:tcPr>
          <w:p w:rsidR="00F16EF7" w:rsidRPr="00F16EF7" w:rsidRDefault="00F16EF7" w:rsidP="00F16EF7">
            <w:pPr>
              <w:spacing w:before="0" w:line="240" w:lineRule="auto"/>
              <w:ind w:firstLineChars="0" w:firstLine="0"/>
              <w:jc w:val="center"/>
              <w:textAlignment w:val="center"/>
              <w:rPr>
                <w:color w:val="000000" w:themeColor="text1"/>
                <w:sz w:val="22"/>
                <w:szCs w:val="22"/>
                <w:lang w:bidi="ar"/>
              </w:rPr>
            </w:pPr>
            <w:r w:rsidRPr="00F16EF7">
              <w:rPr>
                <w:rFonts w:hint="eastAsia"/>
                <w:color w:val="000000" w:themeColor="text1"/>
                <w:sz w:val="22"/>
                <w:szCs w:val="22"/>
                <w:lang w:bidi="ar"/>
              </w:rPr>
              <w:t>55.25%</w:t>
            </w:r>
          </w:p>
          <w:p w:rsidR="00F16EF7" w:rsidRDefault="00F16EF7" w:rsidP="00F16EF7">
            <w:pPr>
              <w:spacing w:before="0" w:line="240" w:lineRule="atLeast"/>
              <w:ind w:firstLineChars="0" w:firstLine="0"/>
              <w:textAlignment w:val="center"/>
              <w:rPr>
                <w:color w:val="000000" w:themeColor="text1"/>
                <w:sz w:val="22"/>
                <w:szCs w:val="22"/>
                <w:lang w:bidi="ar"/>
              </w:rPr>
            </w:pPr>
          </w:p>
        </w:tc>
      </w:tr>
    </w:tbl>
    <w:p w:rsidR="0009078B" w:rsidRDefault="001F0028">
      <w:pPr>
        <w:pStyle w:val="1"/>
        <w:rPr>
          <w:color w:val="000000" w:themeColor="text1"/>
        </w:rPr>
      </w:pPr>
      <w:bookmarkStart w:id="50" w:name="_Toc8915"/>
      <w:bookmarkStart w:id="51" w:name="_Toc9027"/>
      <w:bookmarkStart w:id="52" w:name="_Toc71888961"/>
      <w:bookmarkStart w:id="53" w:name="_Toc379878223"/>
      <w:r>
        <w:rPr>
          <w:color w:val="000000" w:themeColor="text1"/>
        </w:rPr>
        <w:t>第七章</w:t>
      </w:r>
      <w:r>
        <w:rPr>
          <w:color w:val="000000" w:themeColor="text1"/>
        </w:rPr>
        <w:t xml:space="preserve">  </w:t>
      </w:r>
      <w:r>
        <w:rPr>
          <w:color w:val="000000" w:themeColor="text1"/>
        </w:rPr>
        <w:t>其他事项说明</w:t>
      </w:r>
      <w:bookmarkEnd w:id="50"/>
      <w:bookmarkEnd w:id="51"/>
      <w:bookmarkEnd w:id="52"/>
    </w:p>
    <w:p w:rsidR="0009078B" w:rsidRDefault="001F0028">
      <w:pPr>
        <w:pStyle w:val="3"/>
        <w:ind w:firstLine="643"/>
        <w:rPr>
          <w:color w:val="000000" w:themeColor="text1"/>
        </w:rPr>
      </w:pPr>
      <w:bookmarkStart w:id="54" w:name="_Toc28758"/>
      <w:bookmarkStart w:id="55" w:name="_Toc9221"/>
      <w:r>
        <w:rPr>
          <w:color w:val="000000" w:themeColor="text1"/>
        </w:rPr>
        <w:t>第一节</w:t>
      </w:r>
      <w:r>
        <w:rPr>
          <w:rFonts w:hint="eastAsia"/>
          <w:color w:val="000000" w:themeColor="text1"/>
        </w:rPr>
        <w:t xml:space="preserve"> </w:t>
      </w:r>
      <w:r>
        <w:rPr>
          <w:rFonts w:hint="eastAsia"/>
          <w:color w:val="000000" w:themeColor="text1"/>
        </w:rPr>
        <w:t>储备和供应</w:t>
      </w:r>
      <w:r>
        <w:rPr>
          <w:color w:val="000000" w:themeColor="text1"/>
        </w:rPr>
        <w:t>计划与有关年度规划和计划的衔接</w:t>
      </w:r>
      <w:bookmarkEnd w:id="54"/>
      <w:bookmarkEnd w:id="55"/>
    </w:p>
    <w:p w:rsidR="0009078B" w:rsidRDefault="001F0028">
      <w:pPr>
        <w:ind w:firstLine="560"/>
        <w:rPr>
          <w:color w:val="000000" w:themeColor="text1"/>
        </w:rPr>
      </w:pPr>
      <w:r>
        <w:rPr>
          <w:color w:val="000000" w:themeColor="text1"/>
        </w:rPr>
        <w:t>2022</w:t>
      </w:r>
      <w:r>
        <w:rPr>
          <w:color w:val="000000" w:themeColor="text1"/>
        </w:rPr>
        <w:t>年度益阳市市本级土地储备和供应计划编制与益阳市国民经济和社会发展规划、土地利用年度计划进行了充分衔接。</w:t>
      </w:r>
      <w:r>
        <w:rPr>
          <w:color w:val="000000" w:themeColor="text1"/>
        </w:rPr>
        <w:t>2022</w:t>
      </w:r>
      <w:r>
        <w:rPr>
          <w:color w:val="000000" w:themeColor="text1"/>
        </w:rPr>
        <w:t>年度益阳市市本级土地储备</w:t>
      </w:r>
      <w:r>
        <w:rPr>
          <w:rFonts w:hint="eastAsia"/>
          <w:color w:val="000000" w:themeColor="text1"/>
        </w:rPr>
        <w:t>和供应</w:t>
      </w:r>
      <w:r>
        <w:rPr>
          <w:color w:val="000000" w:themeColor="text1"/>
        </w:rPr>
        <w:t>计划中规划用途为公共管理与公共服务用地、交通运输用地、水域及水利设施用地的地块均为国民经济和社会发展规划中的重点项目用地，储备土地规划用途结构符合当地经济结构和产业结构。</w:t>
      </w:r>
    </w:p>
    <w:p w:rsidR="0009078B" w:rsidRDefault="001F0028">
      <w:pPr>
        <w:pStyle w:val="3"/>
        <w:ind w:firstLine="643"/>
        <w:rPr>
          <w:color w:val="000000" w:themeColor="text1"/>
        </w:rPr>
      </w:pPr>
      <w:bookmarkStart w:id="56" w:name="_Toc380303888"/>
      <w:bookmarkStart w:id="57" w:name="_Toc26202"/>
      <w:bookmarkStart w:id="58" w:name="_Toc14658"/>
      <w:bookmarkStart w:id="59" w:name="_Toc383973104"/>
      <w:bookmarkStart w:id="60" w:name="_Toc379878224"/>
      <w:bookmarkEnd w:id="53"/>
      <w:r>
        <w:rPr>
          <w:color w:val="000000" w:themeColor="text1"/>
        </w:rPr>
        <w:t>第二节</w:t>
      </w:r>
      <w:r>
        <w:rPr>
          <w:color w:val="000000" w:themeColor="text1"/>
        </w:rPr>
        <w:t xml:space="preserve"> </w:t>
      </w:r>
      <w:r>
        <w:rPr>
          <w:color w:val="000000" w:themeColor="text1"/>
        </w:rPr>
        <w:t>与会意见的处理说明</w:t>
      </w:r>
      <w:bookmarkEnd w:id="56"/>
      <w:bookmarkEnd w:id="57"/>
      <w:bookmarkEnd w:id="58"/>
      <w:bookmarkEnd w:id="59"/>
    </w:p>
    <w:p w:rsidR="0009078B" w:rsidRDefault="001F0028">
      <w:pPr>
        <w:ind w:firstLine="560"/>
        <w:rPr>
          <w:color w:val="000000" w:themeColor="text1"/>
        </w:rPr>
      </w:pPr>
      <w:r>
        <w:rPr>
          <w:color w:val="000000" w:themeColor="text1"/>
        </w:rPr>
        <w:t>计划编制过程中，技术单位就计划年度拟入库储备地块规模、布局及储备用途，前期开发储备地块规模、布局及开发程度，计划年度拟供应储备土地规模、布局及用途，计划年度末库存储备土地规模，计划年度土地储备资金需求及筹措等重点内容在充分征询计划编制领导小组和</w:t>
      </w:r>
      <w:r>
        <w:rPr>
          <w:rFonts w:hint="eastAsia"/>
          <w:color w:val="000000" w:themeColor="text1"/>
        </w:rPr>
        <w:t>市</w:t>
      </w:r>
      <w:r>
        <w:rPr>
          <w:color w:val="000000" w:themeColor="text1"/>
        </w:rPr>
        <w:t>直相关部门意见的基础上，进行反复论证，拟定初步计划草案。</w:t>
      </w:r>
    </w:p>
    <w:p w:rsidR="0009078B" w:rsidRDefault="001F0028">
      <w:pPr>
        <w:ind w:firstLine="560"/>
        <w:rPr>
          <w:color w:val="000000" w:themeColor="text1"/>
        </w:rPr>
      </w:pPr>
      <w:r>
        <w:rPr>
          <w:color w:val="000000" w:themeColor="text1"/>
        </w:rPr>
        <w:lastRenderedPageBreak/>
        <w:t>计划草案形成后，经过多方案论证比较和在与相关规划、计划充分衔接的基础上，修改完善，形成科学合理、切实可行、综合效益较好的方案。计划编制领导小组会同计划编制技术小组</w:t>
      </w:r>
      <w:r>
        <w:rPr>
          <w:rFonts w:hint="eastAsia"/>
          <w:color w:val="000000" w:themeColor="text1"/>
        </w:rPr>
        <w:t>及相关部门召开座谈会，</w:t>
      </w:r>
      <w:r>
        <w:rPr>
          <w:color w:val="000000" w:themeColor="text1"/>
        </w:rPr>
        <w:t>综合部门座谈会和专家论证会的意见，反复进行修改完善，形成计划成果。</w:t>
      </w:r>
    </w:p>
    <w:p w:rsidR="0009078B" w:rsidRDefault="001F0028">
      <w:pPr>
        <w:spacing w:before="0" w:line="240" w:lineRule="auto"/>
        <w:ind w:firstLineChars="0" w:firstLine="0"/>
        <w:jc w:val="left"/>
        <w:rPr>
          <w:color w:val="000000" w:themeColor="text1"/>
        </w:rPr>
      </w:pPr>
      <w:r>
        <w:rPr>
          <w:color w:val="000000" w:themeColor="text1"/>
        </w:rPr>
        <w:br w:type="page"/>
      </w:r>
    </w:p>
    <w:p w:rsidR="0009078B" w:rsidRDefault="001F0028">
      <w:pPr>
        <w:pStyle w:val="1"/>
        <w:rPr>
          <w:color w:val="000000" w:themeColor="text1"/>
        </w:rPr>
      </w:pPr>
      <w:bookmarkStart w:id="61" w:name="_Toc7791"/>
      <w:bookmarkStart w:id="62" w:name="_Toc71888962"/>
      <w:bookmarkStart w:id="63" w:name="_Toc18388"/>
      <w:bookmarkStart w:id="64" w:name="_Toc379878226"/>
      <w:bookmarkEnd w:id="60"/>
      <w:r>
        <w:rPr>
          <w:color w:val="000000" w:themeColor="text1"/>
        </w:rPr>
        <w:lastRenderedPageBreak/>
        <w:t>第八章</w:t>
      </w:r>
      <w:r>
        <w:rPr>
          <w:color w:val="000000" w:themeColor="text1"/>
        </w:rPr>
        <w:t xml:space="preserve">  </w:t>
      </w:r>
      <w:r>
        <w:rPr>
          <w:color w:val="000000" w:themeColor="text1"/>
        </w:rPr>
        <w:t>计划成果</w:t>
      </w:r>
      <w:bookmarkEnd w:id="61"/>
      <w:bookmarkEnd w:id="62"/>
      <w:bookmarkEnd w:id="63"/>
      <w:bookmarkEnd w:id="64"/>
    </w:p>
    <w:p w:rsidR="0009078B" w:rsidRDefault="001F0028">
      <w:pPr>
        <w:pStyle w:val="2"/>
        <w:rPr>
          <w:color w:val="000000" w:themeColor="text1"/>
        </w:rPr>
      </w:pPr>
      <w:bookmarkStart w:id="65" w:name="_Toc31557"/>
      <w:bookmarkStart w:id="66" w:name="_Toc32235"/>
      <w:bookmarkStart w:id="67" w:name="_Toc71888963"/>
      <w:bookmarkStart w:id="68" w:name="_Toc380303890"/>
      <w:r>
        <w:rPr>
          <w:color w:val="000000" w:themeColor="text1"/>
        </w:rPr>
        <w:t>第一节</w:t>
      </w:r>
      <w:r>
        <w:rPr>
          <w:color w:val="000000" w:themeColor="text1"/>
        </w:rPr>
        <w:t xml:space="preserve"> </w:t>
      </w:r>
      <w:r>
        <w:rPr>
          <w:color w:val="000000" w:themeColor="text1"/>
        </w:rPr>
        <w:t>文字成果</w:t>
      </w:r>
      <w:bookmarkEnd w:id="65"/>
      <w:bookmarkEnd w:id="66"/>
      <w:bookmarkEnd w:id="67"/>
      <w:bookmarkEnd w:id="68"/>
    </w:p>
    <w:p w:rsidR="0009078B" w:rsidRDefault="001F0028">
      <w:pPr>
        <w:pStyle w:val="7"/>
        <w:ind w:firstLineChars="0" w:firstLine="0"/>
        <w:rPr>
          <w:color w:val="000000" w:themeColor="text1"/>
          <w:sz w:val="28"/>
          <w:szCs w:val="28"/>
        </w:rPr>
      </w:pPr>
      <w:r>
        <w:rPr>
          <w:color w:val="000000" w:themeColor="text1"/>
          <w:sz w:val="28"/>
          <w:szCs w:val="28"/>
        </w:rPr>
        <w:t>1</w:t>
      </w:r>
      <w:r>
        <w:rPr>
          <w:color w:val="000000" w:themeColor="text1"/>
          <w:sz w:val="28"/>
          <w:szCs w:val="28"/>
        </w:rPr>
        <w:t>、益阳市市本级</w:t>
      </w:r>
      <w:r>
        <w:rPr>
          <w:color w:val="000000" w:themeColor="text1"/>
          <w:sz w:val="28"/>
          <w:szCs w:val="28"/>
        </w:rPr>
        <w:t>2022</w:t>
      </w:r>
      <w:r>
        <w:rPr>
          <w:color w:val="000000" w:themeColor="text1"/>
          <w:sz w:val="28"/>
          <w:szCs w:val="28"/>
        </w:rPr>
        <w:t>年度土地储备和供应计划文本</w:t>
      </w:r>
    </w:p>
    <w:p w:rsidR="0009078B" w:rsidRDefault="001F0028">
      <w:pPr>
        <w:pStyle w:val="7"/>
        <w:ind w:firstLineChars="0" w:firstLine="0"/>
        <w:rPr>
          <w:color w:val="000000" w:themeColor="text1"/>
          <w:sz w:val="28"/>
          <w:szCs w:val="28"/>
        </w:rPr>
      </w:pPr>
      <w:r>
        <w:rPr>
          <w:color w:val="000000" w:themeColor="text1"/>
          <w:sz w:val="28"/>
          <w:szCs w:val="28"/>
        </w:rPr>
        <w:t>2</w:t>
      </w:r>
      <w:r>
        <w:rPr>
          <w:color w:val="000000" w:themeColor="text1"/>
          <w:sz w:val="28"/>
          <w:szCs w:val="28"/>
        </w:rPr>
        <w:t>、益阳市市本级</w:t>
      </w:r>
      <w:r>
        <w:rPr>
          <w:color w:val="000000" w:themeColor="text1"/>
          <w:sz w:val="28"/>
          <w:szCs w:val="28"/>
        </w:rPr>
        <w:t>2022</w:t>
      </w:r>
      <w:r>
        <w:rPr>
          <w:color w:val="000000" w:themeColor="text1"/>
          <w:sz w:val="28"/>
          <w:szCs w:val="28"/>
        </w:rPr>
        <w:t>年度土地储备和供应计划说明</w:t>
      </w:r>
    </w:p>
    <w:p w:rsidR="0009078B" w:rsidRDefault="001F0028">
      <w:pPr>
        <w:pStyle w:val="2"/>
        <w:rPr>
          <w:color w:val="000000" w:themeColor="text1"/>
        </w:rPr>
      </w:pPr>
      <w:bookmarkStart w:id="69" w:name="_Toc31064"/>
      <w:bookmarkStart w:id="70" w:name="_Toc380303891"/>
      <w:bookmarkStart w:id="71" w:name="_Toc12806"/>
      <w:bookmarkStart w:id="72" w:name="_Toc71888964"/>
      <w:r>
        <w:rPr>
          <w:color w:val="000000" w:themeColor="text1"/>
        </w:rPr>
        <w:t>第二节</w:t>
      </w:r>
      <w:r>
        <w:rPr>
          <w:color w:val="000000" w:themeColor="text1"/>
        </w:rPr>
        <w:t xml:space="preserve"> </w:t>
      </w:r>
      <w:r>
        <w:rPr>
          <w:color w:val="000000" w:themeColor="text1"/>
        </w:rPr>
        <w:t>图件成果</w:t>
      </w:r>
      <w:bookmarkEnd w:id="69"/>
      <w:bookmarkEnd w:id="70"/>
      <w:bookmarkEnd w:id="71"/>
      <w:bookmarkEnd w:id="72"/>
    </w:p>
    <w:p w:rsidR="0009078B" w:rsidRDefault="001F0028">
      <w:pPr>
        <w:pStyle w:val="7"/>
        <w:ind w:firstLineChars="0" w:firstLine="0"/>
        <w:rPr>
          <w:color w:val="000000" w:themeColor="text1"/>
          <w:sz w:val="28"/>
          <w:szCs w:val="28"/>
        </w:rPr>
      </w:pPr>
      <w:r>
        <w:rPr>
          <w:color w:val="000000" w:themeColor="text1"/>
          <w:sz w:val="28"/>
          <w:szCs w:val="28"/>
        </w:rPr>
        <w:t>1</w:t>
      </w:r>
      <w:r>
        <w:rPr>
          <w:color w:val="000000" w:themeColor="text1"/>
          <w:sz w:val="28"/>
          <w:szCs w:val="28"/>
        </w:rPr>
        <w:t>、益阳市</w:t>
      </w:r>
      <w:r>
        <w:rPr>
          <w:color w:val="000000" w:themeColor="text1"/>
          <w:sz w:val="28"/>
          <w:szCs w:val="28"/>
        </w:rPr>
        <w:t>2022</w:t>
      </w:r>
      <w:r>
        <w:rPr>
          <w:color w:val="000000" w:themeColor="text1"/>
          <w:sz w:val="28"/>
          <w:szCs w:val="28"/>
        </w:rPr>
        <w:t>年度国有建设用地储备和供应计划储备土地分布图</w:t>
      </w:r>
    </w:p>
    <w:p w:rsidR="0009078B" w:rsidRDefault="001F0028">
      <w:pPr>
        <w:pStyle w:val="7"/>
        <w:ind w:firstLineChars="0" w:firstLine="0"/>
        <w:rPr>
          <w:color w:val="000000" w:themeColor="text1"/>
          <w:sz w:val="28"/>
          <w:szCs w:val="28"/>
        </w:rPr>
      </w:pPr>
      <w:r>
        <w:rPr>
          <w:color w:val="000000" w:themeColor="text1"/>
          <w:sz w:val="28"/>
          <w:szCs w:val="28"/>
        </w:rPr>
        <w:t>2</w:t>
      </w:r>
      <w:r>
        <w:rPr>
          <w:color w:val="000000" w:themeColor="text1"/>
          <w:sz w:val="28"/>
          <w:szCs w:val="28"/>
        </w:rPr>
        <w:t>、益阳市</w:t>
      </w:r>
      <w:r>
        <w:rPr>
          <w:color w:val="000000" w:themeColor="text1"/>
          <w:sz w:val="28"/>
          <w:szCs w:val="28"/>
        </w:rPr>
        <w:t>2022</w:t>
      </w:r>
      <w:r>
        <w:rPr>
          <w:color w:val="000000" w:themeColor="text1"/>
          <w:sz w:val="28"/>
          <w:szCs w:val="28"/>
        </w:rPr>
        <w:t>年度国有建设用地储备和供应计划</w:t>
      </w:r>
      <w:r>
        <w:rPr>
          <w:rFonts w:hint="eastAsia"/>
          <w:color w:val="000000" w:themeColor="text1"/>
          <w:sz w:val="28"/>
          <w:szCs w:val="28"/>
        </w:rPr>
        <w:t>供应</w:t>
      </w:r>
      <w:r>
        <w:rPr>
          <w:color w:val="000000" w:themeColor="text1"/>
          <w:sz w:val="28"/>
          <w:szCs w:val="28"/>
        </w:rPr>
        <w:t>土地分布图</w:t>
      </w:r>
    </w:p>
    <w:p w:rsidR="0009078B" w:rsidRDefault="001F0028">
      <w:pPr>
        <w:pStyle w:val="2"/>
        <w:rPr>
          <w:color w:val="000000" w:themeColor="text1"/>
        </w:rPr>
      </w:pPr>
      <w:bookmarkStart w:id="73" w:name="_Toc71888965"/>
      <w:r>
        <w:rPr>
          <w:color w:val="000000" w:themeColor="text1"/>
        </w:rPr>
        <w:t>第三节</w:t>
      </w:r>
      <w:r>
        <w:rPr>
          <w:color w:val="000000" w:themeColor="text1"/>
        </w:rPr>
        <w:t xml:space="preserve"> </w:t>
      </w:r>
      <w:r>
        <w:rPr>
          <w:color w:val="000000" w:themeColor="text1"/>
        </w:rPr>
        <w:t>数据库</w:t>
      </w:r>
      <w:bookmarkEnd w:id="73"/>
    </w:p>
    <w:p w:rsidR="0009078B" w:rsidRDefault="001F0028">
      <w:pPr>
        <w:pStyle w:val="7"/>
        <w:ind w:firstLineChars="0" w:firstLine="0"/>
        <w:rPr>
          <w:color w:val="000000" w:themeColor="text1"/>
          <w:sz w:val="28"/>
          <w:szCs w:val="28"/>
        </w:rPr>
      </w:pPr>
      <w:r>
        <w:rPr>
          <w:color w:val="000000" w:themeColor="text1"/>
          <w:sz w:val="28"/>
          <w:szCs w:val="28"/>
        </w:rPr>
        <w:t>1</w:t>
      </w:r>
      <w:r>
        <w:rPr>
          <w:color w:val="000000" w:themeColor="text1"/>
          <w:sz w:val="28"/>
          <w:szCs w:val="28"/>
        </w:rPr>
        <w:t>、益阳市市本级</w:t>
      </w:r>
      <w:r>
        <w:rPr>
          <w:color w:val="000000" w:themeColor="text1"/>
          <w:sz w:val="28"/>
          <w:szCs w:val="28"/>
        </w:rPr>
        <w:t>2022</w:t>
      </w:r>
      <w:r>
        <w:rPr>
          <w:color w:val="000000" w:themeColor="text1"/>
          <w:sz w:val="28"/>
          <w:szCs w:val="28"/>
        </w:rPr>
        <w:t>年度计划成果数据电子文档</w:t>
      </w:r>
    </w:p>
    <w:p w:rsidR="0009078B" w:rsidRDefault="001F0028">
      <w:pPr>
        <w:pStyle w:val="7"/>
        <w:ind w:firstLineChars="0" w:firstLine="0"/>
        <w:rPr>
          <w:color w:val="000000" w:themeColor="text1"/>
          <w:sz w:val="28"/>
          <w:szCs w:val="28"/>
        </w:rPr>
      </w:pPr>
      <w:r>
        <w:rPr>
          <w:color w:val="000000" w:themeColor="text1"/>
          <w:sz w:val="28"/>
          <w:szCs w:val="28"/>
        </w:rPr>
        <w:t>2</w:t>
      </w:r>
      <w:r>
        <w:rPr>
          <w:color w:val="000000" w:themeColor="text1"/>
          <w:sz w:val="28"/>
          <w:szCs w:val="28"/>
        </w:rPr>
        <w:t>、益阳市市本级</w:t>
      </w:r>
      <w:r>
        <w:rPr>
          <w:color w:val="000000" w:themeColor="text1"/>
          <w:sz w:val="28"/>
          <w:szCs w:val="28"/>
        </w:rPr>
        <w:t>2022</w:t>
      </w:r>
      <w:r>
        <w:rPr>
          <w:color w:val="000000" w:themeColor="text1"/>
          <w:sz w:val="28"/>
          <w:szCs w:val="28"/>
        </w:rPr>
        <w:t>年度计划成果图件的矢量数据</w:t>
      </w:r>
    </w:p>
    <w:sectPr w:rsidR="0009078B">
      <w:footerReference w:type="default" r:id="rId29"/>
      <w:pgSz w:w="11900" w:h="16821"/>
      <w:pgMar w:top="1440" w:right="1800" w:bottom="1440" w:left="1800" w:header="720" w:footer="720" w:gutter="0"/>
      <w:pgNumType w:start="1"/>
      <w:cols w:space="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0C" w:rsidRDefault="00E0740C">
      <w:pPr>
        <w:spacing w:line="240" w:lineRule="auto"/>
        <w:ind w:firstLine="560"/>
      </w:pPr>
      <w:r>
        <w:separator/>
      </w:r>
    </w:p>
  </w:endnote>
  <w:endnote w:type="continuationSeparator" w:id="0">
    <w:p w:rsidR="00E0740C" w:rsidRDefault="00E0740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RomanS"/>
    <w:panose1 w:val="020F0302020204030204"/>
    <w:charset w:val="00"/>
    <w:family w:val="swiss"/>
    <w:pitch w:val="variable"/>
    <w:sig w:usb0="E4002EFF" w:usb1="C000247B" w:usb2="00000009" w:usb3="00000000" w:csb0="000001FF" w:csb1="00000000"/>
  </w:font>
  <w:font w:name="PDMUUG + TimesNewRomanPSMT">
    <w:altName w:val="ESRI AMFM Electric"/>
    <w:charset w:val="00"/>
    <w:family w:val="auto"/>
    <w:pitch w:val="default"/>
  </w:font>
  <w:font w:name="仿宋_GB2312">
    <w:altName w:val="仿宋"/>
    <w:charset w:val="86"/>
    <w:family w:val="modern"/>
    <w:pitch w:val="default"/>
    <w:sig w:usb0="00000000" w:usb1="00000000" w:usb2="00000000" w:usb3="00000000" w:csb0="00040000" w:csb1="00000000"/>
  </w:font>
  <w:font w:name="Calibri">
    <w:altName w:val="Arial Rounded MT Bold"/>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9"/>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0028" w:rsidRDefault="001F00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C7247">
                            <w:rPr>
                              <w:noProof/>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84"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F0028" w:rsidRDefault="001F00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C7247">
                      <w:rPr>
                        <w:noProof/>
                      </w:rPr>
                      <w:t>I</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9"/>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0028" w:rsidRDefault="001F00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C7247">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85"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F0028" w:rsidRDefault="001F00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4C7247">
                      <w:rPr>
                        <w:noProof/>
                      </w:rPr>
                      <w:t>19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0C" w:rsidRDefault="00E0740C">
      <w:pPr>
        <w:spacing w:before="0"/>
        <w:ind w:firstLine="560"/>
      </w:pPr>
      <w:r>
        <w:separator/>
      </w:r>
    </w:p>
  </w:footnote>
  <w:footnote w:type="continuationSeparator" w:id="0">
    <w:p w:rsidR="00E0740C" w:rsidRDefault="00E0740C">
      <w:pPr>
        <w:spacing w:before="0"/>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28" w:rsidRDefault="001F0028">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1459A9"/>
    <w:multiLevelType w:val="singleLevel"/>
    <w:tmpl w:val="A81459A9"/>
    <w:lvl w:ilvl="0">
      <w:start w:val="2"/>
      <w:numFmt w:val="chineseCounting"/>
      <w:suff w:val="nothing"/>
      <w:lvlText w:val="%1、"/>
      <w:lvlJc w:val="left"/>
      <w:rPr>
        <w:rFonts w:hint="eastAsia"/>
      </w:rPr>
    </w:lvl>
  </w:abstractNum>
  <w:abstractNum w:abstractNumId="1" w15:restartNumberingAfterBreak="0">
    <w:nsid w:val="B3FF79C2"/>
    <w:multiLevelType w:val="singleLevel"/>
    <w:tmpl w:val="B3FF79C2"/>
    <w:lvl w:ilvl="0">
      <w:start w:val="3"/>
      <w:numFmt w:val="chineseCounting"/>
      <w:suff w:val="space"/>
      <w:lvlText w:val="第%1节"/>
      <w:lvlJc w:val="left"/>
      <w:rPr>
        <w:rFonts w:hint="eastAsia"/>
      </w:rPr>
    </w:lvl>
  </w:abstractNum>
  <w:abstractNum w:abstractNumId="2" w15:restartNumberingAfterBreak="0">
    <w:nsid w:val="D200CA72"/>
    <w:multiLevelType w:val="singleLevel"/>
    <w:tmpl w:val="D200CA72"/>
    <w:lvl w:ilvl="0">
      <w:start w:val="3"/>
      <w:numFmt w:val="chineseCounting"/>
      <w:suff w:val="nothing"/>
      <w:lvlText w:val="%1、"/>
      <w:lvlJc w:val="left"/>
      <w:rPr>
        <w:rFonts w:hint="eastAsia"/>
      </w:rPr>
    </w:lvl>
  </w:abstractNum>
  <w:abstractNum w:abstractNumId="3" w15:restartNumberingAfterBreak="0">
    <w:nsid w:val="D66A758C"/>
    <w:multiLevelType w:val="singleLevel"/>
    <w:tmpl w:val="D66A758C"/>
    <w:lvl w:ilvl="0">
      <w:start w:val="2"/>
      <w:numFmt w:val="decimal"/>
      <w:suff w:val="nothing"/>
      <w:lvlText w:val="（%1）"/>
      <w:lvlJc w:val="left"/>
    </w:lvl>
  </w:abstractNum>
  <w:abstractNum w:abstractNumId="4" w15:restartNumberingAfterBreak="0">
    <w:nsid w:val="DAC9559B"/>
    <w:multiLevelType w:val="singleLevel"/>
    <w:tmpl w:val="DAC9559B"/>
    <w:lvl w:ilvl="0">
      <w:start w:val="3"/>
      <w:numFmt w:val="decimal"/>
      <w:suff w:val="nothing"/>
      <w:lvlText w:val="（%1）"/>
      <w:lvlJc w:val="left"/>
    </w:lvl>
  </w:abstractNum>
  <w:abstractNum w:abstractNumId="5" w15:restartNumberingAfterBreak="0">
    <w:nsid w:val="DE709D52"/>
    <w:multiLevelType w:val="singleLevel"/>
    <w:tmpl w:val="DE709D52"/>
    <w:lvl w:ilvl="0">
      <w:start w:val="6"/>
      <w:numFmt w:val="chineseCounting"/>
      <w:suff w:val="space"/>
      <w:lvlText w:val="第%1章"/>
      <w:lvlJc w:val="left"/>
      <w:rPr>
        <w:rFonts w:hint="eastAsia"/>
      </w:rPr>
    </w:lvl>
  </w:abstractNum>
  <w:abstractNum w:abstractNumId="6"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7" w15:restartNumberingAfterBreak="0">
    <w:nsid w:val="08A25C89"/>
    <w:multiLevelType w:val="multilevel"/>
    <w:tmpl w:val="08A25C89"/>
    <w:lvl w:ilvl="0">
      <w:start w:val="1"/>
      <w:numFmt w:val="decimalEnclosedCircle"/>
      <w:lvlText w:val="%1"/>
      <w:lvlJc w:val="left"/>
      <w:pPr>
        <w:ind w:left="920" w:hanging="36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0EC1242B"/>
    <w:multiLevelType w:val="multilevel"/>
    <w:tmpl w:val="0EC1242B"/>
    <w:lvl w:ilvl="0">
      <w:start w:val="1"/>
      <w:numFmt w:val="chineseCountingThousand"/>
      <w:lvlText w:val="%1、"/>
      <w:lvlJc w:val="left"/>
      <w:pPr>
        <w:ind w:left="98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FEE4004"/>
    <w:multiLevelType w:val="multilevel"/>
    <w:tmpl w:val="0FEE4004"/>
    <w:lvl w:ilvl="0">
      <w:start w:val="1"/>
      <w:numFmt w:val="japaneseCounting"/>
      <w:lvlText w:val="%1、"/>
      <w:lvlJc w:val="left"/>
      <w:pPr>
        <w:ind w:left="1429"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0" w15:restartNumberingAfterBreak="0">
    <w:nsid w:val="15B7941C"/>
    <w:multiLevelType w:val="singleLevel"/>
    <w:tmpl w:val="15B7941C"/>
    <w:lvl w:ilvl="0">
      <w:start w:val="2"/>
      <w:numFmt w:val="chineseCounting"/>
      <w:suff w:val="nothing"/>
      <w:lvlText w:val="%1、"/>
      <w:lvlJc w:val="left"/>
      <w:rPr>
        <w:rFonts w:hint="eastAsia"/>
      </w:rPr>
    </w:lvl>
  </w:abstractNum>
  <w:abstractNum w:abstractNumId="11" w15:restartNumberingAfterBreak="0">
    <w:nsid w:val="18142CC5"/>
    <w:multiLevelType w:val="singleLevel"/>
    <w:tmpl w:val="18142CC5"/>
    <w:lvl w:ilvl="0">
      <w:start w:val="1"/>
      <w:numFmt w:val="chineseCounting"/>
      <w:suff w:val="nothing"/>
      <w:lvlText w:val="%1、"/>
      <w:lvlJc w:val="left"/>
      <w:rPr>
        <w:rFonts w:hint="eastAsia"/>
      </w:rPr>
    </w:lvl>
  </w:abstractNum>
  <w:abstractNum w:abstractNumId="12" w15:restartNumberingAfterBreak="0">
    <w:nsid w:val="4C086D16"/>
    <w:multiLevelType w:val="singleLevel"/>
    <w:tmpl w:val="4C086D16"/>
    <w:lvl w:ilvl="0">
      <w:start w:val="1"/>
      <w:numFmt w:val="chineseCounting"/>
      <w:suff w:val="nothing"/>
      <w:lvlText w:val="%1、"/>
      <w:lvlJc w:val="left"/>
      <w:rPr>
        <w:rFonts w:hint="eastAsia"/>
      </w:rPr>
    </w:lvl>
  </w:abstractNum>
  <w:abstractNum w:abstractNumId="13" w15:restartNumberingAfterBreak="0">
    <w:nsid w:val="4FAC3825"/>
    <w:multiLevelType w:val="multilevel"/>
    <w:tmpl w:val="4FAC3825"/>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4" w15:restartNumberingAfterBreak="0">
    <w:nsid w:val="52622DA0"/>
    <w:multiLevelType w:val="multilevel"/>
    <w:tmpl w:val="52622DA0"/>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15:restartNumberingAfterBreak="0">
    <w:nsid w:val="5E52B8C2"/>
    <w:multiLevelType w:val="singleLevel"/>
    <w:tmpl w:val="5E52B8C2"/>
    <w:lvl w:ilvl="0">
      <w:start w:val="6"/>
      <w:numFmt w:val="chineseCounting"/>
      <w:suff w:val="nothing"/>
      <w:lvlText w:val="%1、"/>
      <w:lvlJc w:val="left"/>
      <w:rPr>
        <w:rFonts w:hint="eastAsia"/>
      </w:rPr>
    </w:lvl>
  </w:abstractNum>
  <w:abstractNum w:abstractNumId="16" w15:restartNumberingAfterBreak="0">
    <w:nsid w:val="6EE22946"/>
    <w:multiLevelType w:val="multilevel"/>
    <w:tmpl w:val="6EE22946"/>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6"/>
  </w:num>
  <w:num w:numId="2">
    <w:abstractNumId w:val="3"/>
  </w:num>
  <w:num w:numId="3">
    <w:abstractNumId w:val="4"/>
  </w:num>
  <w:num w:numId="4">
    <w:abstractNumId w:val="2"/>
  </w:num>
  <w:num w:numId="5">
    <w:abstractNumId w:val="15"/>
  </w:num>
  <w:num w:numId="6">
    <w:abstractNumId w:val="8"/>
  </w:num>
  <w:num w:numId="7">
    <w:abstractNumId w:val="10"/>
  </w:num>
  <w:num w:numId="8">
    <w:abstractNumId w:val="0"/>
  </w:num>
  <w:num w:numId="9">
    <w:abstractNumId w:val="14"/>
  </w:num>
  <w:num w:numId="10">
    <w:abstractNumId w:val="16"/>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40"/>
  <w:drawingGridVerticalSpacing w:val="-794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NWNlMTQxNmQ2MTBhY2YyYjdjZWRiMDhhYjc2NmIifQ=="/>
  </w:docVars>
  <w:rsids>
    <w:rsidRoot w:val="00DE4F35"/>
    <w:rsid w:val="000006B5"/>
    <w:rsid w:val="00000C8D"/>
    <w:rsid w:val="00005AB0"/>
    <w:rsid w:val="00005E5E"/>
    <w:rsid w:val="00006108"/>
    <w:rsid w:val="00007FB2"/>
    <w:rsid w:val="0001136A"/>
    <w:rsid w:val="00012A55"/>
    <w:rsid w:val="00012C16"/>
    <w:rsid w:val="00012DDB"/>
    <w:rsid w:val="0001335C"/>
    <w:rsid w:val="0001736D"/>
    <w:rsid w:val="00021805"/>
    <w:rsid w:val="00023D92"/>
    <w:rsid w:val="0002614A"/>
    <w:rsid w:val="00026603"/>
    <w:rsid w:val="00032791"/>
    <w:rsid w:val="00033B97"/>
    <w:rsid w:val="0003409B"/>
    <w:rsid w:val="00035038"/>
    <w:rsid w:val="00036A80"/>
    <w:rsid w:val="00040A1E"/>
    <w:rsid w:val="000422C4"/>
    <w:rsid w:val="00042D50"/>
    <w:rsid w:val="00042FAB"/>
    <w:rsid w:val="000430B2"/>
    <w:rsid w:val="00043349"/>
    <w:rsid w:val="000439BF"/>
    <w:rsid w:val="000449E5"/>
    <w:rsid w:val="0004760F"/>
    <w:rsid w:val="00047962"/>
    <w:rsid w:val="00047ADA"/>
    <w:rsid w:val="0005100C"/>
    <w:rsid w:val="000536A1"/>
    <w:rsid w:val="00054131"/>
    <w:rsid w:val="00055012"/>
    <w:rsid w:val="0005702E"/>
    <w:rsid w:val="000570A6"/>
    <w:rsid w:val="000615FB"/>
    <w:rsid w:val="00062435"/>
    <w:rsid w:val="000632FF"/>
    <w:rsid w:val="00064850"/>
    <w:rsid w:val="000650AE"/>
    <w:rsid w:val="00065395"/>
    <w:rsid w:val="000653B2"/>
    <w:rsid w:val="00067162"/>
    <w:rsid w:val="0007085A"/>
    <w:rsid w:val="00072CF8"/>
    <w:rsid w:val="00072F18"/>
    <w:rsid w:val="00073441"/>
    <w:rsid w:val="0007397C"/>
    <w:rsid w:val="00074009"/>
    <w:rsid w:val="0007529A"/>
    <w:rsid w:val="00076388"/>
    <w:rsid w:val="00077641"/>
    <w:rsid w:val="0008229F"/>
    <w:rsid w:val="000822C3"/>
    <w:rsid w:val="0008364B"/>
    <w:rsid w:val="0008391C"/>
    <w:rsid w:val="00086D04"/>
    <w:rsid w:val="00086DCB"/>
    <w:rsid w:val="0009078B"/>
    <w:rsid w:val="000915E1"/>
    <w:rsid w:val="00091818"/>
    <w:rsid w:val="00092B15"/>
    <w:rsid w:val="00093359"/>
    <w:rsid w:val="000936E8"/>
    <w:rsid w:val="000949E8"/>
    <w:rsid w:val="00094BFA"/>
    <w:rsid w:val="000A0055"/>
    <w:rsid w:val="000A358C"/>
    <w:rsid w:val="000A4ADE"/>
    <w:rsid w:val="000B06BE"/>
    <w:rsid w:val="000B0ED0"/>
    <w:rsid w:val="000B1F37"/>
    <w:rsid w:val="000B2495"/>
    <w:rsid w:val="000B2557"/>
    <w:rsid w:val="000B29BC"/>
    <w:rsid w:val="000B3047"/>
    <w:rsid w:val="000B33C4"/>
    <w:rsid w:val="000B3FA7"/>
    <w:rsid w:val="000B4FC2"/>
    <w:rsid w:val="000C0C1F"/>
    <w:rsid w:val="000C436C"/>
    <w:rsid w:val="000C4BDE"/>
    <w:rsid w:val="000C51E7"/>
    <w:rsid w:val="000C79F4"/>
    <w:rsid w:val="000D3AAF"/>
    <w:rsid w:val="000E4484"/>
    <w:rsid w:val="000F0A6C"/>
    <w:rsid w:val="000F453E"/>
    <w:rsid w:val="000F7CD7"/>
    <w:rsid w:val="0010021E"/>
    <w:rsid w:val="00100762"/>
    <w:rsid w:val="0010419D"/>
    <w:rsid w:val="001052C9"/>
    <w:rsid w:val="0010564D"/>
    <w:rsid w:val="0010752C"/>
    <w:rsid w:val="001102D4"/>
    <w:rsid w:val="00110AFE"/>
    <w:rsid w:val="001126DB"/>
    <w:rsid w:val="00113CFD"/>
    <w:rsid w:val="00115436"/>
    <w:rsid w:val="00122628"/>
    <w:rsid w:val="00122982"/>
    <w:rsid w:val="00124927"/>
    <w:rsid w:val="00125021"/>
    <w:rsid w:val="001261FD"/>
    <w:rsid w:val="00130541"/>
    <w:rsid w:val="00130AD8"/>
    <w:rsid w:val="00132FA0"/>
    <w:rsid w:val="00132FA2"/>
    <w:rsid w:val="00135BEB"/>
    <w:rsid w:val="001363EF"/>
    <w:rsid w:val="00140995"/>
    <w:rsid w:val="00141231"/>
    <w:rsid w:val="0014351E"/>
    <w:rsid w:val="001449D0"/>
    <w:rsid w:val="0015058C"/>
    <w:rsid w:val="00152BAD"/>
    <w:rsid w:val="0015561E"/>
    <w:rsid w:val="0015774C"/>
    <w:rsid w:val="0016071D"/>
    <w:rsid w:val="00164DAB"/>
    <w:rsid w:val="0016669F"/>
    <w:rsid w:val="0016797B"/>
    <w:rsid w:val="001701B5"/>
    <w:rsid w:val="001706C9"/>
    <w:rsid w:val="00170B19"/>
    <w:rsid w:val="001716A0"/>
    <w:rsid w:val="001727AD"/>
    <w:rsid w:val="00174A47"/>
    <w:rsid w:val="0017644D"/>
    <w:rsid w:val="00176BFA"/>
    <w:rsid w:val="00180736"/>
    <w:rsid w:val="00180862"/>
    <w:rsid w:val="0018122C"/>
    <w:rsid w:val="001814A3"/>
    <w:rsid w:val="00181E84"/>
    <w:rsid w:val="001826F7"/>
    <w:rsid w:val="001841AB"/>
    <w:rsid w:val="0018521E"/>
    <w:rsid w:val="001855E0"/>
    <w:rsid w:val="00187725"/>
    <w:rsid w:val="00187A7A"/>
    <w:rsid w:val="00190CE4"/>
    <w:rsid w:val="00190ECA"/>
    <w:rsid w:val="0019149C"/>
    <w:rsid w:val="00192191"/>
    <w:rsid w:val="001930C6"/>
    <w:rsid w:val="001935FF"/>
    <w:rsid w:val="00193ED9"/>
    <w:rsid w:val="001942BF"/>
    <w:rsid w:val="00196897"/>
    <w:rsid w:val="001A119D"/>
    <w:rsid w:val="001A1BD8"/>
    <w:rsid w:val="001A2F94"/>
    <w:rsid w:val="001A38E6"/>
    <w:rsid w:val="001A4025"/>
    <w:rsid w:val="001B4B0B"/>
    <w:rsid w:val="001B52CA"/>
    <w:rsid w:val="001C00F9"/>
    <w:rsid w:val="001C0368"/>
    <w:rsid w:val="001C04B5"/>
    <w:rsid w:val="001C3A4B"/>
    <w:rsid w:val="001C4155"/>
    <w:rsid w:val="001C5E5F"/>
    <w:rsid w:val="001C5F18"/>
    <w:rsid w:val="001C61C5"/>
    <w:rsid w:val="001D0C32"/>
    <w:rsid w:val="001D4DAF"/>
    <w:rsid w:val="001D519F"/>
    <w:rsid w:val="001D5328"/>
    <w:rsid w:val="001D5A80"/>
    <w:rsid w:val="001D7368"/>
    <w:rsid w:val="001E02CF"/>
    <w:rsid w:val="001E0B7A"/>
    <w:rsid w:val="001E4113"/>
    <w:rsid w:val="001E60BB"/>
    <w:rsid w:val="001E72AE"/>
    <w:rsid w:val="001F0028"/>
    <w:rsid w:val="001F138D"/>
    <w:rsid w:val="001F2EC2"/>
    <w:rsid w:val="001F3827"/>
    <w:rsid w:val="001F5C2B"/>
    <w:rsid w:val="001F5E51"/>
    <w:rsid w:val="002010F3"/>
    <w:rsid w:val="002020B0"/>
    <w:rsid w:val="002022DE"/>
    <w:rsid w:val="00202962"/>
    <w:rsid w:val="002041A3"/>
    <w:rsid w:val="0020447C"/>
    <w:rsid w:val="00204E7C"/>
    <w:rsid w:val="00205C39"/>
    <w:rsid w:val="00205C4D"/>
    <w:rsid w:val="00206D55"/>
    <w:rsid w:val="002122B1"/>
    <w:rsid w:val="002125E7"/>
    <w:rsid w:val="00213FDA"/>
    <w:rsid w:val="00214172"/>
    <w:rsid w:val="0021590D"/>
    <w:rsid w:val="00215E27"/>
    <w:rsid w:val="00220299"/>
    <w:rsid w:val="00224E46"/>
    <w:rsid w:val="00226DDD"/>
    <w:rsid w:val="00227533"/>
    <w:rsid w:val="002305C4"/>
    <w:rsid w:val="00231768"/>
    <w:rsid w:val="00232246"/>
    <w:rsid w:val="0023370C"/>
    <w:rsid w:val="00234830"/>
    <w:rsid w:val="00240E24"/>
    <w:rsid w:val="002419A4"/>
    <w:rsid w:val="002419A8"/>
    <w:rsid w:val="00243B37"/>
    <w:rsid w:val="00245698"/>
    <w:rsid w:val="00246C73"/>
    <w:rsid w:val="00246EFF"/>
    <w:rsid w:val="0025158C"/>
    <w:rsid w:val="0025339E"/>
    <w:rsid w:val="00256251"/>
    <w:rsid w:val="00261063"/>
    <w:rsid w:val="002620CA"/>
    <w:rsid w:val="0026355B"/>
    <w:rsid w:val="002639DB"/>
    <w:rsid w:val="00265278"/>
    <w:rsid w:val="002716E2"/>
    <w:rsid w:val="00272FA7"/>
    <w:rsid w:val="002768A4"/>
    <w:rsid w:val="0027739A"/>
    <w:rsid w:val="00277605"/>
    <w:rsid w:val="002822CF"/>
    <w:rsid w:val="00283533"/>
    <w:rsid w:val="00283695"/>
    <w:rsid w:val="00285538"/>
    <w:rsid w:val="0028772C"/>
    <w:rsid w:val="0029125D"/>
    <w:rsid w:val="0029319B"/>
    <w:rsid w:val="00295BBD"/>
    <w:rsid w:val="0029689A"/>
    <w:rsid w:val="00297E95"/>
    <w:rsid w:val="002A0758"/>
    <w:rsid w:val="002A1114"/>
    <w:rsid w:val="002A1563"/>
    <w:rsid w:val="002A186E"/>
    <w:rsid w:val="002A2D69"/>
    <w:rsid w:val="002A3185"/>
    <w:rsid w:val="002A34F9"/>
    <w:rsid w:val="002A42C0"/>
    <w:rsid w:val="002A45AA"/>
    <w:rsid w:val="002A65D9"/>
    <w:rsid w:val="002B1433"/>
    <w:rsid w:val="002B3F4D"/>
    <w:rsid w:val="002B4303"/>
    <w:rsid w:val="002B5532"/>
    <w:rsid w:val="002B726B"/>
    <w:rsid w:val="002C3D31"/>
    <w:rsid w:val="002C3E07"/>
    <w:rsid w:val="002C64FD"/>
    <w:rsid w:val="002C674B"/>
    <w:rsid w:val="002C7B34"/>
    <w:rsid w:val="002C7FF6"/>
    <w:rsid w:val="002D21B5"/>
    <w:rsid w:val="002D3052"/>
    <w:rsid w:val="002D36D2"/>
    <w:rsid w:val="002D5AD3"/>
    <w:rsid w:val="002D5B0C"/>
    <w:rsid w:val="002D5E4F"/>
    <w:rsid w:val="002D6510"/>
    <w:rsid w:val="002D6782"/>
    <w:rsid w:val="002D6AC9"/>
    <w:rsid w:val="002D74EC"/>
    <w:rsid w:val="002E01D3"/>
    <w:rsid w:val="002E0587"/>
    <w:rsid w:val="002E56C5"/>
    <w:rsid w:val="002F328B"/>
    <w:rsid w:val="002F53EA"/>
    <w:rsid w:val="002F7075"/>
    <w:rsid w:val="002F7A51"/>
    <w:rsid w:val="00302338"/>
    <w:rsid w:val="00302F72"/>
    <w:rsid w:val="00303634"/>
    <w:rsid w:val="00303996"/>
    <w:rsid w:val="00305BB1"/>
    <w:rsid w:val="0030643D"/>
    <w:rsid w:val="00311E14"/>
    <w:rsid w:val="00312B40"/>
    <w:rsid w:val="00313C2C"/>
    <w:rsid w:val="003156ED"/>
    <w:rsid w:val="00315B6E"/>
    <w:rsid w:val="00315F64"/>
    <w:rsid w:val="00317177"/>
    <w:rsid w:val="0031768D"/>
    <w:rsid w:val="00317A05"/>
    <w:rsid w:val="00320358"/>
    <w:rsid w:val="00320D4A"/>
    <w:rsid w:val="003223C4"/>
    <w:rsid w:val="003232A3"/>
    <w:rsid w:val="003233C3"/>
    <w:rsid w:val="00323E93"/>
    <w:rsid w:val="00324307"/>
    <w:rsid w:val="0032478A"/>
    <w:rsid w:val="00325214"/>
    <w:rsid w:val="003257E9"/>
    <w:rsid w:val="00327E80"/>
    <w:rsid w:val="00330C4A"/>
    <w:rsid w:val="00330D12"/>
    <w:rsid w:val="003315CB"/>
    <w:rsid w:val="003316E4"/>
    <w:rsid w:val="00331D34"/>
    <w:rsid w:val="0033239A"/>
    <w:rsid w:val="00332B38"/>
    <w:rsid w:val="0033568B"/>
    <w:rsid w:val="0034187F"/>
    <w:rsid w:val="003419B5"/>
    <w:rsid w:val="00342D90"/>
    <w:rsid w:val="00343AF8"/>
    <w:rsid w:val="003448C2"/>
    <w:rsid w:val="00344CA0"/>
    <w:rsid w:val="0034696B"/>
    <w:rsid w:val="00347CB3"/>
    <w:rsid w:val="00353FF7"/>
    <w:rsid w:val="00354B6A"/>
    <w:rsid w:val="003574A4"/>
    <w:rsid w:val="00361C4D"/>
    <w:rsid w:val="00363647"/>
    <w:rsid w:val="00366BD2"/>
    <w:rsid w:val="00370CB7"/>
    <w:rsid w:val="00372160"/>
    <w:rsid w:val="00374D99"/>
    <w:rsid w:val="00375369"/>
    <w:rsid w:val="003754F2"/>
    <w:rsid w:val="00376DD0"/>
    <w:rsid w:val="00380CE3"/>
    <w:rsid w:val="00380D5D"/>
    <w:rsid w:val="003843EB"/>
    <w:rsid w:val="00384E5F"/>
    <w:rsid w:val="00385536"/>
    <w:rsid w:val="00385BAC"/>
    <w:rsid w:val="00390A1A"/>
    <w:rsid w:val="00391193"/>
    <w:rsid w:val="00395DBB"/>
    <w:rsid w:val="00396855"/>
    <w:rsid w:val="00396DAC"/>
    <w:rsid w:val="003978DA"/>
    <w:rsid w:val="003A2012"/>
    <w:rsid w:val="003A240F"/>
    <w:rsid w:val="003A4B3F"/>
    <w:rsid w:val="003A6989"/>
    <w:rsid w:val="003A6DF1"/>
    <w:rsid w:val="003B20A2"/>
    <w:rsid w:val="003B231A"/>
    <w:rsid w:val="003B2CAC"/>
    <w:rsid w:val="003B54C2"/>
    <w:rsid w:val="003B6E10"/>
    <w:rsid w:val="003B7B8A"/>
    <w:rsid w:val="003C2450"/>
    <w:rsid w:val="003C2B1D"/>
    <w:rsid w:val="003C42D8"/>
    <w:rsid w:val="003C4F05"/>
    <w:rsid w:val="003C512C"/>
    <w:rsid w:val="003C59D6"/>
    <w:rsid w:val="003C5C5E"/>
    <w:rsid w:val="003C6183"/>
    <w:rsid w:val="003C7425"/>
    <w:rsid w:val="003C7816"/>
    <w:rsid w:val="003D0403"/>
    <w:rsid w:val="003D07D4"/>
    <w:rsid w:val="003D30FA"/>
    <w:rsid w:val="003D4859"/>
    <w:rsid w:val="003D5837"/>
    <w:rsid w:val="003D5BFC"/>
    <w:rsid w:val="003D6A29"/>
    <w:rsid w:val="003E0297"/>
    <w:rsid w:val="003E13AA"/>
    <w:rsid w:val="003E259E"/>
    <w:rsid w:val="003E35AF"/>
    <w:rsid w:val="003E4760"/>
    <w:rsid w:val="003E4EA4"/>
    <w:rsid w:val="003E4FB8"/>
    <w:rsid w:val="003E695F"/>
    <w:rsid w:val="003E7283"/>
    <w:rsid w:val="003E7584"/>
    <w:rsid w:val="003E76E5"/>
    <w:rsid w:val="003E7A1E"/>
    <w:rsid w:val="003E7FCD"/>
    <w:rsid w:val="003F04EF"/>
    <w:rsid w:val="003F0EAA"/>
    <w:rsid w:val="003F133E"/>
    <w:rsid w:val="003F38AD"/>
    <w:rsid w:val="004001D7"/>
    <w:rsid w:val="00401102"/>
    <w:rsid w:val="004046DB"/>
    <w:rsid w:val="004051D1"/>
    <w:rsid w:val="00405DE1"/>
    <w:rsid w:val="00411D53"/>
    <w:rsid w:val="00412E97"/>
    <w:rsid w:val="00413880"/>
    <w:rsid w:val="00414021"/>
    <w:rsid w:val="00417597"/>
    <w:rsid w:val="00421F4C"/>
    <w:rsid w:val="00424A29"/>
    <w:rsid w:val="004273F8"/>
    <w:rsid w:val="00427881"/>
    <w:rsid w:val="00430D20"/>
    <w:rsid w:val="00431DEA"/>
    <w:rsid w:val="004322D2"/>
    <w:rsid w:val="0043417F"/>
    <w:rsid w:val="004346B8"/>
    <w:rsid w:val="00434E22"/>
    <w:rsid w:val="00435A1D"/>
    <w:rsid w:val="004361AC"/>
    <w:rsid w:val="00442EB2"/>
    <w:rsid w:val="0044367C"/>
    <w:rsid w:val="004475E3"/>
    <w:rsid w:val="00450CA9"/>
    <w:rsid w:val="0045191B"/>
    <w:rsid w:val="0045298A"/>
    <w:rsid w:val="00453AF7"/>
    <w:rsid w:val="00454115"/>
    <w:rsid w:val="004558D7"/>
    <w:rsid w:val="0045747F"/>
    <w:rsid w:val="00461D21"/>
    <w:rsid w:val="00462A3F"/>
    <w:rsid w:val="004645CF"/>
    <w:rsid w:val="0046531D"/>
    <w:rsid w:val="00467E01"/>
    <w:rsid w:val="0047144B"/>
    <w:rsid w:val="0047471D"/>
    <w:rsid w:val="0047599F"/>
    <w:rsid w:val="00476162"/>
    <w:rsid w:val="00481BF1"/>
    <w:rsid w:val="0048408A"/>
    <w:rsid w:val="00484431"/>
    <w:rsid w:val="004846EA"/>
    <w:rsid w:val="00485416"/>
    <w:rsid w:val="00486D43"/>
    <w:rsid w:val="0048740A"/>
    <w:rsid w:val="004927E5"/>
    <w:rsid w:val="004944A3"/>
    <w:rsid w:val="00494AC6"/>
    <w:rsid w:val="00495134"/>
    <w:rsid w:val="00495F9B"/>
    <w:rsid w:val="004A2D73"/>
    <w:rsid w:val="004A4018"/>
    <w:rsid w:val="004A7706"/>
    <w:rsid w:val="004B07EA"/>
    <w:rsid w:val="004B0AE5"/>
    <w:rsid w:val="004B2D85"/>
    <w:rsid w:val="004B36B7"/>
    <w:rsid w:val="004B393D"/>
    <w:rsid w:val="004B3BE7"/>
    <w:rsid w:val="004B43BA"/>
    <w:rsid w:val="004B46F0"/>
    <w:rsid w:val="004B5CD4"/>
    <w:rsid w:val="004B6D4F"/>
    <w:rsid w:val="004B702C"/>
    <w:rsid w:val="004C0915"/>
    <w:rsid w:val="004C1D0A"/>
    <w:rsid w:val="004C2F77"/>
    <w:rsid w:val="004C39FA"/>
    <w:rsid w:val="004C3DEE"/>
    <w:rsid w:val="004C5D85"/>
    <w:rsid w:val="004C7247"/>
    <w:rsid w:val="004D08BB"/>
    <w:rsid w:val="004D2F16"/>
    <w:rsid w:val="004D2FE9"/>
    <w:rsid w:val="004D4E84"/>
    <w:rsid w:val="004D67B8"/>
    <w:rsid w:val="004D6D6B"/>
    <w:rsid w:val="004D7A7D"/>
    <w:rsid w:val="004E1F6F"/>
    <w:rsid w:val="004E4AFC"/>
    <w:rsid w:val="004E54F8"/>
    <w:rsid w:val="004E5E08"/>
    <w:rsid w:val="004E61D5"/>
    <w:rsid w:val="004E6375"/>
    <w:rsid w:val="004E64B4"/>
    <w:rsid w:val="004F1D12"/>
    <w:rsid w:val="004F2568"/>
    <w:rsid w:val="004F3AD2"/>
    <w:rsid w:val="004F3E17"/>
    <w:rsid w:val="004F6A22"/>
    <w:rsid w:val="004F6D44"/>
    <w:rsid w:val="004F7089"/>
    <w:rsid w:val="005006B8"/>
    <w:rsid w:val="005015DF"/>
    <w:rsid w:val="005028B1"/>
    <w:rsid w:val="005074AC"/>
    <w:rsid w:val="00507E77"/>
    <w:rsid w:val="0051178F"/>
    <w:rsid w:val="00512F40"/>
    <w:rsid w:val="00513AEE"/>
    <w:rsid w:val="0051459F"/>
    <w:rsid w:val="00515FBC"/>
    <w:rsid w:val="00520FEF"/>
    <w:rsid w:val="00521628"/>
    <w:rsid w:val="00521C91"/>
    <w:rsid w:val="005244CA"/>
    <w:rsid w:val="005268A0"/>
    <w:rsid w:val="00527954"/>
    <w:rsid w:val="00527DE5"/>
    <w:rsid w:val="0053451D"/>
    <w:rsid w:val="00544D52"/>
    <w:rsid w:val="005454FC"/>
    <w:rsid w:val="00546194"/>
    <w:rsid w:val="00546608"/>
    <w:rsid w:val="0054790A"/>
    <w:rsid w:val="00551A4A"/>
    <w:rsid w:val="00552C5C"/>
    <w:rsid w:val="00554506"/>
    <w:rsid w:val="00561E93"/>
    <w:rsid w:val="00562AE4"/>
    <w:rsid w:val="00565694"/>
    <w:rsid w:val="00574A8A"/>
    <w:rsid w:val="00576FCE"/>
    <w:rsid w:val="0057764E"/>
    <w:rsid w:val="005800D4"/>
    <w:rsid w:val="00580975"/>
    <w:rsid w:val="00580FCA"/>
    <w:rsid w:val="00584683"/>
    <w:rsid w:val="0058483B"/>
    <w:rsid w:val="00590B77"/>
    <w:rsid w:val="00592F01"/>
    <w:rsid w:val="00594C23"/>
    <w:rsid w:val="00596397"/>
    <w:rsid w:val="0059790A"/>
    <w:rsid w:val="005A0C94"/>
    <w:rsid w:val="005A1A09"/>
    <w:rsid w:val="005A3457"/>
    <w:rsid w:val="005A4D29"/>
    <w:rsid w:val="005A5177"/>
    <w:rsid w:val="005A574E"/>
    <w:rsid w:val="005A6D11"/>
    <w:rsid w:val="005A6E4E"/>
    <w:rsid w:val="005A6F5A"/>
    <w:rsid w:val="005B192B"/>
    <w:rsid w:val="005B281E"/>
    <w:rsid w:val="005B3924"/>
    <w:rsid w:val="005B54EA"/>
    <w:rsid w:val="005C0761"/>
    <w:rsid w:val="005C0D36"/>
    <w:rsid w:val="005C0E04"/>
    <w:rsid w:val="005C19E1"/>
    <w:rsid w:val="005C4DE3"/>
    <w:rsid w:val="005C5527"/>
    <w:rsid w:val="005C5AA7"/>
    <w:rsid w:val="005D0943"/>
    <w:rsid w:val="005D1D66"/>
    <w:rsid w:val="005D37B3"/>
    <w:rsid w:val="005D46B0"/>
    <w:rsid w:val="005D48D3"/>
    <w:rsid w:val="005D6331"/>
    <w:rsid w:val="005E2088"/>
    <w:rsid w:val="005E26B9"/>
    <w:rsid w:val="005E4ECB"/>
    <w:rsid w:val="005E58C7"/>
    <w:rsid w:val="005E6A1F"/>
    <w:rsid w:val="005F0389"/>
    <w:rsid w:val="005F22FB"/>
    <w:rsid w:val="005F3293"/>
    <w:rsid w:val="005F5D2B"/>
    <w:rsid w:val="006001A9"/>
    <w:rsid w:val="006014B2"/>
    <w:rsid w:val="00604210"/>
    <w:rsid w:val="00604C05"/>
    <w:rsid w:val="00605EBE"/>
    <w:rsid w:val="00606595"/>
    <w:rsid w:val="006068D4"/>
    <w:rsid w:val="00613473"/>
    <w:rsid w:val="00613BF4"/>
    <w:rsid w:val="00614A46"/>
    <w:rsid w:val="00616405"/>
    <w:rsid w:val="0062133F"/>
    <w:rsid w:val="00621A69"/>
    <w:rsid w:val="00621C53"/>
    <w:rsid w:val="0062279E"/>
    <w:rsid w:val="00622A43"/>
    <w:rsid w:val="00625C12"/>
    <w:rsid w:val="00625CE0"/>
    <w:rsid w:val="00626B61"/>
    <w:rsid w:val="00626DAD"/>
    <w:rsid w:val="00627164"/>
    <w:rsid w:val="00631E40"/>
    <w:rsid w:val="006326F6"/>
    <w:rsid w:val="00634EE1"/>
    <w:rsid w:val="00635A49"/>
    <w:rsid w:val="0063779A"/>
    <w:rsid w:val="00642350"/>
    <w:rsid w:val="006425EC"/>
    <w:rsid w:val="00643FD4"/>
    <w:rsid w:val="00644933"/>
    <w:rsid w:val="00650EC5"/>
    <w:rsid w:val="006558C5"/>
    <w:rsid w:val="00660CE2"/>
    <w:rsid w:val="00662879"/>
    <w:rsid w:val="006629A7"/>
    <w:rsid w:val="00663071"/>
    <w:rsid w:val="006654B7"/>
    <w:rsid w:val="006660BB"/>
    <w:rsid w:val="00667B62"/>
    <w:rsid w:val="006703FB"/>
    <w:rsid w:val="00671F4C"/>
    <w:rsid w:val="00672137"/>
    <w:rsid w:val="0067681F"/>
    <w:rsid w:val="0067693B"/>
    <w:rsid w:val="006807C7"/>
    <w:rsid w:val="00682BA1"/>
    <w:rsid w:val="00682C40"/>
    <w:rsid w:val="00684FBB"/>
    <w:rsid w:val="006851DD"/>
    <w:rsid w:val="006902E5"/>
    <w:rsid w:val="00690B87"/>
    <w:rsid w:val="00690DB5"/>
    <w:rsid w:val="00694171"/>
    <w:rsid w:val="00694871"/>
    <w:rsid w:val="00694CE0"/>
    <w:rsid w:val="00696493"/>
    <w:rsid w:val="00696565"/>
    <w:rsid w:val="006A2CE8"/>
    <w:rsid w:val="006A50F4"/>
    <w:rsid w:val="006A6FD0"/>
    <w:rsid w:val="006B0120"/>
    <w:rsid w:val="006B2327"/>
    <w:rsid w:val="006B44FA"/>
    <w:rsid w:val="006B505E"/>
    <w:rsid w:val="006B64A0"/>
    <w:rsid w:val="006B695C"/>
    <w:rsid w:val="006B6DFF"/>
    <w:rsid w:val="006B6FDB"/>
    <w:rsid w:val="006C1294"/>
    <w:rsid w:val="006C15D5"/>
    <w:rsid w:val="006C18A7"/>
    <w:rsid w:val="006D0B1F"/>
    <w:rsid w:val="006D16EE"/>
    <w:rsid w:val="006D39B1"/>
    <w:rsid w:val="006E0756"/>
    <w:rsid w:val="006E0BBB"/>
    <w:rsid w:val="006E2380"/>
    <w:rsid w:val="006E345D"/>
    <w:rsid w:val="006E50AE"/>
    <w:rsid w:val="006E6A92"/>
    <w:rsid w:val="006E6AA0"/>
    <w:rsid w:val="006F0F46"/>
    <w:rsid w:val="006F11AA"/>
    <w:rsid w:val="006F239E"/>
    <w:rsid w:val="006F26D5"/>
    <w:rsid w:val="006F3C04"/>
    <w:rsid w:val="006F4852"/>
    <w:rsid w:val="006F4C19"/>
    <w:rsid w:val="006F5E24"/>
    <w:rsid w:val="007002B5"/>
    <w:rsid w:val="00703061"/>
    <w:rsid w:val="00704137"/>
    <w:rsid w:val="00704C03"/>
    <w:rsid w:val="00705DE7"/>
    <w:rsid w:val="00706620"/>
    <w:rsid w:val="007068FF"/>
    <w:rsid w:val="00711685"/>
    <w:rsid w:val="00711A40"/>
    <w:rsid w:val="007145BE"/>
    <w:rsid w:val="00715AF0"/>
    <w:rsid w:val="007172AD"/>
    <w:rsid w:val="0072051B"/>
    <w:rsid w:val="00721979"/>
    <w:rsid w:val="00722118"/>
    <w:rsid w:val="0072212F"/>
    <w:rsid w:val="00723862"/>
    <w:rsid w:val="0072416B"/>
    <w:rsid w:val="0072573F"/>
    <w:rsid w:val="00730D56"/>
    <w:rsid w:val="007315F9"/>
    <w:rsid w:val="007337BF"/>
    <w:rsid w:val="00733860"/>
    <w:rsid w:val="007348E6"/>
    <w:rsid w:val="00734AE3"/>
    <w:rsid w:val="007351FC"/>
    <w:rsid w:val="00741106"/>
    <w:rsid w:val="007416D7"/>
    <w:rsid w:val="007419C2"/>
    <w:rsid w:val="00741EAA"/>
    <w:rsid w:val="00742436"/>
    <w:rsid w:val="00742F02"/>
    <w:rsid w:val="00743910"/>
    <w:rsid w:val="00747D4F"/>
    <w:rsid w:val="00755F13"/>
    <w:rsid w:val="00760989"/>
    <w:rsid w:val="00762321"/>
    <w:rsid w:val="00766C88"/>
    <w:rsid w:val="007726B6"/>
    <w:rsid w:val="00772943"/>
    <w:rsid w:val="00781079"/>
    <w:rsid w:val="0078187E"/>
    <w:rsid w:val="0078263E"/>
    <w:rsid w:val="0078278A"/>
    <w:rsid w:val="0078416A"/>
    <w:rsid w:val="00784242"/>
    <w:rsid w:val="0078514A"/>
    <w:rsid w:val="00787B8E"/>
    <w:rsid w:val="00791843"/>
    <w:rsid w:val="00792D84"/>
    <w:rsid w:val="0079485D"/>
    <w:rsid w:val="0079531E"/>
    <w:rsid w:val="00795F6F"/>
    <w:rsid w:val="007A0BC1"/>
    <w:rsid w:val="007A2A05"/>
    <w:rsid w:val="007A5E57"/>
    <w:rsid w:val="007A60A4"/>
    <w:rsid w:val="007B093D"/>
    <w:rsid w:val="007B1804"/>
    <w:rsid w:val="007B2556"/>
    <w:rsid w:val="007B3498"/>
    <w:rsid w:val="007B54D2"/>
    <w:rsid w:val="007B6A0C"/>
    <w:rsid w:val="007B72FE"/>
    <w:rsid w:val="007C3515"/>
    <w:rsid w:val="007C5B96"/>
    <w:rsid w:val="007D3FCB"/>
    <w:rsid w:val="007D6DA3"/>
    <w:rsid w:val="007D7432"/>
    <w:rsid w:val="007D7D7C"/>
    <w:rsid w:val="007E02B8"/>
    <w:rsid w:val="007E3670"/>
    <w:rsid w:val="007E50F3"/>
    <w:rsid w:val="007F3A21"/>
    <w:rsid w:val="007F4D7B"/>
    <w:rsid w:val="008004F9"/>
    <w:rsid w:val="00802CA3"/>
    <w:rsid w:val="00802E7C"/>
    <w:rsid w:val="0080533A"/>
    <w:rsid w:val="00805440"/>
    <w:rsid w:val="008115BC"/>
    <w:rsid w:val="00811DF6"/>
    <w:rsid w:val="008122AA"/>
    <w:rsid w:val="008134AF"/>
    <w:rsid w:val="00813925"/>
    <w:rsid w:val="00814490"/>
    <w:rsid w:val="00814A6F"/>
    <w:rsid w:val="0081630F"/>
    <w:rsid w:val="00817B1D"/>
    <w:rsid w:val="00822177"/>
    <w:rsid w:val="00822685"/>
    <w:rsid w:val="00823D94"/>
    <w:rsid w:val="008244FF"/>
    <w:rsid w:val="00826FAE"/>
    <w:rsid w:val="00832C7A"/>
    <w:rsid w:val="00832F87"/>
    <w:rsid w:val="00833675"/>
    <w:rsid w:val="00834907"/>
    <w:rsid w:val="00834918"/>
    <w:rsid w:val="00834A6B"/>
    <w:rsid w:val="00835060"/>
    <w:rsid w:val="00835091"/>
    <w:rsid w:val="00836680"/>
    <w:rsid w:val="00837918"/>
    <w:rsid w:val="00841E63"/>
    <w:rsid w:val="008428C6"/>
    <w:rsid w:val="00843C56"/>
    <w:rsid w:val="00843EBC"/>
    <w:rsid w:val="00845609"/>
    <w:rsid w:val="008464D9"/>
    <w:rsid w:val="00847D5C"/>
    <w:rsid w:val="008501BA"/>
    <w:rsid w:val="00850A41"/>
    <w:rsid w:val="00852708"/>
    <w:rsid w:val="0085278D"/>
    <w:rsid w:val="00852D5B"/>
    <w:rsid w:val="008548C8"/>
    <w:rsid w:val="0085573F"/>
    <w:rsid w:val="00855853"/>
    <w:rsid w:val="0085609A"/>
    <w:rsid w:val="00857C49"/>
    <w:rsid w:val="00865D7E"/>
    <w:rsid w:val="00870D21"/>
    <w:rsid w:val="008729CA"/>
    <w:rsid w:val="00872BB4"/>
    <w:rsid w:val="008732AA"/>
    <w:rsid w:val="00873A1A"/>
    <w:rsid w:val="0087440A"/>
    <w:rsid w:val="0087613F"/>
    <w:rsid w:val="00876FC2"/>
    <w:rsid w:val="008806BE"/>
    <w:rsid w:val="00881B37"/>
    <w:rsid w:val="00881E98"/>
    <w:rsid w:val="00883D7F"/>
    <w:rsid w:val="00884F2A"/>
    <w:rsid w:val="00885420"/>
    <w:rsid w:val="00886207"/>
    <w:rsid w:val="00892B91"/>
    <w:rsid w:val="008930F4"/>
    <w:rsid w:val="00893E50"/>
    <w:rsid w:val="00894CD1"/>
    <w:rsid w:val="008972DE"/>
    <w:rsid w:val="008A0B12"/>
    <w:rsid w:val="008A1DAA"/>
    <w:rsid w:val="008A4106"/>
    <w:rsid w:val="008A4CDC"/>
    <w:rsid w:val="008A5C20"/>
    <w:rsid w:val="008A66EB"/>
    <w:rsid w:val="008B1A26"/>
    <w:rsid w:val="008C16D6"/>
    <w:rsid w:val="008C22FD"/>
    <w:rsid w:val="008C4450"/>
    <w:rsid w:val="008D16ED"/>
    <w:rsid w:val="008D33C5"/>
    <w:rsid w:val="008D341F"/>
    <w:rsid w:val="008D4E83"/>
    <w:rsid w:val="008D61EC"/>
    <w:rsid w:val="008E003E"/>
    <w:rsid w:val="008E24EF"/>
    <w:rsid w:val="008E2C8C"/>
    <w:rsid w:val="008E387A"/>
    <w:rsid w:val="008E414E"/>
    <w:rsid w:val="008E41EE"/>
    <w:rsid w:val="008E53BF"/>
    <w:rsid w:val="008E5B83"/>
    <w:rsid w:val="008E5F44"/>
    <w:rsid w:val="008E74D2"/>
    <w:rsid w:val="008E7864"/>
    <w:rsid w:val="008F05BC"/>
    <w:rsid w:val="008F1D44"/>
    <w:rsid w:val="008F33C7"/>
    <w:rsid w:val="008F4019"/>
    <w:rsid w:val="008F73D6"/>
    <w:rsid w:val="00900747"/>
    <w:rsid w:val="00900BF9"/>
    <w:rsid w:val="0090127E"/>
    <w:rsid w:val="00901358"/>
    <w:rsid w:val="00901BAF"/>
    <w:rsid w:val="00903A15"/>
    <w:rsid w:val="009071EE"/>
    <w:rsid w:val="009072DA"/>
    <w:rsid w:val="009079AF"/>
    <w:rsid w:val="00907CAD"/>
    <w:rsid w:val="00912879"/>
    <w:rsid w:val="00914EF2"/>
    <w:rsid w:val="00914FE7"/>
    <w:rsid w:val="00916D61"/>
    <w:rsid w:val="0091724F"/>
    <w:rsid w:val="0092512E"/>
    <w:rsid w:val="009266F9"/>
    <w:rsid w:val="00927861"/>
    <w:rsid w:val="00930298"/>
    <w:rsid w:val="009317EF"/>
    <w:rsid w:val="00934087"/>
    <w:rsid w:val="00934EC3"/>
    <w:rsid w:val="00935F90"/>
    <w:rsid w:val="00943EF2"/>
    <w:rsid w:val="00945932"/>
    <w:rsid w:val="0094798B"/>
    <w:rsid w:val="00947D74"/>
    <w:rsid w:val="00950164"/>
    <w:rsid w:val="009504AA"/>
    <w:rsid w:val="00954077"/>
    <w:rsid w:val="00954320"/>
    <w:rsid w:val="00957D3D"/>
    <w:rsid w:val="009603A4"/>
    <w:rsid w:val="00963888"/>
    <w:rsid w:val="009643A7"/>
    <w:rsid w:val="00966286"/>
    <w:rsid w:val="009668C0"/>
    <w:rsid w:val="009674B8"/>
    <w:rsid w:val="009700FA"/>
    <w:rsid w:val="009718EF"/>
    <w:rsid w:val="00971A2F"/>
    <w:rsid w:val="00974A9E"/>
    <w:rsid w:val="009757B3"/>
    <w:rsid w:val="009763E2"/>
    <w:rsid w:val="00976E81"/>
    <w:rsid w:val="00983E3A"/>
    <w:rsid w:val="00983E5B"/>
    <w:rsid w:val="00993341"/>
    <w:rsid w:val="00997721"/>
    <w:rsid w:val="009A01B5"/>
    <w:rsid w:val="009A15C4"/>
    <w:rsid w:val="009A18EA"/>
    <w:rsid w:val="009A204B"/>
    <w:rsid w:val="009A3542"/>
    <w:rsid w:val="009A51D7"/>
    <w:rsid w:val="009A56D8"/>
    <w:rsid w:val="009A61D1"/>
    <w:rsid w:val="009A7253"/>
    <w:rsid w:val="009B1905"/>
    <w:rsid w:val="009B2B11"/>
    <w:rsid w:val="009B3451"/>
    <w:rsid w:val="009C05CF"/>
    <w:rsid w:val="009C177B"/>
    <w:rsid w:val="009C189B"/>
    <w:rsid w:val="009C1E91"/>
    <w:rsid w:val="009C1EF2"/>
    <w:rsid w:val="009C23AF"/>
    <w:rsid w:val="009C3DF2"/>
    <w:rsid w:val="009C410B"/>
    <w:rsid w:val="009D27EC"/>
    <w:rsid w:val="009D46BB"/>
    <w:rsid w:val="009D4E23"/>
    <w:rsid w:val="009D644C"/>
    <w:rsid w:val="009E2F4A"/>
    <w:rsid w:val="009E4D2D"/>
    <w:rsid w:val="009E54E8"/>
    <w:rsid w:val="009F0546"/>
    <w:rsid w:val="009F060E"/>
    <w:rsid w:val="009F0BCA"/>
    <w:rsid w:val="009F16A5"/>
    <w:rsid w:val="009F1A98"/>
    <w:rsid w:val="009F2605"/>
    <w:rsid w:val="009F48D5"/>
    <w:rsid w:val="009F61C0"/>
    <w:rsid w:val="009F6F77"/>
    <w:rsid w:val="009F7BC7"/>
    <w:rsid w:val="00A005B2"/>
    <w:rsid w:val="00A01000"/>
    <w:rsid w:val="00A0174F"/>
    <w:rsid w:val="00A040B0"/>
    <w:rsid w:val="00A045DE"/>
    <w:rsid w:val="00A04EF7"/>
    <w:rsid w:val="00A055F3"/>
    <w:rsid w:val="00A056B9"/>
    <w:rsid w:val="00A05928"/>
    <w:rsid w:val="00A05F79"/>
    <w:rsid w:val="00A06712"/>
    <w:rsid w:val="00A07213"/>
    <w:rsid w:val="00A07C1B"/>
    <w:rsid w:val="00A143C4"/>
    <w:rsid w:val="00A15124"/>
    <w:rsid w:val="00A175A1"/>
    <w:rsid w:val="00A176D6"/>
    <w:rsid w:val="00A17E58"/>
    <w:rsid w:val="00A2068D"/>
    <w:rsid w:val="00A27A48"/>
    <w:rsid w:val="00A27FDE"/>
    <w:rsid w:val="00A304D1"/>
    <w:rsid w:val="00A3054B"/>
    <w:rsid w:val="00A31127"/>
    <w:rsid w:val="00A31C89"/>
    <w:rsid w:val="00A31C94"/>
    <w:rsid w:val="00A32D5A"/>
    <w:rsid w:val="00A35042"/>
    <w:rsid w:val="00A3527E"/>
    <w:rsid w:val="00A3550E"/>
    <w:rsid w:val="00A36D98"/>
    <w:rsid w:val="00A37F1D"/>
    <w:rsid w:val="00A416DB"/>
    <w:rsid w:val="00A422A7"/>
    <w:rsid w:val="00A4279F"/>
    <w:rsid w:val="00A4408F"/>
    <w:rsid w:val="00A447DB"/>
    <w:rsid w:val="00A44C24"/>
    <w:rsid w:val="00A47560"/>
    <w:rsid w:val="00A51C3E"/>
    <w:rsid w:val="00A5286D"/>
    <w:rsid w:val="00A54FC6"/>
    <w:rsid w:val="00A55101"/>
    <w:rsid w:val="00A551CC"/>
    <w:rsid w:val="00A5592E"/>
    <w:rsid w:val="00A564D6"/>
    <w:rsid w:val="00A57438"/>
    <w:rsid w:val="00A619F0"/>
    <w:rsid w:val="00A63D54"/>
    <w:rsid w:val="00A64333"/>
    <w:rsid w:val="00A7156B"/>
    <w:rsid w:val="00A72465"/>
    <w:rsid w:val="00A77A38"/>
    <w:rsid w:val="00A80A4B"/>
    <w:rsid w:val="00A82198"/>
    <w:rsid w:val="00A84AD6"/>
    <w:rsid w:val="00A859E8"/>
    <w:rsid w:val="00A91284"/>
    <w:rsid w:val="00A919C7"/>
    <w:rsid w:val="00A9315A"/>
    <w:rsid w:val="00A946C9"/>
    <w:rsid w:val="00A94FA7"/>
    <w:rsid w:val="00A968EA"/>
    <w:rsid w:val="00A97280"/>
    <w:rsid w:val="00AA48D6"/>
    <w:rsid w:val="00AA65AD"/>
    <w:rsid w:val="00AA73C1"/>
    <w:rsid w:val="00AB1D29"/>
    <w:rsid w:val="00AB2E55"/>
    <w:rsid w:val="00AB65F5"/>
    <w:rsid w:val="00AB7345"/>
    <w:rsid w:val="00AC1E5E"/>
    <w:rsid w:val="00AC2BE8"/>
    <w:rsid w:val="00AC3637"/>
    <w:rsid w:val="00AC3B29"/>
    <w:rsid w:val="00AC3DC1"/>
    <w:rsid w:val="00AC69EA"/>
    <w:rsid w:val="00AD3113"/>
    <w:rsid w:val="00AD4A39"/>
    <w:rsid w:val="00AD4C1E"/>
    <w:rsid w:val="00AD6024"/>
    <w:rsid w:val="00AD6661"/>
    <w:rsid w:val="00AE19C0"/>
    <w:rsid w:val="00AE386F"/>
    <w:rsid w:val="00AE4745"/>
    <w:rsid w:val="00AE5B1E"/>
    <w:rsid w:val="00AF09E1"/>
    <w:rsid w:val="00AF181F"/>
    <w:rsid w:val="00AF1A82"/>
    <w:rsid w:val="00AF28B0"/>
    <w:rsid w:val="00AF46F7"/>
    <w:rsid w:val="00AF4E4E"/>
    <w:rsid w:val="00AF7290"/>
    <w:rsid w:val="00AF72A5"/>
    <w:rsid w:val="00B01675"/>
    <w:rsid w:val="00B0662E"/>
    <w:rsid w:val="00B073EF"/>
    <w:rsid w:val="00B106E1"/>
    <w:rsid w:val="00B1077A"/>
    <w:rsid w:val="00B11B14"/>
    <w:rsid w:val="00B1230A"/>
    <w:rsid w:val="00B137F8"/>
    <w:rsid w:val="00B2198B"/>
    <w:rsid w:val="00B22786"/>
    <w:rsid w:val="00B22E34"/>
    <w:rsid w:val="00B22FB3"/>
    <w:rsid w:val="00B27041"/>
    <w:rsid w:val="00B27F14"/>
    <w:rsid w:val="00B305E9"/>
    <w:rsid w:val="00B328CC"/>
    <w:rsid w:val="00B33762"/>
    <w:rsid w:val="00B414D3"/>
    <w:rsid w:val="00B4157F"/>
    <w:rsid w:val="00B45890"/>
    <w:rsid w:val="00B467F1"/>
    <w:rsid w:val="00B46F1B"/>
    <w:rsid w:val="00B472AE"/>
    <w:rsid w:val="00B50857"/>
    <w:rsid w:val="00B52DFD"/>
    <w:rsid w:val="00B53B4E"/>
    <w:rsid w:val="00B54911"/>
    <w:rsid w:val="00B549C5"/>
    <w:rsid w:val="00B5562F"/>
    <w:rsid w:val="00B55718"/>
    <w:rsid w:val="00B611B3"/>
    <w:rsid w:val="00B62104"/>
    <w:rsid w:val="00B62E4D"/>
    <w:rsid w:val="00B63114"/>
    <w:rsid w:val="00B65034"/>
    <w:rsid w:val="00B656AA"/>
    <w:rsid w:val="00B71820"/>
    <w:rsid w:val="00B73A1E"/>
    <w:rsid w:val="00B747AA"/>
    <w:rsid w:val="00B74E41"/>
    <w:rsid w:val="00B75DE1"/>
    <w:rsid w:val="00B762C0"/>
    <w:rsid w:val="00B77142"/>
    <w:rsid w:val="00B8025D"/>
    <w:rsid w:val="00B815A1"/>
    <w:rsid w:val="00B81892"/>
    <w:rsid w:val="00B83D4D"/>
    <w:rsid w:val="00B85108"/>
    <w:rsid w:val="00B917A9"/>
    <w:rsid w:val="00B926B2"/>
    <w:rsid w:val="00B941FE"/>
    <w:rsid w:val="00BA16B0"/>
    <w:rsid w:val="00BA20D3"/>
    <w:rsid w:val="00BA278E"/>
    <w:rsid w:val="00BA4E1D"/>
    <w:rsid w:val="00BA67EC"/>
    <w:rsid w:val="00BB2EC1"/>
    <w:rsid w:val="00BB58BD"/>
    <w:rsid w:val="00BC0DF3"/>
    <w:rsid w:val="00BC47F4"/>
    <w:rsid w:val="00BC49C8"/>
    <w:rsid w:val="00BC5E64"/>
    <w:rsid w:val="00BC61C0"/>
    <w:rsid w:val="00BC731C"/>
    <w:rsid w:val="00BD02EA"/>
    <w:rsid w:val="00BD2A64"/>
    <w:rsid w:val="00BD47D0"/>
    <w:rsid w:val="00BD4F4D"/>
    <w:rsid w:val="00BD4F96"/>
    <w:rsid w:val="00BD59B2"/>
    <w:rsid w:val="00BD70E5"/>
    <w:rsid w:val="00BD7E79"/>
    <w:rsid w:val="00BE3371"/>
    <w:rsid w:val="00BE5A28"/>
    <w:rsid w:val="00BE628F"/>
    <w:rsid w:val="00BE7443"/>
    <w:rsid w:val="00BF0F09"/>
    <w:rsid w:val="00BF1BEC"/>
    <w:rsid w:val="00BF1F8D"/>
    <w:rsid w:val="00BF3362"/>
    <w:rsid w:val="00BF3AAB"/>
    <w:rsid w:val="00C00425"/>
    <w:rsid w:val="00C00EFA"/>
    <w:rsid w:val="00C0105E"/>
    <w:rsid w:val="00C0314A"/>
    <w:rsid w:val="00C0397F"/>
    <w:rsid w:val="00C03DA0"/>
    <w:rsid w:val="00C043CC"/>
    <w:rsid w:val="00C1179F"/>
    <w:rsid w:val="00C1237C"/>
    <w:rsid w:val="00C135C8"/>
    <w:rsid w:val="00C1408B"/>
    <w:rsid w:val="00C2054E"/>
    <w:rsid w:val="00C20EDD"/>
    <w:rsid w:val="00C22429"/>
    <w:rsid w:val="00C23443"/>
    <w:rsid w:val="00C27D8B"/>
    <w:rsid w:val="00C32557"/>
    <w:rsid w:val="00C34328"/>
    <w:rsid w:val="00C347DF"/>
    <w:rsid w:val="00C34E00"/>
    <w:rsid w:val="00C35EAB"/>
    <w:rsid w:val="00C36917"/>
    <w:rsid w:val="00C40683"/>
    <w:rsid w:val="00C42962"/>
    <w:rsid w:val="00C42D93"/>
    <w:rsid w:val="00C43E84"/>
    <w:rsid w:val="00C444ED"/>
    <w:rsid w:val="00C47F1E"/>
    <w:rsid w:val="00C50A3A"/>
    <w:rsid w:val="00C533CA"/>
    <w:rsid w:val="00C53462"/>
    <w:rsid w:val="00C53879"/>
    <w:rsid w:val="00C5660A"/>
    <w:rsid w:val="00C6022A"/>
    <w:rsid w:val="00C60ED8"/>
    <w:rsid w:val="00C611B0"/>
    <w:rsid w:val="00C633E1"/>
    <w:rsid w:val="00C63897"/>
    <w:rsid w:val="00C641F6"/>
    <w:rsid w:val="00C64B24"/>
    <w:rsid w:val="00C67FE4"/>
    <w:rsid w:val="00C70782"/>
    <w:rsid w:val="00C7439B"/>
    <w:rsid w:val="00C754D1"/>
    <w:rsid w:val="00C77803"/>
    <w:rsid w:val="00C80D31"/>
    <w:rsid w:val="00C828E5"/>
    <w:rsid w:val="00C82ACF"/>
    <w:rsid w:val="00C85791"/>
    <w:rsid w:val="00C85ED4"/>
    <w:rsid w:val="00C8674E"/>
    <w:rsid w:val="00C871BC"/>
    <w:rsid w:val="00C87C5F"/>
    <w:rsid w:val="00C907F1"/>
    <w:rsid w:val="00C928CD"/>
    <w:rsid w:val="00C92AC0"/>
    <w:rsid w:val="00C932ED"/>
    <w:rsid w:val="00C94065"/>
    <w:rsid w:val="00C944C8"/>
    <w:rsid w:val="00C978F6"/>
    <w:rsid w:val="00C97BF7"/>
    <w:rsid w:val="00CA042C"/>
    <w:rsid w:val="00CA10CB"/>
    <w:rsid w:val="00CA13FA"/>
    <w:rsid w:val="00CA3622"/>
    <w:rsid w:val="00CA4308"/>
    <w:rsid w:val="00CA6B7F"/>
    <w:rsid w:val="00CA7761"/>
    <w:rsid w:val="00CB0480"/>
    <w:rsid w:val="00CB05CC"/>
    <w:rsid w:val="00CB0982"/>
    <w:rsid w:val="00CB391C"/>
    <w:rsid w:val="00CB519F"/>
    <w:rsid w:val="00CB58CE"/>
    <w:rsid w:val="00CB7226"/>
    <w:rsid w:val="00CB73B6"/>
    <w:rsid w:val="00CC04E6"/>
    <w:rsid w:val="00CC053B"/>
    <w:rsid w:val="00CC3C9A"/>
    <w:rsid w:val="00CC5F52"/>
    <w:rsid w:val="00CC696C"/>
    <w:rsid w:val="00CC6D67"/>
    <w:rsid w:val="00CD0884"/>
    <w:rsid w:val="00CD10AB"/>
    <w:rsid w:val="00CD1254"/>
    <w:rsid w:val="00CD1285"/>
    <w:rsid w:val="00CD2C60"/>
    <w:rsid w:val="00CD3C64"/>
    <w:rsid w:val="00CE0E3D"/>
    <w:rsid w:val="00CE0FC5"/>
    <w:rsid w:val="00CE10ED"/>
    <w:rsid w:val="00CE127F"/>
    <w:rsid w:val="00CE4598"/>
    <w:rsid w:val="00CE6034"/>
    <w:rsid w:val="00CE6ED8"/>
    <w:rsid w:val="00CF6A40"/>
    <w:rsid w:val="00CF6BFD"/>
    <w:rsid w:val="00CF7B75"/>
    <w:rsid w:val="00D0659C"/>
    <w:rsid w:val="00D0685A"/>
    <w:rsid w:val="00D06DCA"/>
    <w:rsid w:val="00D07AB3"/>
    <w:rsid w:val="00D11036"/>
    <w:rsid w:val="00D12BDD"/>
    <w:rsid w:val="00D132FD"/>
    <w:rsid w:val="00D13BA5"/>
    <w:rsid w:val="00D14341"/>
    <w:rsid w:val="00D14A1B"/>
    <w:rsid w:val="00D1777E"/>
    <w:rsid w:val="00D21ED6"/>
    <w:rsid w:val="00D21F0F"/>
    <w:rsid w:val="00D269FA"/>
    <w:rsid w:val="00D271FF"/>
    <w:rsid w:val="00D27741"/>
    <w:rsid w:val="00D331CC"/>
    <w:rsid w:val="00D343C2"/>
    <w:rsid w:val="00D34AE4"/>
    <w:rsid w:val="00D34C0F"/>
    <w:rsid w:val="00D3515B"/>
    <w:rsid w:val="00D35B24"/>
    <w:rsid w:val="00D44153"/>
    <w:rsid w:val="00D462A8"/>
    <w:rsid w:val="00D46803"/>
    <w:rsid w:val="00D469C1"/>
    <w:rsid w:val="00D47986"/>
    <w:rsid w:val="00D520E8"/>
    <w:rsid w:val="00D53C5F"/>
    <w:rsid w:val="00D53EF7"/>
    <w:rsid w:val="00D546A1"/>
    <w:rsid w:val="00D564F2"/>
    <w:rsid w:val="00D57916"/>
    <w:rsid w:val="00D61C4D"/>
    <w:rsid w:val="00D6384D"/>
    <w:rsid w:val="00D64853"/>
    <w:rsid w:val="00D64B92"/>
    <w:rsid w:val="00D64E73"/>
    <w:rsid w:val="00D7102A"/>
    <w:rsid w:val="00D71663"/>
    <w:rsid w:val="00D71D9B"/>
    <w:rsid w:val="00D73EE2"/>
    <w:rsid w:val="00D74B2F"/>
    <w:rsid w:val="00D75005"/>
    <w:rsid w:val="00D75245"/>
    <w:rsid w:val="00D7530D"/>
    <w:rsid w:val="00D768E5"/>
    <w:rsid w:val="00D77AF3"/>
    <w:rsid w:val="00D8362E"/>
    <w:rsid w:val="00D844E3"/>
    <w:rsid w:val="00D85FF0"/>
    <w:rsid w:val="00D90879"/>
    <w:rsid w:val="00D90895"/>
    <w:rsid w:val="00D951A9"/>
    <w:rsid w:val="00D96ABC"/>
    <w:rsid w:val="00D97E82"/>
    <w:rsid w:val="00DA1999"/>
    <w:rsid w:val="00DA42B0"/>
    <w:rsid w:val="00DA4458"/>
    <w:rsid w:val="00DA71F1"/>
    <w:rsid w:val="00DB29CD"/>
    <w:rsid w:val="00DB4AD8"/>
    <w:rsid w:val="00DC13D3"/>
    <w:rsid w:val="00DC1B9B"/>
    <w:rsid w:val="00DC4383"/>
    <w:rsid w:val="00DC43B4"/>
    <w:rsid w:val="00DC4EDE"/>
    <w:rsid w:val="00DC5DC8"/>
    <w:rsid w:val="00DC721B"/>
    <w:rsid w:val="00DD3A0A"/>
    <w:rsid w:val="00DD3F08"/>
    <w:rsid w:val="00DD4ADD"/>
    <w:rsid w:val="00DD5465"/>
    <w:rsid w:val="00DD7346"/>
    <w:rsid w:val="00DD7E73"/>
    <w:rsid w:val="00DE1D76"/>
    <w:rsid w:val="00DE1FCA"/>
    <w:rsid w:val="00DE3F36"/>
    <w:rsid w:val="00DE4271"/>
    <w:rsid w:val="00DE4F35"/>
    <w:rsid w:val="00DE5840"/>
    <w:rsid w:val="00DE7C7E"/>
    <w:rsid w:val="00DF1393"/>
    <w:rsid w:val="00DF1499"/>
    <w:rsid w:val="00DF25BD"/>
    <w:rsid w:val="00DF358A"/>
    <w:rsid w:val="00DF41B2"/>
    <w:rsid w:val="00DF50E0"/>
    <w:rsid w:val="00DF5304"/>
    <w:rsid w:val="00DF6CEB"/>
    <w:rsid w:val="00DF7392"/>
    <w:rsid w:val="00DF73BB"/>
    <w:rsid w:val="00E00816"/>
    <w:rsid w:val="00E00D22"/>
    <w:rsid w:val="00E0128D"/>
    <w:rsid w:val="00E01438"/>
    <w:rsid w:val="00E041BE"/>
    <w:rsid w:val="00E0740C"/>
    <w:rsid w:val="00E07A27"/>
    <w:rsid w:val="00E11279"/>
    <w:rsid w:val="00E11F14"/>
    <w:rsid w:val="00E12389"/>
    <w:rsid w:val="00E1348D"/>
    <w:rsid w:val="00E13A71"/>
    <w:rsid w:val="00E14FF8"/>
    <w:rsid w:val="00E16DB9"/>
    <w:rsid w:val="00E17D7A"/>
    <w:rsid w:val="00E20474"/>
    <w:rsid w:val="00E213CD"/>
    <w:rsid w:val="00E253CB"/>
    <w:rsid w:val="00E2602B"/>
    <w:rsid w:val="00E26763"/>
    <w:rsid w:val="00E271F9"/>
    <w:rsid w:val="00E302D3"/>
    <w:rsid w:val="00E3059F"/>
    <w:rsid w:val="00E32DD9"/>
    <w:rsid w:val="00E42678"/>
    <w:rsid w:val="00E43FC0"/>
    <w:rsid w:val="00E442EB"/>
    <w:rsid w:val="00E44529"/>
    <w:rsid w:val="00E46951"/>
    <w:rsid w:val="00E470D6"/>
    <w:rsid w:val="00E50E87"/>
    <w:rsid w:val="00E54BB8"/>
    <w:rsid w:val="00E561D4"/>
    <w:rsid w:val="00E567ED"/>
    <w:rsid w:val="00E5772E"/>
    <w:rsid w:val="00E579EC"/>
    <w:rsid w:val="00E57B25"/>
    <w:rsid w:val="00E61DC4"/>
    <w:rsid w:val="00E62D7F"/>
    <w:rsid w:val="00E63BD9"/>
    <w:rsid w:val="00E650FE"/>
    <w:rsid w:val="00E67864"/>
    <w:rsid w:val="00E7012D"/>
    <w:rsid w:val="00E70B38"/>
    <w:rsid w:val="00E71090"/>
    <w:rsid w:val="00E7264C"/>
    <w:rsid w:val="00E73539"/>
    <w:rsid w:val="00E742C9"/>
    <w:rsid w:val="00E74C43"/>
    <w:rsid w:val="00E75357"/>
    <w:rsid w:val="00E7763C"/>
    <w:rsid w:val="00E81AB1"/>
    <w:rsid w:val="00E83171"/>
    <w:rsid w:val="00E83A4D"/>
    <w:rsid w:val="00E8612C"/>
    <w:rsid w:val="00E86223"/>
    <w:rsid w:val="00E93EA2"/>
    <w:rsid w:val="00E9467B"/>
    <w:rsid w:val="00E9475E"/>
    <w:rsid w:val="00E94BBA"/>
    <w:rsid w:val="00E95A30"/>
    <w:rsid w:val="00E96F87"/>
    <w:rsid w:val="00EA0F28"/>
    <w:rsid w:val="00EA1533"/>
    <w:rsid w:val="00EA205F"/>
    <w:rsid w:val="00EA3B63"/>
    <w:rsid w:val="00EA41A0"/>
    <w:rsid w:val="00EA64F3"/>
    <w:rsid w:val="00EA6B3F"/>
    <w:rsid w:val="00EA777A"/>
    <w:rsid w:val="00EA77E2"/>
    <w:rsid w:val="00EA7C26"/>
    <w:rsid w:val="00EB0BE4"/>
    <w:rsid w:val="00EB2E87"/>
    <w:rsid w:val="00EB4D61"/>
    <w:rsid w:val="00EB66A4"/>
    <w:rsid w:val="00EC1368"/>
    <w:rsid w:val="00EC1B2F"/>
    <w:rsid w:val="00EC20E1"/>
    <w:rsid w:val="00EC22D7"/>
    <w:rsid w:val="00EC5CF3"/>
    <w:rsid w:val="00EC6A23"/>
    <w:rsid w:val="00EC6C19"/>
    <w:rsid w:val="00ED1669"/>
    <w:rsid w:val="00ED349E"/>
    <w:rsid w:val="00ED3505"/>
    <w:rsid w:val="00ED685A"/>
    <w:rsid w:val="00ED716A"/>
    <w:rsid w:val="00EE212D"/>
    <w:rsid w:val="00EE29A5"/>
    <w:rsid w:val="00EE359A"/>
    <w:rsid w:val="00EE3F21"/>
    <w:rsid w:val="00EE4084"/>
    <w:rsid w:val="00EE47A7"/>
    <w:rsid w:val="00EE6B14"/>
    <w:rsid w:val="00EE6FA8"/>
    <w:rsid w:val="00EE7C39"/>
    <w:rsid w:val="00EF09C3"/>
    <w:rsid w:val="00EF1A59"/>
    <w:rsid w:val="00EF66C2"/>
    <w:rsid w:val="00EF6FAC"/>
    <w:rsid w:val="00F01B15"/>
    <w:rsid w:val="00F01BC4"/>
    <w:rsid w:val="00F028BF"/>
    <w:rsid w:val="00F02C92"/>
    <w:rsid w:val="00F02CEC"/>
    <w:rsid w:val="00F040AE"/>
    <w:rsid w:val="00F05694"/>
    <w:rsid w:val="00F07399"/>
    <w:rsid w:val="00F102EA"/>
    <w:rsid w:val="00F10F04"/>
    <w:rsid w:val="00F1125B"/>
    <w:rsid w:val="00F131D7"/>
    <w:rsid w:val="00F135D6"/>
    <w:rsid w:val="00F13603"/>
    <w:rsid w:val="00F15E76"/>
    <w:rsid w:val="00F1691C"/>
    <w:rsid w:val="00F16EF7"/>
    <w:rsid w:val="00F16F14"/>
    <w:rsid w:val="00F2084A"/>
    <w:rsid w:val="00F208A1"/>
    <w:rsid w:val="00F20BD6"/>
    <w:rsid w:val="00F22C75"/>
    <w:rsid w:val="00F247F1"/>
    <w:rsid w:val="00F2627C"/>
    <w:rsid w:val="00F305DA"/>
    <w:rsid w:val="00F33691"/>
    <w:rsid w:val="00F34CD2"/>
    <w:rsid w:val="00F3698B"/>
    <w:rsid w:val="00F36B37"/>
    <w:rsid w:val="00F36FF5"/>
    <w:rsid w:val="00F419EB"/>
    <w:rsid w:val="00F41E87"/>
    <w:rsid w:val="00F44505"/>
    <w:rsid w:val="00F4537C"/>
    <w:rsid w:val="00F50BD2"/>
    <w:rsid w:val="00F56645"/>
    <w:rsid w:val="00F578AE"/>
    <w:rsid w:val="00F60225"/>
    <w:rsid w:val="00F61A12"/>
    <w:rsid w:val="00F67B28"/>
    <w:rsid w:val="00F70249"/>
    <w:rsid w:val="00F7105E"/>
    <w:rsid w:val="00F71069"/>
    <w:rsid w:val="00F718E5"/>
    <w:rsid w:val="00F723B2"/>
    <w:rsid w:val="00F7412E"/>
    <w:rsid w:val="00F7417F"/>
    <w:rsid w:val="00F74AB4"/>
    <w:rsid w:val="00F77BD3"/>
    <w:rsid w:val="00F81471"/>
    <w:rsid w:val="00F825D8"/>
    <w:rsid w:val="00F83AAA"/>
    <w:rsid w:val="00F83E74"/>
    <w:rsid w:val="00F84D53"/>
    <w:rsid w:val="00F85BCC"/>
    <w:rsid w:val="00F87321"/>
    <w:rsid w:val="00F87C9D"/>
    <w:rsid w:val="00F90451"/>
    <w:rsid w:val="00F90B0B"/>
    <w:rsid w:val="00F94898"/>
    <w:rsid w:val="00F954C3"/>
    <w:rsid w:val="00F95E9D"/>
    <w:rsid w:val="00F962B8"/>
    <w:rsid w:val="00F96FC8"/>
    <w:rsid w:val="00F970C3"/>
    <w:rsid w:val="00F97CC4"/>
    <w:rsid w:val="00FA3525"/>
    <w:rsid w:val="00FA3EC1"/>
    <w:rsid w:val="00FA4326"/>
    <w:rsid w:val="00FA46BE"/>
    <w:rsid w:val="00FA4799"/>
    <w:rsid w:val="00FA4FD5"/>
    <w:rsid w:val="00FA5866"/>
    <w:rsid w:val="00FA6026"/>
    <w:rsid w:val="00FA60F8"/>
    <w:rsid w:val="00FB117B"/>
    <w:rsid w:val="00FB12E5"/>
    <w:rsid w:val="00FB3EFB"/>
    <w:rsid w:val="00FC0148"/>
    <w:rsid w:val="00FC12AE"/>
    <w:rsid w:val="00FC1331"/>
    <w:rsid w:val="00FC70C0"/>
    <w:rsid w:val="00FD06D9"/>
    <w:rsid w:val="00FD0BAA"/>
    <w:rsid w:val="00FD1188"/>
    <w:rsid w:val="00FD3BEB"/>
    <w:rsid w:val="00FD41A6"/>
    <w:rsid w:val="00FD4483"/>
    <w:rsid w:val="00FD531F"/>
    <w:rsid w:val="00FD7F24"/>
    <w:rsid w:val="00FE0DF7"/>
    <w:rsid w:val="00FE54BE"/>
    <w:rsid w:val="00FE5A2F"/>
    <w:rsid w:val="00FE61D4"/>
    <w:rsid w:val="00FE6760"/>
    <w:rsid w:val="00FE6845"/>
    <w:rsid w:val="00FE735B"/>
    <w:rsid w:val="00FF05EE"/>
    <w:rsid w:val="00FF17DB"/>
    <w:rsid w:val="00FF4330"/>
    <w:rsid w:val="00FF4C90"/>
    <w:rsid w:val="00FF5524"/>
    <w:rsid w:val="00FF5E12"/>
    <w:rsid w:val="017718ED"/>
    <w:rsid w:val="02067F44"/>
    <w:rsid w:val="022114A0"/>
    <w:rsid w:val="02D9502D"/>
    <w:rsid w:val="03BE0253"/>
    <w:rsid w:val="03BF6D50"/>
    <w:rsid w:val="03D609DF"/>
    <w:rsid w:val="042B1BDB"/>
    <w:rsid w:val="045B4B00"/>
    <w:rsid w:val="053B1B84"/>
    <w:rsid w:val="05B843B3"/>
    <w:rsid w:val="06B06866"/>
    <w:rsid w:val="06B61D06"/>
    <w:rsid w:val="07495750"/>
    <w:rsid w:val="076E6380"/>
    <w:rsid w:val="07E910E1"/>
    <w:rsid w:val="08287CAB"/>
    <w:rsid w:val="086433BE"/>
    <w:rsid w:val="08A154B0"/>
    <w:rsid w:val="09067D81"/>
    <w:rsid w:val="09394F76"/>
    <w:rsid w:val="09673AA6"/>
    <w:rsid w:val="0A065052"/>
    <w:rsid w:val="0A522A4C"/>
    <w:rsid w:val="0A767065"/>
    <w:rsid w:val="0AAF1A49"/>
    <w:rsid w:val="0B07515B"/>
    <w:rsid w:val="0C0E2F85"/>
    <w:rsid w:val="0C173B34"/>
    <w:rsid w:val="0C320661"/>
    <w:rsid w:val="0D00465C"/>
    <w:rsid w:val="0D0D5B44"/>
    <w:rsid w:val="0D2D1A45"/>
    <w:rsid w:val="0D7A27DC"/>
    <w:rsid w:val="0DAA26BF"/>
    <w:rsid w:val="0DC60192"/>
    <w:rsid w:val="0DD72C65"/>
    <w:rsid w:val="0E5F338C"/>
    <w:rsid w:val="0E6E363A"/>
    <w:rsid w:val="0E953E26"/>
    <w:rsid w:val="0EA92836"/>
    <w:rsid w:val="0EB82C61"/>
    <w:rsid w:val="0ECC220D"/>
    <w:rsid w:val="0F175F1A"/>
    <w:rsid w:val="0F2B45EC"/>
    <w:rsid w:val="0FD401C4"/>
    <w:rsid w:val="0FEC7865"/>
    <w:rsid w:val="0FF16964"/>
    <w:rsid w:val="1045712B"/>
    <w:rsid w:val="104E7F79"/>
    <w:rsid w:val="10517EA2"/>
    <w:rsid w:val="10B1416F"/>
    <w:rsid w:val="10BC2D29"/>
    <w:rsid w:val="115556F7"/>
    <w:rsid w:val="11FB224C"/>
    <w:rsid w:val="1325739F"/>
    <w:rsid w:val="145A5476"/>
    <w:rsid w:val="149E5FE9"/>
    <w:rsid w:val="14C10FAA"/>
    <w:rsid w:val="14CC7081"/>
    <w:rsid w:val="15FD7787"/>
    <w:rsid w:val="16B15E69"/>
    <w:rsid w:val="16CF1BD6"/>
    <w:rsid w:val="17262E3D"/>
    <w:rsid w:val="17CC5645"/>
    <w:rsid w:val="18246C31"/>
    <w:rsid w:val="185A5814"/>
    <w:rsid w:val="19BF4FBA"/>
    <w:rsid w:val="1A9D0777"/>
    <w:rsid w:val="1B585C5D"/>
    <w:rsid w:val="1B641D27"/>
    <w:rsid w:val="1B9B15C2"/>
    <w:rsid w:val="1BA900C1"/>
    <w:rsid w:val="1BDB1D81"/>
    <w:rsid w:val="1C825BB2"/>
    <w:rsid w:val="1CAE43AE"/>
    <w:rsid w:val="1CF961C4"/>
    <w:rsid w:val="1D1870B8"/>
    <w:rsid w:val="1DA47A85"/>
    <w:rsid w:val="1DB1160B"/>
    <w:rsid w:val="1DBE741F"/>
    <w:rsid w:val="1DC4159B"/>
    <w:rsid w:val="1E2746FA"/>
    <w:rsid w:val="1EC75894"/>
    <w:rsid w:val="1EDE15DD"/>
    <w:rsid w:val="1EE216BB"/>
    <w:rsid w:val="1F781361"/>
    <w:rsid w:val="1FA65026"/>
    <w:rsid w:val="20447CD3"/>
    <w:rsid w:val="20553778"/>
    <w:rsid w:val="20E70673"/>
    <w:rsid w:val="21056B38"/>
    <w:rsid w:val="2160373C"/>
    <w:rsid w:val="21656836"/>
    <w:rsid w:val="21656D0D"/>
    <w:rsid w:val="216E5AC0"/>
    <w:rsid w:val="21AB6A76"/>
    <w:rsid w:val="21CC2F62"/>
    <w:rsid w:val="22024650"/>
    <w:rsid w:val="221E0F2D"/>
    <w:rsid w:val="22566DA6"/>
    <w:rsid w:val="227A2816"/>
    <w:rsid w:val="22B4210D"/>
    <w:rsid w:val="23485765"/>
    <w:rsid w:val="235F4717"/>
    <w:rsid w:val="23CC3084"/>
    <w:rsid w:val="241D6A29"/>
    <w:rsid w:val="24262024"/>
    <w:rsid w:val="24A95DC1"/>
    <w:rsid w:val="25671401"/>
    <w:rsid w:val="2576759D"/>
    <w:rsid w:val="260C45E8"/>
    <w:rsid w:val="265C789C"/>
    <w:rsid w:val="2678582C"/>
    <w:rsid w:val="276F1E62"/>
    <w:rsid w:val="27E437BC"/>
    <w:rsid w:val="286302DC"/>
    <w:rsid w:val="286F57EA"/>
    <w:rsid w:val="287A7D87"/>
    <w:rsid w:val="28B51055"/>
    <w:rsid w:val="29845C74"/>
    <w:rsid w:val="29CE097E"/>
    <w:rsid w:val="2A35526B"/>
    <w:rsid w:val="2A835444"/>
    <w:rsid w:val="2A9657EA"/>
    <w:rsid w:val="2B5128B9"/>
    <w:rsid w:val="2BA97FF8"/>
    <w:rsid w:val="2BC401B1"/>
    <w:rsid w:val="2C0D6043"/>
    <w:rsid w:val="2CE12BC2"/>
    <w:rsid w:val="2CEC04D6"/>
    <w:rsid w:val="2CF97DF0"/>
    <w:rsid w:val="2D0E611B"/>
    <w:rsid w:val="2DCE4A9E"/>
    <w:rsid w:val="2E0623FF"/>
    <w:rsid w:val="2E0C7AB3"/>
    <w:rsid w:val="2E2147A2"/>
    <w:rsid w:val="2E250593"/>
    <w:rsid w:val="2EC653A3"/>
    <w:rsid w:val="2EE67E4F"/>
    <w:rsid w:val="2EFA23E8"/>
    <w:rsid w:val="2F23703D"/>
    <w:rsid w:val="2F2B0E28"/>
    <w:rsid w:val="2F341FFF"/>
    <w:rsid w:val="2F5D671C"/>
    <w:rsid w:val="2F645A57"/>
    <w:rsid w:val="2F8C5E52"/>
    <w:rsid w:val="2FB92EA2"/>
    <w:rsid w:val="2FBA7E45"/>
    <w:rsid w:val="2FD25BBB"/>
    <w:rsid w:val="304C5824"/>
    <w:rsid w:val="307C78E5"/>
    <w:rsid w:val="30B53525"/>
    <w:rsid w:val="30EF5B2B"/>
    <w:rsid w:val="31051207"/>
    <w:rsid w:val="313D104D"/>
    <w:rsid w:val="316A3A2C"/>
    <w:rsid w:val="31BD06A0"/>
    <w:rsid w:val="32090AE2"/>
    <w:rsid w:val="324F323B"/>
    <w:rsid w:val="3271050D"/>
    <w:rsid w:val="32F907D9"/>
    <w:rsid w:val="337B5D63"/>
    <w:rsid w:val="33835C2C"/>
    <w:rsid w:val="33933D12"/>
    <w:rsid w:val="34481871"/>
    <w:rsid w:val="34A94995"/>
    <w:rsid w:val="355A77A1"/>
    <w:rsid w:val="35832840"/>
    <w:rsid w:val="35EF6EDD"/>
    <w:rsid w:val="360911DD"/>
    <w:rsid w:val="36C41DA6"/>
    <w:rsid w:val="37107311"/>
    <w:rsid w:val="37343109"/>
    <w:rsid w:val="37551F3E"/>
    <w:rsid w:val="37AF33E1"/>
    <w:rsid w:val="383765AC"/>
    <w:rsid w:val="38CE56DF"/>
    <w:rsid w:val="38E719C1"/>
    <w:rsid w:val="390352E1"/>
    <w:rsid w:val="393B42E1"/>
    <w:rsid w:val="393F0243"/>
    <w:rsid w:val="395112A7"/>
    <w:rsid w:val="396D6879"/>
    <w:rsid w:val="399A01CD"/>
    <w:rsid w:val="39F318FB"/>
    <w:rsid w:val="3A04756E"/>
    <w:rsid w:val="3A2D44A1"/>
    <w:rsid w:val="3B1C5AA1"/>
    <w:rsid w:val="3B7B1459"/>
    <w:rsid w:val="3B9532E9"/>
    <w:rsid w:val="3BAE4F4A"/>
    <w:rsid w:val="3C0564D4"/>
    <w:rsid w:val="3C26234F"/>
    <w:rsid w:val="3C3C3A69"/>
    <w:rsid w:val="3C760608"/>
    <w:rsid w:val="3CE055DA"/>
    <w:rsid w:val="3D0848B0"/>
    <w:rsid w:val="3D63767C"/>
    <w:rsid w:val="3D6F520D"/>
    <w:rsid w:val="3D7D2DF3"/>
    <w:rsid w:val="3DA46B66"/>
    <w:rsid w:val="3DBB7857"/>
    <w:rsid w:val="3E8939BA"/>
    <w:rsid w:val="3EEF7C3A"/>
    <w:rsid w:val="3F451F0E"/>
    <w:rsid w:val="3F611EFB"/>
    <w:rsid w:val="3F7F1053"/>
    <w:rsid w:val="3FA07CA5"/>
    <w:rsid w:val="3FD91AF7"/>
    <w:rsid w:val="40280464"/>
    <w:rsid w:val="40281F6D"/>
    <w:rsid w:val="406E7C76"/>
    <w:rsid w:val="40CD1D31"/>
    <w:rsid w:val="41A11674"/>
    <w:rsid w:val="41AF49B5"/>
    <w:rsid w:val="41CF23DA"/>
    <w:rsid w:val="424C4370"/>
    <w:rsid w:val="42EB7D28"/>
    <w:rsid w:val="43C64680"/>
    <w:rsid w:val="43E132C5"/>
    <w:rsid w:val="44243E08"/>
    <w:rsid w:val="44806FC8"/>
    <w:rsid w:val="44F74066"/>
    <w:rsid w:val="45303371"/>
    <w:rsid w:val="45AA4A84"/>
    <w:rsid w:val="45BC13C7"/>
    <w:rsid w:val="45E82EBA"/>
    <w:rsid w:val="466B2D82"/>
    <w:rsid w:val="46A00776"/>
    <w:rsid w:val="46C97A7E"/>
    <w:rsid w:val="46FE4499"/>
    <w:rsid w:val="4701462C"/>
    <w:rsid w:val="472A3EA3"/>
    <w:rsid w:val="47416210"/>
    <w:rsid w:val="47FA0AE2"/>
    <w:rsid w:val="480D006B"/>
    <w:rsid w:val="490C5704"/>
    <w:rsid w:val="492F22FF"/>
    <w:rsid w:val="49306A48"/>
    <w:rsid w:val="496648C7"/>
    <w:rsid w:val="49C871B2"/>
    <w:rsid w:val="4A5C1786"/>
    <w:rsid w:val="4B3F5DC2"/>
    <w:rsid w:val="4B6B7A40"/>
    <w:rsid w:val="4B8A30CC"/>
    <w:rsid w:val="4BA918C7"/>
    <w:rsid w:val="4BC33A93"/>
    <w:rsid w:val="4C1959E1"/>
    <w:rsid w:val="4C700585"/>
    <w:rsid w:val="4C8E4478"/>
    <w:rsid w:val="4C90375C"/>
    <w:rsid w:val="4CAB0D52"/>
    <w:rsid w:val="4CD00A94"/>
    <w:rsid w:val="4D06640C"/>
    <w:rsid w:val="4D3B554A"/>
    <w:rsid w:val="4E7D0650"/>
    <w:rsid w:val="4F8D540B"/>
    <w:rsid w:val="4FCA685A"/>
    <w:rsid w:val="4FCA6CC0"/>
    <w:rsid w:val="5036048C"/>
    <w:rsid w:val="50740A0F"/>
    <w:rsid w:val="50794ADE"/>
    <w:rsid w:val="518A66FD"/>
    <w:rsid w:val="520D1CF6"/>
    <w:rsid w:val="52C15321"/>
    <w:rsid w:val="52E1409D"/>
    <w:rsid w:val="53307EC9"/>
    <w:rsid w:val="534E2F3B"/>
    <w:rsid w:val="53A5307C"/>
    <w:rsid w:val="53B76EA7"/>
    <w:rsid w:val="540100FD"/>
    <w:rsid w:val="54241F54"/>
    <w:rsid w:val="54CF660D"/>
    <w:rsid w:val="54DB12F1"/>
    <w:rsid w:val="54DB70E5"/>
    <w:rsid w:val="5510124F"/>
    <w:rsid w:val="55205C5E"/>
    <w:rsid w:val="552B582D"/>
    <w:rsid w:val="555F407E"/>
    <w:rsid w:val="55A82B1B"/>
    <w:rsid w:val="55C602D4"/>
    <w:rsid w:val="55D85EE4"/>
    <w:rsid w:val="56103F8D"/>
    <w:rsid w:val="56376E03"/>
    <w:rsid w:val="56624F2F"/>
    <w:rsid w:val="566D1803"/>
    <w:rsid w:val="56897A4C"/>
    <w:rsid w:val="56B21DCF"/>
    <w:rsid w:val="56F17DBB"/>
    <w:rsid w:val="570517A8"/>
    <w:rsid w:val="570C221F"/>
    <w:rsid w:val="576A2DD3"/>
    <w:rsid w:val="57A371D8"/>
    <w:rsid w:val="57F21CB7"/>
    <w:rsid w:val="57FD5574"/>
    <w:rsid w:val="58413D53"/>
    <w:rsid w:val="58710FB5"/>
    <w:rsid w:val="58A67F34"/>
    <w:rsid w:val="59ED5C62"/>
    <w:rsid w:val="5A637E08"/>
    <w:rsid w:val="5B1548C9"/>
    <w:rsid w:val="5B310AAF"/>
    <w:rsid w:val="5B734AD5"/>
    <w:rsid w:val="5C877084"/>
    <w:rsid w:val="5C887F69"/>
    <w:rsid w:val="5CB02569"/>
    <w:rsid w:val="5CD93D52"/>
    <w:rsid w:val="5D03501A"/>
    <w:rsid w:val="5D317C1B"/>
    <w:rsid w:val="5D52171A"/>
    <w:rsid w:val="5D57787C"/>
    <w:rsid w:val="5DCF4978"/>
    <w:rsid w:val="5E1C4A60"/>
    <w:rsid w:val="5EA433DC"/>
    <w:rsid w:val="5F24667B"/>
    <w:rsid w:val="5F6A49C4"/>
    <w:rsid w:val="60793E4D"/>
    <w:rsid w:val="60797E73"/>
    <w:rsid w:val="6087238F"/>
    <w:rsid w:val="60C60EDE"/>
    <w:rsid w:val="60EB2050"/>
    <w:rsid w:val="6185794A"/>
    <w:rsid w:val="61F36B72"/>
    <w:rsid w:val="633E351D"/>
    <w:rsid w:val="63581C79"/>
    <w:rsid w:val="639023C6"/>
    <w:rsid w:val="63AB7049"/>
    <w:rsid w:val="63D04464"/>
    <w:rsid w:val="64CA5609"/>
    <w:rsid w:val="658D0381"/>
    <w:rsid w:val="659D37B8"/>
    <w:rsid w:val="661A630D"/>
    <w:rsid w:val="66403A7E"/>
    <w:rsid w:val="66546BF0"/>
    <w:rsid w:val="66C10F55"/>
    <w:rsid w:val="66EB7A09"/>
    <w:rsid w:val="67085B92"/>
    <w:rsid w:val="672E62E7"/>
    <w:rsid w:val="67671E97"/>
    <w:rsid w:val="67673C13"/>
    <w:rsid w:val="67774037"/>
    <w:rsid w:val="67924DFB"/>
    <w:rsid w:val="67C863C1"/>
    <w:rsid w:val="67CA0A69"/>
    <w:rsid w:val="682D1686"/>
    <w:rsid w:val="687D6C94"/>
    <w:rsid w:val="68B12AD4"/>
    <w:rsid w:val="68D708B1"/>
    <w:rsid w:val="694B6297"/>
    <w:rsid w:val="6A4614CC"/>
    <w:rsid w:val="6A4649C0"/>
    <w:rsid w:val="6A6C4362"/>
    <w:rsid w:val="6BD7665E"/>
    <w:rsid w:val="6C0C2267"/>
    <w:rsid w:val="6C16360D"/>
    <w:rsid w:val="6C324271"/>
    <w:rsid w:val="6C543653"/>
    <w:rsid w:val="6C584656"/>
    <w:rsid w:val="6CED3A21"/>
    <w:rsid w:val="6D1E56EF"/>
    <w:rsid w:val="6D226709"/>
    <w:rsid w:val="6E7757B4"/>
    <w:rsid w:val="6E823845"/>
    <w:rsid w:val="6EB2220A"/>
    <w:rsid w:val="6EB22DE0"/>
    <w:rsid w:val="6F142AA7"/>
    <w:rsid w:val="6F841AF0"/>
    <w:rsid w:val="6FCE4634"/>
    <w:rsid w:val="6FD547F9"/>
    <w:rsid w:val="6FE5216F"/>
    <w:rsid w:val="703B6528"/>
    <w:rsid w:val="70606496"/>
    <w:rsid w:val="70E2368C"/>
    <w:rsid w:val="70E77237"/>
    <w:rsid w:val="70FD4411"/>
    <w:rsid w:val="7172586D"/>
    <w:rsid w:val="718D2142"/>
    <w:rsid w:val="71FE55F2"/>
    <w:rsid w:val="72002738"/>
    <w:rsid w:val="731E09AE"/>
    <w:rsid w:val="7327464E"/>
    <w:rsid w:val="734B2D10"/>
    <w:rsid w:val="73D32D2B"/>
    <w:rsid w:val="74173653"/>
    <w:rsid w:val="74311A6F"/>
    <w:rsid w:val="747275DA"/>
    <w:rsid w:val="74E90784"/>
    <w:rsid w:val="74EA084D"/>
    <w:rsid w:val="75206CE7"/>
    <w:rsid w:val="75334162"/>
    <w:rsid w:val="75E52D50"/>
    <w:rsid w:val="774020BC"/>
    <w:rsid w:val="775C1098"/>
    <w:rsid w:val="77AA738D"/>
    <w:rsid w:val="77F03AC1"/>
    <w:rsid w:val="77F40930"/>
    <w:rsid w:val="784D1B52"/>
    <w:rsid w:val="78520183"/>
    <w:rsid w:val="7A331066"/>
    <w:rsid w:val="7A3519CB"/>
    <w:rsid w:val="7AD11F4C"/>
    <w:rsid w:val="7AD62BFB"/>
    <w:rsid w:val="7B3D467D"/>
    <w:rsid w:val="7B88483D"/>
    <w:rsid w:val="7B9F05EB"/>
    <w:rsid w:val="7BA306DD"/>
    <w:rsid w:val="7BAE458F"/>
    <w:rsid w:val="7BFD6804"/>
    <w:rsid w:val="7C2533FB"/>
    <w:rsid w:val="7C8A3A59"/>
    <w:rsid w:val="7CA659C4"/>
    <w:rsid w:val="7CC83C18"/>
    <w:rsid w:val="7CCB2720"/>
    <w:rsid w:val="7D0D53E6"/>
    <w:rsid w:val="7D0E1E8B"/>
    <w:rsid w:val="7D4D2A1F"/>
    <w:rsid w:val="7D6C70D4"/>
    <w:rsid w:val="7D8B5D13"/>
    <w:rsid w:val="7DBF1C72"/>
    <w:rsid w:val="7DEE7CEE"/>
    <w:rsid w:val="7E3D1F0A"/>
    <w:rsid w:val="7E53271C"/>
    <w:rsid w:val="7E5E5ACF"/>
    <w:rsid w:val="7EA8406B"/>
    <w:rsid w:val="7EE928DA"/>
    <w:rsid w:val="7F0C6122"/>
    <w:rsid w:val="7F2A4961"/>
    <w:rsid w:val="7F3B702B"/>
    <w:rsid w:val="7F4657A3"/>
    <w:rsid w:val="7F7A7BF6"/>
    <w:rsid w:val="7F8D5667"/>
    <w:rsid w:val="7F9066FF"/>
    <w:rsid w:val="7FC4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D4FBA55-6A83-4EAF-8A31-72DB3687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nhideWhenUsed="1" w:qFormat="1"/>
    <w:lsdException w:name="index 1" w:qFormat="1"/>
    <w:lsdException w:name="toc 1" w:uiPriority="39" w:qFormat="1"/>
    <w:lsdException w:name="toc 2" w:uiPriority="39" w:qFormat="1"/>
    <w:lsdException w:name="toc 3" w:qFormat="1"/>
    <w:lsdException w:name="header" w:qFormat="1"/>
    <w:lsdException w:name="footer" w:qFormat="1"/>
    <w:lsdException w:name="index heading" w:qFormat="1"/>
    <w:lsdException w:name="caption" w:semiHidden="1" w:unhideWhenUsed="1" w:qFormat="1"/>
    <w:lsdException w:name="table of figures" w:qFormat="1"/>
    <w:lsdException w:name="page number" w:qFormat="1"/>
    <w:lsdException w:name="toa heading" w:qFormat="1"/>
    <w:lsdException w:name="List" w:qFormat="1"/>
    <w:lsdException w:name="List Number" w:qFormat="1"/>
    <w:lsdException w:name="List 2" w:qFormat="1"/>
    <w:lsdException w:name="List 3" w:qFormat="1"/>
    <w:lsdException w:name="List 5"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uiPriority="99" w:qFormat="1"/>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before="100" w:line="432" w:lineRule="auto"/>
      <w:ind w:firstLineChars="200" w:firstLine="200"/>
      <w:jc w:val="both"/>
    </w:pPr>
    <w:rPr>
      <w:sz w:val="28"/>
      <w:szCs w:val="24"/>
    </w:rPr>
  </w:style>
  <w:style w:type="paragraph" w:styleId="1">
    <w:name w:val="heading 1"/>
    <w:basedOn w:val="a0"/>
    <w:next w:val="a0"/>
    <w:qFormat/>
    <w:pPr>
      <w:keepNext/>
      <w:keepLines/>
      <w:spacing w:after="70" w:line="360" w:lineRule="auto"/>
      <w:ind w:firstLineChars="0" w:firstLine="0"/>
      <w:jc w:val="center"/>
      <w:outlineLvl w:val="0"/>
    </w:pPr>
    <w:rPr>
      <w:b/>
      <w:kern w:val="44"/>
      <w:sz w:val="44"/>
    </w:rPr>
  </w:style>
  <w:style w:type="paragraph" w:styleId="2">
    <w:name w:val="heading 2"/>
    <w:basedOn w:val="a0"/>
    <w:next w:val="a0"/>
    <w:unhideWhenUsed/>
    <w:qFormat/>
    <w:pPr>
      <w:keepNext/>
      <w:keepLines/>
      <w:spacing w:before="260" w:after="260" w:line="413" w:lineRule="auto"/>
      <w:ind w:firstLineChars="0" w:firstLine="0"/>
      <w:jc w:val="center"/>
      <w:outlineLvl w:val="1"/>
    </w:pPr>
    <w:rPr>
      <w:b/>
      <w:color w:val="000000"/>
      <w:spacing w:val="1"/>
      <w:sz w:val="30"/>
      <w:szCs w:val="22"/>
    </w:rPr>
  </w:style>
  <w:style w:type="paragraph" w:styleId="3">
    <w:name w:val="heading 3"/>
    <w:basedOn w:val="a0"/>
    <w:next w:val="a0"/>
    <w:unhideWhenUsed/>
    <w:qFormat/>
    <w:pPr>
      <w:keepNext/>
      <w:keepLines/>
      <w:spacing w:before="0" w:line="360" w:lineRule="auto"/>
      <w:outlineLvl w:val="2"/>
    </w:pPr>
    <w:rPr>
      <w:b/>
      <w:sz w:val="32"/>
    </w:rPr>
  </w:style>
  <w:style w:type="paragraph" w:styleId="4">
    <w:name w:val="heading 4"/>
    <w:basedOn w:val="a0"/>
    <w:next w:val="a0"/>
    <w:link w:val="40"/>
    <w:unhideWhenUsed/>
    <w:qFormat/>
    <w:pPr>
      <w:keepNext/>
      <w:keepLines/>
      <w:spacing w:before="280" w:after="290" w:line="372" w:lineRule="auto"/>
      <w:outlineLvl w:val="3"/>
    </w:pPr>
    <w:rPr>
      <w:rFonts w:ascii="Arial" w:eastAsia="新宋体" w:hAnsi="Arial"/>
      <w:b/>
    </w:rPr>
  </w:style>
  <w:style w:type="paragraph" w:styleId="5">
    <w:name w:val="heading 5"/>
    <w:basedOn w:val="a0"/>
    <w:next w:val="a0"/>
    <w:unhideWhenUsed/>
    <w:qFormat/>
    <w:pPr>
      <w:keepNext/>
      <w:keepLines/>
      <w:spacing w:before="280" w:after="290" w:line="372" w:lineRule="auto"/>
      <w:outlineLvl w:val="4"/>
    </w:pPr>
    <w:rPr>
      <w:b/>
    </w:rPr>
  </w:style>
  <w:style w:type="paragraph" w:styleId="6">
    <w:name w:val="heading 6"/>
    <w:basedOn w:val="a0"/>
    <w:next w:val="a0"/>
    <w:unhideWhenUsed/>
    <w:qFormat/>
    <w:pPr>
      <w:keepNext/>
      <w:keepLines/>
      <w:spacing w:before="240" w:after="64" w:line="317" w:lineRule="auto"/>
      <w:outlineLvl w:val="5"/>
    </w:pPr>
    <w:rPr>
      <w:rFonts w:ascii="Arial" w:eastAsia="黑体" w:hAnsi="Arial"/>
      <w:b/>
      <w:sz w:val="24"/>
    </w:rPr>
  </w:style>
  <w:style w:type="paragraph" w:styleId="7">
    <w:name w:val="heading 7"/>
    <w:basedOn w:val="a0"/>
    <w:next w:val="a0"/>
    <w:unhideWhenUsed/>
    <w:qFormat/>
    <w:pPr>
      <w:keepNext/>
      <w:keepLines/>
      <w:spacing w:before="240" w:after="64" w:line="317" w:lineRule="auto"/>
      <w:outlineLvl w:val="6"/>
    </w:pPr>
    <w:rPr>
      <w:b/>
      <w:sz w:val="24"/>
    </w:rPr>
  </w:style>
  <w:style w:type="paragraph" w:styleId="8">
    <w:name w:val="heading 8"/>
    <w:basedOn w:val="a0"/>
    <w:next w:val="a0"/>
    <w:unhideWhenUsed/>
    <w:qFormat/>
    <w:pPr>
      <w:keepNext/>
      <w:keepLines/>
      <w:spacing w:before="240" w:after="64" w:line="317" w:lineRule="auto"/>
      <w:outlineLvl w:val="7"/>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ind w:leftChars="400" w:left="100" w:hangingChars="200" w:hanging="200"/>
      <w:contextualSpacing/>
    </w:pPr>
  </w:style>
  <w:style w:type="paragraph" w:styleId="a">
    <w:name w:val="List Number"/>
    <w:basedOn w:val="a0"/>
    <w:qFormat/>
    <w:pPr>
      <w:numPr>
        <w:numId w:val="1"/>
      </w:numPr>
      <w:contextualSpacing/>
    </w:pPr>
  </w:style>
  <w:style w:type="paragraph" w:styleId="a4">
    <w:name w:val="toa heading"/>
    <w:basedOn w:val="a0"/>
    <w:next w:val="a0"/>
    <w:qFormat/>
    <w:pPr>
      <w:spacing w:before="120"/>
    </w:pPr>
    <w:rPr>
      <w:rFonts w:asciiTheme="majorHAnsi" w:hAnsiTheme="majorHAnsi" w:cstheme="majorBidi"/>
      <w:sz w:val="24"/>
    </w:rPr>
  </w:style>
  <w:style w:type="paragraph" w:styleId="31">
    <w:name w:val="Body Text 3"/>
    <w:basedOn w:val="a0"/>
    <w:link w:val="32"/>
    <w:qFormat/>
    <w:pPr>
      <w:spacing w:after="120"/>
    </w:pPr>
    <w:rPr>
      <w:sz w:val="16"/>
      <w:szCs w:val="16"/>
    </w:rPr>
  </w:style>
  <w:style w:type="paragraph" w:styleId="a5">
    <w:name w:val="Body Text"/>
    <w:basedOn w:val="a0"/>
    <w:link w:val="a6"/>
    <w:qFormat/>
    <w:pPr>
      <w:spacing w:after="120"/>
    </w:pPr>
  </w:style>
  <w:style w:type="paragraph" w:styleId="20">
    <w:name w:val="List 2"/>
    <w:basedOn w:val="a0"/>
    <w:qFormat/>
    <w:pPr>
      <w:ind w:leftChars="200" w:left="100" w:hangingChars="200" w:hanging="200"/>
      <w:contextualSpacing/>
    </w:pPr>
  </w:style>
  <w:style w:type="paragraph" w:styleId="33">
    <w:name w:val="toc 3"/>
    <w:basedOn w:val="a0"/>
    <w:next w:val="a0"/>
    <w:qFormat/>
    <w:pPr>
      <w:ind w:leftChars="400" w:left="840"/>
    </w:pPr>
  </w:style>
  <w:style w:type="paragraph" w:styleId="a7">
    <w:name w:val="Balloon Text"/>
    <w:basedOn w:val="a0"/>
    <w:link w:val="a8"/>
    <w:qFormat/>
    <w:pPr>
      <w:spacing w:before="0" w:line="240" w:lineRule="auto"/>
    </w:pPr>
    <w:rPr>
      <w:sz w:val="18"/>
      <w:szCs w:val="18"/>
    </w:rPr>
  </w:style>
  <w:style w:type="paragraph" w:styleId="a9">
    <w:name w:val="footer"/>
    <w:basedOn w:val="a0"/>
    <w:qFormat/>
    <w:pPr>
      <w:tabs>
        <w:tab w:val="center" w:pos="4153"/>
        <w:tab w:val="right" w:pos="8306"/>
      </w:tabs>
      <w:snapToGrid w:val="0"/>
      <w:jc w:val="left"/>
    </w:pPr>
    <w:rPr>
      <w:sz w:val="18"/>
    </w:rPr>
  </w:style>
  <w:style w:type="paragraph" w:styleId="aa">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0"/>
    <w:next w:val="a0"/>
    <w:uiPriority w:val="39"/>
    <w:qFormat/>
  </w:style>
  <w:style w:type="paragraph" w:styleId="ab">
    <w:name w:val="index heading"/>
    <w:basedOn w:val="a0"/>
    <w:next w:val="11"/>
    <w:qFormat/>
    <w:rPr>
      <w:rFonts w:asciiTheme="majorHAnsi" w:eastAsiaTheme="majorEastAsia" w:hAnsiTheme="majorHAnsi" w:cstheme="majorBidi"/>
      <w:b/>
      <w:bCs/>
    </w:rPr>
  </w:style>
  <w:style w:type="paragraph" w:styleId="11">
    <w:name w:val="index 1"/>
    <w:basedOn w:val="a0"/>
    <w:next w:val="a0"/>
    <w:qFormat/>
    <w:pPr>
      <w:ind w:firstLine="0"/>
    </w:pPr>
  </w:style>
  <w:style w:type="paragraph" w:styleId="ac">
    <w:name w:val="List"/>
    <w:basedOn w:val="a0"/>
    <w:qFormat/>
    <w:pPr>
      <w:ind w:left="200" w:hangingChars="200" w:hanging="200"/>
      <w:contextualSpacing/>
    </w:pPr>
  </w:style>
  <w:style w:type="paragraph" w:styleId="50">
    <w:name w:val="List 5"/>
    <w:basedOn w:val="a0"/>
    <w:qFormat/>
    <w:pPr>
      <w:ind w:leftChars="800" w:left="100" w:hangingChars="200" w:hanging="200"/>
      <w:contextualSpacing/>
    </w:pPr>
  </w:style>
  <w:style w:type="paragraph" w:styleId="ad">
    <w:name w:val="table of figures"/>
    <w:basedOn w:val="a0"/>
    <w:next w:val="a0"/>
    <w:qFormat/>
    <w:pPr>
      <w:ind w:leftChars="200" w:left="200" w:hangingChars="200" w:hanging="200"/>
    </w:pPr>
  </w:style>
  <w:style w:type="paragraph" w:styleId="21">
    <w:name w:val="toc 2"/>
    <w:basedOn w:val="a0"/>
    <w:next w:val="a0"/>
    <w:uiPriority w:val="39"/>
    <w:qFormat/>
    <w:pPr>
      <w:ind w:leftChars="200" w:left="420"/>
    </w:pPr>
  </w:style>
  <w:style w:type="paragraph" w:styleId="22">
    <w:name w:val="Body Text 2"/>
    <w:basedOn w:val="a0"/>
    <w:link w:val="23"/>
    <w:qFormat/>
    <w:pPr>
      <w:spacing w:after="120" w:line="480" w:lineRule="auto"/>
    </w:pPr>
  </w:style>
  <w:style w:type="paragraph" w:styleId="ae">
    <w:name w:val="Normal (Web)"/>
    <w:basedOn w:val="a0"/>
    <w:uiPriority w:val="99"/>
    <w:unhideWhenUsed/>
    <w:qFormat/>
    <w:pPr>
      <w:spacing w:beforeAutospacing="1" w:after="100" w:afterAutospacing="1" w:line="240" w:lineRule="auto"/>
      <w:ind w:firstLineChars="0" w:firstLine="0"/>
      <w:jc w:val="left"/>
    </w:pPr>
    <w:rPr>
      <w:rFonts w:ascii="宋体" w:hAnsi="宋体" w:cs="宋体"/>
      <w:sz w:val="24"/>
    </w:rPr>
  </w:style>
  <w:style w:type="character" w:styleId="af">
    <w:name w:val="page number"/>
    <w:basedOn w:val="a1"/>
    <w:qFormat/>
  </w:style>
  <w:style w:type="character" w:styleId="af0">
    <w:name w:val="FollowedHyperlink"/>
    <w:basedOn w:val="a1"/>
    <w:uiPriority w:val="99"/>
    <w:qFormat/>
    <w:rPr>
      <w:color w:val="800080"/>
      <w:u w:val="none"/>
    </w:rPr>
  </w:style>
  <w:style w:type="character" w:styleId="af1">
    <w:name w:val="Emphasis"/>
    <w:basedOn w:val="a1"/>
    <w:qFormat/>
  </w:style>
  <w:style w:type="character" w:styleId="af2">
    <w:name w:val="Hyperlink"/>
    <w:basedOn w:val="a1"/>
    <w:uiPriority w:val="99"/>
    <w:qFormat/>
    <w:rPr>
      <w:color w:val="0000FF"/>
      <w:u w:val="none"/>
    </w:rPr>
  </w:style>
  <w:style w:type="character" w:customStyle="1" w:styleId="current">
    <w:name w:val="current"/>
    <w:basedOn w:val="a1"/>
    <w:qFormat/>
    <w:rPr>
      <w:b/>
      <w:color w:val="FFFFFF"/>
      <w:shd w:val="clear" w:color="auto" w:fill="FE7D00"/>
    </w:rPr>
  </w:style>
  <w:style w:type="character" w:customStyle="1" w:styleId="disabled">
    <w:name w:val="disabled"/>
    <w:basedOn w:val="a1"/>
    <w:qFormat/>
    <w:rPr>
      <w:color w:val="FFFFFF"/>
      <w:shd w:val="clear" w:color="auto" w:fill="FE7D00"/>
    </w:rPr>
  </w:style>
  <w:style w:type="character" w:customStyle="1" w:styleId="bsharetext">
    <w:name w:val="bsharetext"/>
    <w:basedOn w:val="a1"/>
    <w:qFormat/>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irst-of-type">
    <w:name w:val="first-of-type"/>
    <w:basedOn w:val="a1"/>
    <w:qFormat/>
  </w:style>
  <w:style w:type="character" w:customStyle="1" w:styleId="nth-of-type2">
    <w:name w:val="nth-of-type(2)"/>
    <w:basedOn w:val="a1"/>
    <w:qFormat/>
  </w:style>
  <w:style w:type="character" w:customStyle="1" w:styleId="first-of-type1">
    <w:name w:val="first-of-type1"/>
    <w:basedOn w:val="a1"/>
    <w:qFormat/>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01">
    <w:name w:val="font01"/>
    <w:basedOn w:val="a1"/>
    <w:qFormat/>
    <w:rPr>
      <w:rFonts w:ascii="PDMUUG + TimesNewRomanPSMT" w:eastAsia="PDMUUG + TimesNewRomanPSMT" w:hAnsi="PDMUUG + TimesNewRomanPSMT" w:cs="PDMUUG + TimesNewRomanPSMT"/>
      <w:color w:val="000000"/>
      <w:sz w:val="20"/>
      <w:szCs w:val="20"/>
      <w:u w:val="none"/>
    </w:rPr>
  </w:style>
  <w:style w:type="character" w:customStyle="1" w:styleId="font31">
    <w:name w:val="font31"/>
    <w:basedOn w:val="a1"/>
    <w:qFormat/>
    <w:rPr>
      <w:rFonts w:ascii="PDMUUG + TimesNewRomanPSMT" w:eastAsia="PDMUUG + TimesNewRomanPSMT" w:hAnsi="PDMUUG + TimesNewRomanPSMT" w:cs="PDMUUG + TimesNewRomanPSMT"/>
      <w:color w:val="000000"/>
      <w:sz w:val="20"/>
      <w:szCs w:val="20"/>
      <w:u w:val="none"/>
    </w:rPr>
  </w:style>
  <w:style w:type="character" w:customStyle="1" w:styleId="font51">
    <w:name w:val="font51"/>
    <w:basedOn w:val="a1"/>
    <w:qFormat/>
    <w:rPr>
      <w:rFonts w:ascii="宋体" w:eastAsia="宋体" w:hAnsi="宋体" w:cs="宋体" w:hint="eastAsia"/>
      <w:color w:val="000000"/>
      <w:sz w:val="20"/>
      <w:szCs w:val="20"/>
      <w:u w:val="none"/>
    </w:rPr>
  </w:style>
  <w:style w:type="paragraph" w:customStyle="1" w:styleId="12">
    <w:name w:val="样式1"/>
    <w:basedOn w:val="a0"/>
    <w:qFormat/>
    <w:pPr>
      <w:adjustRightInd w:val="0"/>
      <w:spacing w:line="360" w:lineRule="auto"/>
    </w:pPr>
  </w:style>
  <w:style w:type="character" w:customStyle="1" w:styleId="a6">
    <w:name w:val="正文文本 字符"/>
    <w:basedOn w:val="a1"/>
    <w:link w:val="a5"/>
    <w:qFormat/>
    <w:rPr>
      <w:sz w:val="28"/>
      <w:szCs w:val="24"/>
    </w:rPr>
  </w:style>
  <w:style w:type="character" w:customStyle="1" w:styleId="23">
    <w:name w:val="正文文本 2 字符"/>
    <w:basedOn w:val="a1"/>
    <w:link w:val="22"/>
    <w:qFormat/>
    <w:rPr>
      <w:sz w:val="28"/>
      <w:szCs w:val="24"/>
    </w:rPr>
  </w:style>
  <w:style w:type="character" w:customStyle="1" w:styleId="32">
    <w:name w:val="正文文本 3 字符"/>
    <w:basedOn w:val="a1"/>
    <w:link w:val="31"/>
    <w:qFormat/>
    <w:rPr>
      <w:sz w:val="16"/>
      <w:szCs w:val="16"/>
    </w:rPr>
  </w:style>
  <w:style w:type="character" w:customStyle="1" w:styleId="a8">
    <w:name w:val="批注框文本 字符"/>
    <w:basedOn w:val="a1"/>
    <w:link w:val="a7"/>
    <w:qFormat/>
    <w:rPr>
      <w:sz w:val="18"/>
      <w:szCs w:val="18"/>
    </w:rPr>
  </w:style>
  <w:style w:type="paragraph" w:customStyle="1" w:styleId="af3">
    <w:name w:val="图表"/>
    <w:basedOn w:val="a0"/>
    <w:link w:val="Char"/>
    <w:qFormat/>
    <w:pPr>
      <w:ind w:firstLineChars="0" w:firstLine="0"/>
      <w:jc w:val="center"/>
    </w:pPr>
    <w:rPr>
      <w:b/>
      <w:sz w:val="24"/>
    </w:rPr>
  </w:style>
  <w:style w:type="character" w:customStyle="1" w:styleId="Char">
    <w:name w:val="图表 Char"/>
    <w:basedOn w:val="a1"/>
    <w:link w:val="af3"/>
    <w:rPr>
      <w:b/>
      <w:sz w:val="24"/>
      <w:szCs w:val="24"/>
    </w:rPr>
  </w:style>
  <w:style w:type="paragraph" w:styleId="af4">
    <w:name w:val="List Paragraph"/>
    <w:basedOn w:val="a0"/>
    <w:uiPriority w:val="99"/>
    <w:unhideWhenUsed/>
    <w:pPr>
      <w:ind w:firstLine="420"/>
    </w:p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character" w:customStyle="1" w:styleId="40">
    <w:name w:val="标题 4 字符"/>
    <w:basedOn w:val="a1"/>
    <w:link w:val="4"/>
    <w:rPr>
      <w:rFonts w:ascii="Arial" w:eastAsia="新宋体" w:hAnsi="Arial"/>
      <w:b/>
      <w:sz w:val="28"/>
      <w:szCs w:val="24"/>
    </w:rPr>
  </w:style>
  <w:style w:type="character" w:customStyle="1" w:styleId="13">
    <w:name w:val="正文1"/>
    <w:rPr>
      <w:rFonts w:eastAsia="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51">
      <w:bodyDiv w:val="1"/>
      <w:marLeft w:val="0"/>
      <w:marRight w:val="0"/>
      <w:marTop w:val="0"/>
      <w:marBottom w:val="0"/>
      <w:divBdr>
        <w:top w:val="none" w:sz="0" w:space="0" w:color="auto"/>
        <w:left w:val="none" w:sz="0" w:space="0" w:color="auto"/>
        <w:bottom w:val="none" w:sz="0" w:space="0" w:color="auto"/>
        <w:right w:val="none" w:sz="0" w:space="0" w:color="auto"/>
      </w:divBdr>
    </w:div>
    <w:div w:id="457649845">
      <w:bodyDiv w:val="1"/>
      <w:marLeft w:val="0"/>
      <w:marRight w:val="0"/>
      <w:marTop w:val="0"/>
      <w:marBottom w:val="0"/>
      <w:divBdr>
        <w:top w:val="none" w:sz="0" w:space="0" w:color="auto"/>
        <w:left w:val="none" w:sz="0" w:space="0" w:color="auto"/>
        <w:bottom w:val="none" w:sz="0" w:space="0" w:color="auto"/>
        <w:right w:val="none" w:sz="0" w:space="0" w:color="auto"/>
      </w:divBdr>
    </w:div>
    <w:div w:id="571503016">
      <w:bodyDiv w:val="1"/>
      <w:marLeft w:val="0"/>
      <w:marRight w:val="0"/>
      <w:marTop w:val="0"/>
      <w:marBottom w:val="0"/>
      <w:divBdr>
        <w:top w:val="none" w:sz="0" w:space="0" w:color="auto"/>
        <w:left w:val="none" w:sz="0" w:space="0" w:color="auto"/>
        <w:bottom w:val="none" w:sz="0" w:space="0" w:color="auto"/>
        <w:right w:val="none" w:sz="0" w:space="0" w:color="auto"/>
      </w:divBdr>
    </w:div>
    <w:div w:id="669262533">
      <w:bodyDiv w:val="1"/>
      <w:marLeft w:val="0"/>
      <w:marRight w:val="0"/>
      <w:marTop w:val="0"/>
      <w:marBottom w:val="0"/>
      <w:divBdr>
        <w:top w:val="none" w:sz="0" w:space="0" w:color="auto"/>
        <w:left w:val="none" w:sz="0" w:space="0" w:color="auto"/>
        <w:bottom w:val="none" w:sz="0" w:space="0" w:color="auto"/>
        <w:right w:val="none" w:sz="0" w:space="0" w:color="auto"/>
      </w:divBdr>
    </w:div>
    <w:div w:id="674571951">
      <w:bodyDiv w:val="1"/>
      <w:marLeft w:val="0"/>
      <w:marRight w:val="0"/>
      <w:marTop w:val="0"/>
      <w:marBottom w:val="0"/>
      <w:divBdr>
        <w:top w:val="none" w:sz="0" w:space="0" w:color="auto"/>
        <w:left w:val="none" w:sz="0" w:space="0" w:color="auto"/>
        <w:bottom w:val="none" w:sz="0" w:space="0" w:color="auto"/>
        <w:right w:val="none" w:sz="0" w:space="0" w:color="auto"/>
      </w:divBdr>
    </w:div>
    <w:div w:id="739254240">
      <w:bodyDiv w:val="1"/>
      <w:marLeft w:val="0"/>
      <w:marRight w:val="0"/>
      <w:marTop w:val="0"/>
      <w:marBottom w:val="0"/>
      <w:divBdr>
        <w:top w:val="none" w:sz="0" w:space="0" w:color="auto"/>
        <w:left w:val="none" w:sz="0" w:space="0" w:color="auto"/>
        <w:bottom w:val="none" w:sz="0" w:space="0" w:color="auto"/>
        <w:right w:val="none" w:sz="0" w:space="0" w:color="auto"/>
      </w:divBdr>
    </w:div>
    <w:div w:id="759915411">
      <w:bodyDiv w:val="1"/>
      <w:marLeft w:val="0"/>
      <w:marRight w:val="0"/>
      <w:marTop w:val="0"/>
      <w:marBottom w:val="0"/>
      <w:divBdr>
        <w:top w:val="none" w:sz="0" w:space="0" w:color="auto"/>
        <w:left w:val="none" w:sz="0" w:space="0" w:color="auto"/>
        <w:bottom w:val="none" w:sz="0" w:space="0" w:color="auto"/>
        <w:right w:val="none" w:sz="0" w:space="0" w:color="auto"/>
      </w:divBdr>
    </w:div>
    <w:div w:id="929192390">
      <w:bodyDiv w:val="1"/>
      <w:marLeft w:val="0"/>
      <w:marRight w:val="0"/>
      <w:marTop w:val="0"/>
      <w:marBottom w:val="0"/>
      <w:divBdr>
        <w:top w:val="none" w:sz="0" w:space="0" w:color="auto"/>
        <w:left w:val="none" w:sz="0" w:space="0" w:color="auto"/>
        <w:bottom w:val="none" w:sz="0" w:space="0" w:color="auto"/>
        <w:right w:val="none" w:sz="0" w:space="0" w:color="auto"/>
      </w:divBdr>
    </w:div>
    <w:div w:id="995956230">
      <w:bodyDiv w:val="1"/>
      <w:marLeft w:val="0"/>
      <w:marRight w:val="0"/>
      <w:marTop w:val="0"/>
      <w:marBottom w:val="0"/>
      <w:divBdr>
        <w:top w:val="none" w:sz="0" w:space="0" w:color="auto"/>
        <w:left w:val="none" w:sz="0" w:space="0" w:color="auto"/>
        <w:bottom w:val="none" w:sz="0" w:space="0" w:color="auto"/>
        <w:right w:val="none" w:sz="0" w:space="0" w:color="auto"/>
      </w:divBdr>
    </w:div>
    <w:div w:id="1152403885">
      <w:bodyDiv w:val="1"/>
      <w:marLeft w:val="0"/>
      <w:marRight w:val="0"/>
      <w:marTop w:val="0"/>
      <w:marBottom w:val="0"/>
      <w:divBdr>
        <w:top w:val="none" w:sz="0" w:space="0" w:color="auto"/>
        <w:left w:val="none" w:sz="0" w:space="0" w:color="auto"/>
        <w:bottom w:val="none" w:sz="0" w:space="0" w:color="auto"/>
        <w:right w:val="none" w:sz="0" w:space="0" w:color="auto"/>
      </w:divBdr>
    </w:div>
    <w:div w:id="1266041082">
      <w:bodyDiv w:val="1"/>
      <w:marLeft w:val="0"/>
      <w:marRight w:val="0"/>
      <w:marTop w:val="0"/>
      <w:marBottom w:val="0"/>
      <w:divBdr>
        <w:top w:val="none" w:sz="0" w:space="0" w:color="auto"/>
        <w:left w:val="none" w:sz="0" w:space="0" w:color="auto"/>
        <w:bottom w:val="none" w:sz="0" w:space="0" w:color="auto"/>
        <w:right w:val="none" w:sz="0" w:space="0" w:color="auto"/>
      </w:divBdr>
    </w:div>
    <w:div w:id="1350596504">
      <w:bodyDiv w:val="1"/>
      <w:marLeft w:val="0"/>
      <w:marRight w:val="0"/>
      <w:marTop w:val="0"/>
      <w:marBottom w:val="0"/>
      <w:divBdr>
        <w:top w:val="none" w:sz="0" w:space="0" w:color="auto"/>
        <w:left w:val="none" w:sz="0" w:space="0" w:color="auto"/>
        <w:bottom w:val="none" w:sz="0" w:space="0" w:color="auto"/>
        <w:right w:val="none" w:sz="0" w:space="0" w:color="auto"/>
      </w:divBdr>
    </w:div>
    <w:div w:id="1564028587">
      <w:bodyDiv w:val="1"/>
      <w:marLeft w:val="0"/>
      <w:marRight w:val="0"/>
      <w:marTop w:val="0"/>
      <w:marBottom w:val="0"/>
      <w:divBdr>
        <w:top w:val="none" w:sz="0" w:space="0" w:color="auto"/>
        <w:left w:val="none" w:sz="0" w:space="0" w:color="auto"/>
        <w:bottom w:val="none" w:sz="0" w:space="0" w:color="auto"/>
        <w:right w:val="none" w:sz="0" w:space="0" w:color="auto"/>
      </w:divBdr>
    </w:div>
    <w:div w:id="1749838127">
      <w:bodyDiv w:val="1"/>
      <w:marLeft w:val="0"/>
      <w:marRight w:val="0"/>
      <w:marTop w:val="0"/>
      <w:marBottom w:val="0"/>
      <w:divBdr>
        <w:top w:val="none" w:sz="0" w:space="0" w:color="auto"/>
        <w:left w:val="none" w:sz="0" w:space="0" w:color="auto"/>
        <w:bottom w:val="none" w:sz="0" w:space="0" w:color="auto"/>
        <w:right w:val="none" w:sz="0" w:space="0" w:color="auto"/>
      </w:divBdr>
    </w:div>
    <w:div w:id="1824198533">
      <w:bodyDiv w:val="1"/>
      <w:marLeft w:val="0"/>
      <w:marRight w:val="0"/>
      <w:marTop w:val="0"/>
      <w:marBottom w:val="0"/>
      <w:divBdr>
        <w:top w:val="none" w:sz="0" w:space="0" w:color="auto"/>
        <w:left w:val="none" w:sz="0" w:space="0" w:color="auto"/>
        <w:bottom w:val="none" w:sz="0" w:space="0" w:color="auto"/>
        <w:right w:val="none" w:sz="0" w:space="0" w:color="auto"/>
      </w:divBdr>
    </w:div>
    <w:div w:id="207778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E:\&#12304;9&#12305;2018&#24180;&#20379;&#24212;&#35745;&#21010;&#21644;&#20648;&#22791;&#35745;&#21010;\AppData\Roaming\&#12304;i&#12305;2015&#24180;&#20379;&#22320;&#35745;&#21010;&#21644;&#20648;&#22791;&#35745;&#21010;\Users\Administrator\Desktop\&#37108;&#24030;&#24066;&#20648;&#22791;&#35745;&#21010;&#27719;&#25253;&#26448;&#26009;.doc" TargetMode="External"/><Relationship Id="rId25"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hyperlink" Target="file:///E:\&#12304;9&#12305;2018&#24180;&#20379;&#24212;&#35745;&#21010;&#21644;&#20648;&#22791;&#35745;&#21010;\AppData\Roaming\&#12304;i&#12305;2015&#24180;&#20379;&#22320;&#35745;&#21010;&#21644;&#20648;&#22791;&#35745;&#21010;\Users\Administrator\Desktop\&#37108;&#24030;&#24066;&#20648;&#22791;&#35745;&#21010;&#27719;&#25253;&#26448;&#26009;.doc" TargetMode="External"/><Relationship Id="rId20" Type="http://schemas.openxmlformats.org/officeDocument/2006/relationships/chart" Target="charts/chart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0648;&#22791;&#35745;&#21010;&#25104;&#26412;&#25910;&#30410;&#25968;&#25454;&#27169;&#26495;\03&#30410;&#38451;&#24066;&#24066;&#26412;&#32423;2017-2021&#24180;&#24230;&#22269;&#26377;&#24314;&#35774;&#29992;&#22320;&#20379;&#24212;&#20379;&#24212;&#24773;&#20917;&#34920;%20(&#33258;&#21160;&#20445;&#23384;&#3034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ministrator\Desktop\2022082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ministrator\Desktop\2022082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0648;&#22791;&#35745;&#21010;&#25104;&#26412;&#25910;&#30410;&#25968;&#25454;&#27169;&#26495;\03&#30410;&#38451;&#24066;&#24066;&#26412;&#32423;2017-2021&#24180;&#24230;&#22269;&#26377;&#24314;&#35774;&#29992;&#22320;&#20379;&#24212;&#20379;&#24212;&#24773;&#20917;&#34920;%20(&#33258;&#21160;&#20445;&#23384;&#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Desktop\&#20648;&#22791;&#35745;&#21010;&#25104;&#26412;&#25910;&#30410;&#25968;&#25454;&#27169;&#26495;\&#30410;&#38451;&#20648;&#22791;&#21306;&#34920;&#2668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esktop\&#20648;&#22791;&#35745;&#21010;&#25104;&#26412;&#25910;&#30410;&#25968;&#25454;&#27169;&#26495;\&#30410;&#38451;&#20648;&#22791;&#21306;&#34920;&#2668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Desktop\&#20648;&#22791;&#35745;&#21010;&#25104;&#26412;&#25910;&#30410;&#25968;&#25454;&#27169;&#26495;\03&#30410;&#38451;&#24066;&#24066;&#26412;&#32423;2017-2021&#24180;&#24230;&#22269;&#26377;&#24314;&#35774;&#29992;&#22320;&#20379;&#24212;&#20379;&#24212;&#24773;&#20917;&#34920;%20(&#33258;&#21160;&#20445;&#23384;&#3034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648;&#22791;&#35745;&#21010;&#25104;&#26412;&#25910;&#30410;&#25968;&#25454;&#27169;&#26495;\03&#30410;&#38451;&#24066;&#24066;&#26412;&#32423;2017-2021&#24180;&#24230;&#22269;&#26377;&#24314;&#35774;&#29992;&#22320;&#20379;&#24212;&#20379;&#24212;&#24773;&#20917;&#34920;%20(&#33258;&#21160;&#20445;&#23384;&#3034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istrator\Desktop\&#20648;&#22791;&#35745;&#21010;&#25104;&#26412;&#25910;&#30410;&#25968;&#25454;&#27169;&#26495;\03&#30410;&#38451;&#24066;&#24066;&#26412;&#32423;2017-2021&#24180;&#24230;&#22269;&#26377;&#24314;&#35774;&#29992;&#22320;&#20379;&#24212;&#20379;&#24212;&#24773;&#20917;&#34920;%20(&#33258;&#21160;&#20445;&#23384;&#3034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istrator\Desktop\&#20648;&#22791;&#35745;&#21010;&#25104;&#26412;&#25910;&#30410;&#25968;&#25454;&#27169;&#26495;\&#30410;&#38451;&#20648;&#22791;&#21306;&#34920;&#26684;.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ministrator\Desktop\2022082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'表1 前五年土地供应情况统计表'!$R$30</c:f>
              <c:strCache>
                <c:ptCount val="1"/>
                <c:pt idx="0">
                  <c:v>计划供应量</c:v>
                </c:pt>
              </c:strCache>
            </c:strRef>
          </c:tx>
          <c:spPr>
            <a:solidFill>
              <a:schemeClr val="accent1"/>
            </a:solidFill>
            <a:ln>
              <a:noFill/>
            </a:ln>
            <a:effectLst/>
          </c:spPr>
          <c:invertIfNegative val="0"/>
          <c:cat>
            <c:strRef>
              <c:f>'表1 前五年土地供应情况统计表'!$S$29:$Z$29</c:f>
              <c:strCache>
                <c:ptCount val="8"/>
                <c:pt idx="0">
                  <c:v>供应总量</c:v>
                </c:pt>
                <c:pt idx="1">
                  <c:v>商服用地</c:v>
                </c:pt>
                <c:pt idx="2">
                  <c:v>工矿仓储用地</c:v>
                </c:pt>
                <c:pt idx="3">
                  <c:v>住宅用地</c:v>
                </c:pt>
                <c:pt idx="4">
                  <c:v>公共管理与公共服务用地</c:v>
                </c:pt>
                <c:pt idx="5">
                  <c:v>特殊用地</c:v>
                </c:pt>
                <c:pt idx="6">
                  <c:v>交通运输用地</c:v>
                </c:pt>
                <c:pt idx="7">
                  <c:v>水域及水利设施用地</c:v>
                </c:pt>
              </c:strCache>
            </c:strRef>
          </c:cat>
          <c:val>
            <c:numRef>
              <c:f>'表1 前五年土地供应情况统计表'!$S$30:$Z$30</c:f>
              <c:numCache>
                <c:formatCode>General</c:formatCode>
                <c:ptCount val="8"/>
                <c:pt idx="0">
                  <c:v>586.36</c:v>
                </c:pt>
                <c:pt idx="1">
                  <c:v>8.6</c:v>
                </c:pt>
                <c:pt idx="2">
                  <c:v>258.87</c:v>
                </c:pt>
                <c:pt idx="3">
                  <c:v>99.07</c:v>
                </c:pt>
                <c:pt idx="4">
                  <c:v>48.88</c:v>
                </c:pt>
                <c:pt idx="5">
                  <c:v>0</c:v>
                </c:pt>
                <c:pt idx="6">
                  <c:v>170.94</c:v>
                </c:pt>
                <c:pt idx="7">
                  <c:v>0</c:v>
                </c:pt>
              </c:numCache>
            </c:numRef>
          </c:val>
          <c:extLst>
            <c:ext xmlns:c16="http://schemas.microsoft.com/office/drawing/2014/chart" uri="{C3380CC4-5D6E-409C-BE32-E72D297353CC}">
              <c16:uniqueId val="{00000000-2F87-41EF-9166-D30478A12D6C}"/>
            </c:ext>
          </c:extLst>
        </c:ser>
        <c:ser>
          <c:idx val="1"/>
          <c:order val="1"/>
          <c:tx>
            <c:strRef>
              <c:f>'表1 前五年土地供应情况统计表'!$R$31</c:f>
              <c:strCache>
                <c:ptCount val="1"/>
                <c:pt idx="0">
                  <c:v>实际供应量</c:v>
                </c:pt>
              </c:strCache>
            </c:strRef>
          </c:tx>
          <c:spPr>
            <a:solidFill>
              <a:schemeClr val="accent2"/>
            </a:solidFill>
            <a:ln>
              <a:noFill/>
            </a:ln>
            <a:effectLst/>
          </c:spPr>
          <c:invertIfNegative val="0"/>
          <c:cat>
            <c:strRef>
              <c:f>'表1 前五年土地供应情况统计表'!$S$29:$Z$29</c:f>
              <c:strCache>
                <c:ptCount val="8"/>
                <c:pt idx="0">
                  <c:v>供应总量</c:v>
                </c:pt>
                <c:pt idx="1">
                  <c:v>商服用地</c:v>
                </c:pt>
                <c:pt idx="2">
                  <c:v>工矿仓储用地</c:v>
                </c:pt>
                <c:pt idx="3">
                  <c:v>住宅用地</c:v>
                </c:pt>
                <c:pt idx="4">
                  <c:v>公共管理与公共服务用地</c:v>
                </c:pt>
                <c:pt idx="5">
                  <c:v>特殊用地</c:v>
                </c:pt>
                <c:pt idx="6">
                  <c:v>交通运输用地</c:v>
                </c:pt>
                <c:pt idx="7">
                  <c:v>水域及水利设施用地</c:v>
                </c:pt>
              </c:strCache>
            </c:strRef>
          </c:cat>
          <c:val>
            <c:numRef>
              <c:f>'表1 前五年土地供应情况统计表'!$S$31:$Z$31</c:f>
              <c:numCache>
                <c:formatCode>General</c:formatCode>
                <c:ptCount val="8"/>
                <c:pt idx="0">
                  <c:v>624.6</c:v>
                </c:pt>
                <c:pt idx="1">
                  <c:v>55.63</c:v>
                </c:pt>
                <c:pt idx="2">
                  <c:v>179.3</c:v>
                </c:pt>
                <c:pt idx="3">
                  <c:v>96.65</c:v>
                </c:pt>
                <c:pt idx="4">
                  <c:v>45.97</c:v>
                </c:pt>
                <c:pt idx="5">
                  <c:v>1.0335000000000001</c:v>
                </c:pt>
                <c:pt idx="6">
                  <c:v>245.84</c:v>
                </c:pt>
                <c:pt idx="7">
                  <c:v>0.18</c:v>
                </c:pt>
              </c:numCache>
            </c:numRef>
          </c:val>
          <c:extLst>
            <c:ext xmlns:c16="http://schemas.microsoft.com/office/drawing/2014/chart" uri="{C3380CC4-5D6E-409C-BE32-E72D297353CC}">
              <c16:uniqueId val="{00000001-2F87-41EF-9166-D30478A12D6C}"/>
            </c:ext>
          </c:extLst>
        </c:ser>
        <c:dLbls>
          <c:showLegendKey val="0"/>
          <c:showVal val="0"/>
          <c:showCatName val="0"/>
          <c:showSerName val="0"/>
          <c:showPercent val="0"/>
          <c:showBubbleSize val="0"/>
        </c:dLbls>
        <c:gapWidth val="219"/>
        <c:overlap val="-27"/>
        <c:axId val="615132336"/>
        <c:axId val="615135288"/>
      </c:barChart>
      <c:catAx>
        <c:axId val="61513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5135288"/>
        <c:crosses val="autoZero"/>
        <c:auto val="1"/>
        <c:lblAlgn val="ctr"/>
        <c:lblOffset val="100"/>
        <c:noMultiLvlLbl val="0"/>
      </c:catAx>
      <c:valAx>
        <c:axId val="615135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单位：公顷</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15132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B3-446A-A821-67F20272DF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B3-446A-A821-67F20272DF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EB3-446A-A821-67F20272DF6C}"/>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Sheet9!$A$25:$A$27</c:f>
              <c:strCache>
                <c:ptCount val="3"/>
                <c:pt idx="0">
                  <c:v>商品房用地</c:v>
                </c:pt>
                <c:pt idx="1">
                  <c:v>公共租赁房用地</c:v>
                </c:pt>
                <c:pt idx="2">
                  <c:v>安置房用地</c:v>
                </c:pt>
              </c:strCache>
            </c:strRef>
          </c:cat>
          <c:val>
            <c:numRef>
              <c:f>Sheet9!$B$25:$B$27</c:f>
              <c:numCache>
                <c:formatCode>General</c:formatCode>
                <c:ptCount val="3"/>
                <c:pt idx="0">
                  <c:v>80.94</c:v>
                </c:pt>
                <c:pt idx="1">
                  <c:v>4.42</c:v>
                </c:pt>
                <c:pt idx="2">
                  <c:v>9.1999999999999993</c:v>
                </c:pt>
              </c:numCache>
            </c:numRef>
          </c:val>
          <c:extLst>
            <c:ext xmlns:c16="http://schemas.microsoft.com/office/drawing/2014/chart" uri="{C3380CC4-5D6E-409C-BE32-E72D297353CC}">
              <c16:uniqueId val="{00000006-6EB3-446A-A821-67F20272DF6C}"/>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6EB3-446A-A821-67F20272DF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6EB3-446A-A821-67F20272DF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6EB3-446A-A821-67F20272DF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Sheet9!$A$25:$A$27</c:f>
              <c:strCache>
                <c:ptCount val="3"/>
                <c:pt idx="0">
                  <c:v>商品房用地</c:v>
                </c:pt>
                <c:pt idx="1">
                  <c:v>公共租赁房用地</c:v>
                </c:pt>
                <c:pt idx="2">
                  <c:v>安置房用地</c:v>
                </c:pt>
              </c:strCache>
            </c:strRef>
          </c:cat>
          <c:val>
            <c:numRef>
              <c:f>Sheet9!$C$25:$C$27</c:f>
              <c:numCache>
                <c:formatCode>0.00%</c:formatCode>
                <c:ptCount val="3"/>
                <c:pt idx="0">
                  <c:v>0.85596446700507611</c:v>
                </c:pt>
                <c:pt idx="1">
                  <c:v>4.6742808798646361E-2</c:v>
                </c:pt>
                <c:pt idx="2">
                  <c:v>9.7292724196277491E-2</c:v>
                </c:pt>
              </c:numCache>
            </c:numRef>
          </c:val>
          <c:extLst>
            <c:ext xmlns:c16="http://schemas.microsoft.com/office/drawing/2014/chart" uri="{C3380CC4-5D6E-409C-BE32-E72D297353CC}">
              <c16:uniqueId val="{0000000D-6EB3-446A-A821-67F20272DF6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7D-42D3-B00B-ADF5B29186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7D-42D3-B00B-ADF5B29186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7D-42D3-B00B-ADF5B29186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Sheet11!$E$61:$E$63</c:f>
              <c:strCache>
                <c:ptCount val="3"/>
                <c:pt idx="0">
                  <c:v>第二季度</c:v>
                </c:pt>
                <c:pt idx="1">
                  <c:v>第三季度</c:v>
                </c:pt>
                <c:pt idx="2">
                  <c:v>第四季度</c:v>
                </c:pt>
              </c:strCache>
            </c:strRef>
          </c:cat>
          <c:val>
            <c:numRef>
              <c:f>Sheet11!$F$61:$F$63</c:f>
              <c:numCache>
                <c:formatCode>General</c:formatCode>
                <c:ptCount val="3"/>
                <c:pt idx="0">
                  <c:v>108.2</c:v>
                </c:pt>
                <c:pt idx="1">
                  <c:v>111.31</c:v>
                </c:pt>
                <c:pt idx="2">
                  <c:v>94.2</c:v>
                </c:pt>
              </c:numCache>
            </c:numRef>
          </c:val>
          <c:extLst>
            <c:ext xmlns:c16="http://schemas.microsoft.com/office/drawing/2014/chart" uri="{C3380CC4-5D6E-409C-BE32-E72D297353CC}">
              <c16:uniqueId val="{00000006-ED7D-42D3-B00B-ADF5B29186A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'表1 前五年土地供应情况统计表'!$G$43</c:f>
              <c:strCache>
                <c:ptCount val="1"/>
                <c:pt idx="0">
                  <c:v>2021年实际供应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'表1 前五年土地供应情况统计表'!$H$42:$I$42</c:f>
              <c:strCache>
                <c:ptCount val="2"/>
                <c:pt idx="0">
                  <c:v>出让</c:v>
                </c:pt>
                <c:pt idx="1">
                  <c:v>划拨</c:v>
                </c:pt>
              </c:strCache>
            </c:strRef>
          </c:cat>
          <c:val>
            <c:numRef>
              <c:f>'表1 前五年土地供应情况统计表'!$H$43:$I$43</c:f>
              <c:numCache>
                <c:formatCode>0.00_ </c:formatCode>
                <c:ptCount val="2"/>
                <c:pt idx="0">
                  <c:v>341.781744</c:v>
                </c:pt>
                <c:pt idx="1">
                  <c:v>282.82186400000001</c:v>
                </c:pt>
              </c:numCache>
            </c:numRef>
          </c:val>
          <c:extLst>
            <c:ext xmlns:c16="http://schemas.microsoft.com/office/drawing/2014/chart" uri="{C3380CC4-5D6E-409C-BE32-E72D297353CC}">
              <c16:uniqueId val="{00000000-CB74-412B-8719-879B9AB9FED6}"/>
            </c:ext>
          </c:extLst>
        </c:ser>
        <c:ser>
          <c:idx val="1"/>
          <c:order val="1"/>
          <c:tx>
            <c:strRef>
              <c:f>'表1 前五年土地供应情况统计表'!$G$44</c:f>
              <c:strCache>
                <c:ptCount val="1"/>
                <c:pt idx="0">
                  <c:v>2021年计划供应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'表1 前五年土地供应情况统计表'!$H$42:$I$42</c:f>
              <c:strCache>
                <c:ptCount val="2"/>
                <c:pt idx="0">
                  <c:v>出让</c:v>
                </c:pt>
                <c:pt idx="1">
                  <c:v>划拨</c:v>
                </c:pt>
              </c:strCache>
            </c:strRef>
          </c:cat>
          <c:val>
            <c:numRef>
              <c:f>'表1 前五年土地供应情况统计表'!$H$44:$I$44</c:f>
              <c:numCache>
                <c:formatCode>0.00_ </c:formatCode>
                <c:ptCount val="2"/>
                <c:pt idx="0">
                  <c:v>406.82</c:v>
                </c:pt>
                <c:pt idx="1">
                  <c:v>179.54</c:v>
                </c:pt>
              </c:numCache>
            </c:numRef>
          </c:val>
          <c:extLst>
            <c:ext xmlns:c16="http://schemas.microsoft.com/office/drawing/2014/chart" uri="{C3380CC4-5D6E-409C-BE32-E72D297353CC}">
              <c16:uniqueId val="{00000001-CB74-412B-8719-879B9AB9FED6}"/>
            </c:ext>
          </c:extLst>
        </c:ser>
        <c:dLbls>
          <c:showLegendKey val="0"/>
          <c:showVal val="1"/>
          <c:showCatName val="0"/>
          <c:showSerName val="0"/>
          <c:showPercent val="0"/>
          <c:showBubbleSize val="0"/>
        </c:dLbls>
        <c:gapWidth val="219"/>
        <c:overlap val="-27"/>
        <c:axId val="292488040"/>
        <c:axId val="292494272"/>
      </c:barChart>
      <c:catAx>
        <c:axId val="29248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2494272"/>
        <c:crosses val="autoZero"/>
        <c:auto val="1"/>
        <c:lblAlgn val="ctr"/>
        <c:lblOffset val="100"/>
        <c:noMultiLvlLbl val="0"/>
      </c:catAx>
      <c:valAx>
        <c:axId val="292494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单位：公顷</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2488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Sheet1!$C$3</c:f>
              <c:strCache>
                <c:ptCount val="1"/>
                <c:pt idx="0">
                  <c:v>GDP</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1"/>
            <c:dispEq val="1"/>
            <c:trendlineLbl>
              <c:layout>
                <c:manualLayout>
                  <c:x val="-3.4303833563900397E-2"/>
                  <c:y val="4.4043013055941098E-2"/>
                </c:manualLayout>
              </c:layout>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rendlineLbl>
          </c:trendline>
          <c:cat>
            <c:strRef>
              <c:f>Sheet1!$B$4:$B$13</c:f>
              <c:strCache>
                <c:ptCount val="10"/>
                <c:pt idx="0">
                  <c:v>2012年</c:v>
                </c:pt>
                <c:pt idx="1">
                  <c:v>2013年</c:v>
                </c:pt>
                <c:pt idx="2">
                  <c:v>2014年</c:v>
                </c:pt>
                <c:pt idx="3">
                  <c:v>2015年</c:v>
                </c:pt>
                <c:pt idx="4">
                  <c:v>2016年</c:v>
                </c:pt>
                <c:pt idx="5">
                  <c:v>2017年</c:v>
                </c:pt>
                <c:pt idx="6">
                  <c:v>2018年</c:v>
                </c:pt>
                <c:pt idx="7">
                  <c:v>2019年</c:v>
                </c:pt>
                <c:pt idx="8">
                  <c:v>2020年</c:v>
                </c:pt>
                <c:pt idx="9">
                  <c:v>2021年</c:v>
                </c:pt>
              </c:strCache>
            </c:strRef>
          </c:cat>
          <c:val>
            <c:numRef>
              <c:f>Sheet1!$C$4:$C$13</c:f>
              <c:numCache>
                <c:formatCode>General</c:formatCode>
                <c:ptCount val="10"/>
                <c:pt idx="0">
                  <c:v>434.92</c:v>
                </c:pt>
                <c:pt idx="1">
                  <c:v>473.82</c:v>
                </c:pt>
                <c:pt idx="2">
                  <c:v>528.54999999999995</c:v>
                </c:pt>
                <c:pt idx="3">
                  <c:v>570.09</c:v>
                </c:pt>
                <c:pt idx="4">
                  <c:v>609.11</c:v>
                </c:pt>
                <c:pt idx="5">
                  <c:v>649.38</c:v>
                </c:pt>
                <c:pt idx="6">
                  <c:v>743.41</c:v>
                </c:pt>
                <c:pt idx="7">
                  <c:v>762.19</c:v>
                </c:pt>
                <c:pt idx="8">
                  <c:v>783.14</c:v>
                </c:pt>
                <c:pt idx="9">
                  <c:v>855.18</c:v>
                </c:pt>
              </c:numCache>
            </c:numRef>
          </c:val>
          <c:smooth val="0"/>
          <c:extLst>
            <c:ext xmlns:c16="http://schemas.microsoft.com/office/drawing/2014/chart" uri="{C3380CC4-5D6E-409C-BE32-E72D297353CC}">
              <c16:uniqueId val="{00000000-57BD-4559-96B4-6BB573DE04C2}"/>
            </c:ext>
          </c:extLst>
        </c:ser>
        <c:ser>
          <c:idx val="1"/>
          <c:order val="1"/>
          <c:tx>
            <c:strRef>
              <c:f>Sheet1!$D$3</c:f>
              <c:strCache>
                <c:ptCount val="1"/>
                <c:pt idx="0">
                  <c:v>财政总收入</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rendlineLbl>
          </c:trendline>
          <c:cat>
            <c:strRef>
              <c:f>Sheet1!$B$4:$B$13</c:f>
              <c:strCache>
                <c:ptCount val="10"/>
                <c:pt idx="0">
                  <c:v>2012年</c:v>
                </c:pt>
                <c:pt idx="1">
                  <c:v>2013年</c:v>
                </c:pt>
                <c:pt idx="2">
                  <c:v>2014年</c:v>
                </c:pt>
                <c:pt idx="3">
                  <c:v>2015年</c:v>
                </c:pt>
                <c:pt idx="4">
                  <c:v>2016年</c:v>
                </c:pt>
                <c:pt idx="5">
                  <c:v>2017年</c:v>
                </c:pt>
                <c:pt idx="6">
                  <c:v>2018年</c:v>
                </c:pt>
                <c:pt idx="7">
                  <c:v>2019年</c:v>
                </c:pt>
                <c:pt idx="8">
                  <c:v>2020年</c:v>
                </c:pt>
                <c:pt idx="9">
                  <c:v>2021年</c:v>
                </c:pt>
              </c:strCache>
            </c:strRef>
          </c:cat>
          <c:val>
            <c:numRef>
              <c:f>Sheet1!$D$4:$D$13</c:f>
              <c:numCache>
                <c:formatCode>General</c:formatCode>
                <c:ptCount val="10"/>
                <c:pt idx="0">
                  <c:v>44.43</c:v>
                </c:pt>
                <c:pt idx="1">
                  <c:v>51.38</c:v>
                </c:pt>
                <c:pt idx="2">
                  <c:v>58</c:v>
                </c:pt>
                <c:pt idx="3">
                  <c:v>65.599999999999994</c:v>
                </c:pt>
                <c:pt idx="4">
                  <c:v>72.58</c:v>
                </c:pt>
                <c:pt idx="5">
                  <c:v>73.14</c:v>
                </c:pt>
                <c:pt idx="6">
                  <c:v>71.05</c:v>
                </c:pt>
                <c:pt idx="7">
                  <c:v>77.459999999999994</c:v>
                </c:pt>
                <c:pt idx="8">
                  <c:v>77.92</c:v>
                </c:pt>
                <c:pt idx="9">
                  <c:v>90.6</c:v>
                </c:pt>
              </c:numCache>
            </c:numRef>
          </c:val>
          <c:smooth val="0"/>
          <c:extLst>
            <c:ext xmlns:c16="http://schemas.microsoft.com/office/drawing/2014/chart" uri="{C3380CC4-5D6E-409C-BE32-E72D297353CC}">
              <c16:uniqueId val="{00000001-57BD-4559-96B4-6BB573DE04C2}"/>
            </c:ext>
          </c:extLst>
        </c:ser>
        <c:ser>
          <c:idx val="2"/>
          <c:order val="2"/>
          <c:tx>
            <c:strRef>
              <c:f>Sheet1!$E$3</c:f>
              <c:strCache>
                <c:ptCount val="1"/>
                <c:pt idx="0">
                  <c:v>社会消费品零售总额</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rendlineLbl>
          </c:trendline>
          <c:cat>
            <c:strRef>
              <c:f>Sheet1!$B$4:$B$13</c:f>
              <c:strCache>
                <c:ptCount val="10"/>
                <c:pt idx="0">
                  <c:v>2012年</c:v>
                </c:pt>
                <c:pt idx="1">
                  <c:v>2013年</c:v>
                </c:pt>
                <c:pt idx="2">
                  <c:v>2014年</c:v>
                </c:pt>
                <c:pt idx="3">
                  <c:v>2015年</c:v>
                </c:pt>
                <c:pt idx="4">
                  <c:v>2016年</c:v>
                </c:pt>
                <c:pt idx="5">
                  <c:v>2017年</c:v>
                </c:pt>
                <c:pt idx="6">
                  <c:v>2018年</c:v>
                </c:pt>
                <c:pt idx="7">
                  <c:v>2019年</c:v>
                </c:pt>
                <c:pt idx="8">
                  <c:v>2020年</c:v>
                </c:pt>
                <c:pt idx="9">
                  <c:v>2021年</c:v>
                </c:pt>
              </c:strCache>
            </c:strRef>
          </c:cat>
          <c:val>
            <c:numRef>
              <c:f>Sheet1!$E$4:$E$13</c:f>
              <c:numCache>
                <c:formatCode>General</c:formatCode>
                <c:ptCount val="10"/>
                <c:pt idx="0">
                  <c:v>146.03</c:v>
                </c:pt>
                <c:pt idx="1">
                  <c:v>166.1</c:v>
                </c:pt>
                <c:pt idx="2">
                  <c:v>187.11</c:v>
                </c:pt>
                <c:pt idx="3">
                  <c:v>208.89</c:v>
                </c:pt>
                <c:pt idx="4">
                  <c:v>226.61</c:v>
                </c:pt>
                <c:pt idx="5">
                  <c:v>301.54000000000002</c:v>
                </c:pt>
                <c:pt idx="6">
                  <c:v>303.45999999999998</c:v>
                </c:pt>
                <c:pt idx="7">
                  <c:v>334.99</c:v>
                </c:pt>
                <c:pt idx="8">
                  <c:v>319.89</c:v>
                </c:pt>
                <c:pt idx="9">
                  <c:v>374.01</c:v>
                </c:pt>
              </c:numCache>
            </c:numRef>
          </c:val>
          <c:smooth val="0"/>
          <c:extLst>
            <c:ext xmlns:c16="http://schemas.microsoft.com/office/drawing/2014/chart" uri="{C3380CC4-5D6E-409C-BE32-E72D297353CC}">
              <c16:uniqueId val="{00000002-57BD-4559-96B4-6BB573DE04C2}"/>
            </c:ext>
          </c:extLst>
        </c:ser>
        <c:ser>
          <c:idx val="3"/>
          <c:order val="3"/>
          <c:tx>
            <c:strRef>
              <c:f>Sheet1!$F$3</c:f>
              <c:strCache>
                <c:ptCount val="1"/>
                <c:pt idx="0">
                  <c:v>全社会固定资产投资</c:v>
                </c:pt>
              </c:strCache>
            </c:strRef>
          </c:tx>
          <c:spPr>
            <a:ln w="28575" cap="rnd">
              <a:solidFill>
                <a:schemeClr val="accent4"/>
              </a:solidFill>
              <a:round/>
            </a:ln>
            <a:effectLst/>
          </c:spPr>
          <c:marker>
            <c:symbol val="none"/>
          </c:marker>
          <c:trendline>
            <c:spPr>
              <a:ln w="19050" cap="rnd">
                <a:solidFill>
                  <a:schemeClr val="accent4"/>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rendlineLbl>
          </c:trendline>
          <c:cat>
            <c:strRef>
              <c:f>Sheet1!$B$4:$B$13</c:f>
              <c:strCache>
                <c:ptCount val="10"/>
                <c:pt idx="0">
                  <c:v>2012年</c:v>
                </c:pt>
                <c:pt idx="1">
                  <c:v>2013年</c:v>
                </c:pt>
                <c:pt idx="2">
                  <c:v>2014年</c:v>
                </c:pt>
                <c:pt idx="3">
                  <c:v>2015年</c:v>
                </c:pt>
                <c:pt idx="4">
                  <c:v>2016年</c:v>
                </c:pt>
                <c:pt idx="5">
                  <c:v>2017年</c:v>
                </c:pt>
                <c:pt idx="6">
                  <c:v>2018年</c:v>
                </c:pt>
                <c:pt idx="7">
                  <c:v>2019年</c:v>
                </c:pt>
                <c:pt idx="8">
                  <c:v>2020年</c:v>
                </c:pt>
                <c:pt idx="9">
                  <c:v>2021年</c:v>
                </c:pt>
              </c:strCache>
            </c:strRef>
          </c:cat>
          <c:val>
            <c:numRef>
              <c:f>Sheet1!$F$4:$F$13</c:f>
              <c:numCache>
                <c:formatCode>General</c:formatCode>
                <c:ptCount val="10"/>
                <c:pt idx="0">
                  <c:v>330.86</c:v>
                </c:pt>
                <c:pt idx="1">
                  <c:v>443.42</c:v>
                </c:pt>
                <c:pt idx="2">
                  <c:v>544.15</c:v>
                </c:pt>
                <c:pt idx="3">
                  <c:v>687.61</c:v>
                </c:pt>
                <c:pt idx="4">
                  <c:v>851.35</c:v>
                </c:pt>
                <c:pt idx="5">
                  <c:v>791.77</c:v>
                </c:pt>
                <c:pt idx="6">
                  <c:v>823.4</c:v>
                </c:pt>
                <c:pt idx="7">
                  <c:v>890.56</c:v>
                </c:pt>
                <c:pt idx="8">
                  <c:v>891.38</c:v>
                </c:pt>
                <c:pt idx="9">
                  <c:v>971.6</c:v>
                </c:pt>
              </c:numCache>
            </c:numRef>
          </c:val>
          <c:smooth val="0"/>
          <c:extLst>
            <c:ext xmlns:c16="http://schemas.microsoft.com/office/drawing/2014/chart" uri="{C3380CC4-5D6E-409C-BE32-E72D297353CC}">
              <c16:uniqueId val="{00000003-57BD-4559-96B4-6BB573DE04C2}"/>
            </c:ext>
          </c:extLst>
        </c:ser>
        <c:dLbls>
          <c:showLegendKey val="0"/>
          <c:showVal val="0"/>
          <c:showCatName val="0"/>
          <c:showSerName val="0"/>
          <c:showPercent val="0"/>
          <c:showBubbleSize val="0"/>
        </c:dLbls>
        <c:smooth val="0"/>
        <c:axId val="519307880"/>
        <c:axId val="519305912"/>
      </c:lineChart>
      <c:catAx>
        <c:axId val="51930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19305912"/>
        <c:crosses val="autoZero"/>
        <c:auto val="1"/>
        <c:lblAlgn val="ctr"/>
        <c:lblOffset val="100"/>
        <c:noMultiLvlLbl val="0"/>
      </c:catAx>
      <c:valAx>
        <c:axId val="519305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19307880"/>
        <c:crosses val="autoZero"/>
        <c:crossBetween val="between"/>
      </c:valAx>
      <c:spPr>
        <a:noFill/>
        <a:ln>
          <a:noFill/>
        </a:ln>
        <a:effectLst/>
      </c:spPr>
    </c:plotArea>
    <c:legend>
      <c:legendPos val="b"/>
      <c:layout>
        <c:manualLayout>
          <c:xMode val="edge"/>
          <c:yMode val="edge"/>
          <c:x val="5.9446229026241604E-3"/>
          <c:y val="0.70971440834381505"/>
          <c:w val="0.99405537709737601"/>
          <c:h val="0.2660952844138870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Sheet1!$I$17</c:f>
              <c:strCache>
                <c:ptCount val="1"/>
                <c:pt idx="0">
                  <c:v>人均可支配收入</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forward val="2"/>
            <c:dispRSqr val="0"/>
            <c:dispEq val="0"/>
          </c:trendline>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rendlineLbl>
          </c:trendline>
          <c:cat>
            <c:strRef>
              <c:f>Sheet1!$H$18:$H$22</c:f>
              <c:strCache>
                <c:ptCount val="5"/>
                <c:pt idx="0">
                  <c:v>2017年</c:v>
                </c:pt>
                <c:pt idx="1">
                  <c:v>2018年</c:v>
                </c:pt>
                <c:pt idx="2">
                  <c:v>2019年</c:v>
                </c:pt>
                <c:pt idx="3">
                  <c:v>2020年</c:v>
                </c:pt>
                <c:pt idx="4">
                  <c:v>2021年</c:v>
                </c:pt>
              </c:strCache>
            </c:strRef>
          </c:cat>
          <c:val>
            <c:numRef>
              <c:f>Sheet1!$I$18:$I$22</c:f>
              <c:numCache>
                <c:formatCode>General</c:formatCode>
                <c:ptCount val="5"/>
                <c:pt idx="0">
                  <c:v>31172.66</c:v>
                </c:pt>
                <c:pt idx="1">
                  <c:v>33737.33</c:v>
                </c:pt>
                <c:pt idx="2">
                  <c:v>36557.64</c:v>
                </c:pt>
                <c:pt idx="3">
                  <c:v>38539.33</c:v>
                </c:pt>
                <c:pt idx="4">
                  <c:v>42524.51</c:v>
                </c:pt>
              </c:numCache>
            </c:numRef>
          </c:val>
          <c:smooth val="0"/>
          <c:extLst>
            <c:ext xmlns:c16="http://schemas.microsoft.com/office/drawing/2014/chart" uri="{C3380CC4-5D6E-409C-BE32-E72D297353CC}">
              <c16:uniqueId val="{00000000-6366-43A3-BB3A-85A02F5212BD}"/>
            </c:ext>
          </c:extLst>
        </c:ser>
        <c:dLbls>
          <c:showLegendKey val="0"/>
          <c:showVal val="0"/>
          <c:showCatName val="0"/>
          <c:showSerName val="0"/>
          <c:showPercent val="0"/>
          <c:showBubbleSize val="0"/>
        </c:dLbls>
        <c:smooth val="0"/>
        <c:axId val="756659480"/>
        <c:axId val="756668992"/>
      </c:lineChart>
      <c:catAx>
        <c:axId val="75665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56668992"/>
        <c:crosses val="autoZero"/>
        <c:auto val="1"/>
        <c:lblAlgn val="ctr"/>
        <c:lblOffset val="100"/>
        <c:noMultiLvlLbl val="0"/>
      </c:catAx>
      <c:valAx>
        <c:axId val="75666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单位：元</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56659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'表1 前五年土地供应情况统计表'!$B$30</c:f>
              <c:strCache>
                <c:ptCount val="1"/>
                <c:pt idx="0">
                  <c:v>2017</c:v>
                </c:pt>
              </c:strCache>
            </c:strRef>
          </c:tx>
          <c:spPr>
            <a:solidFill>
              <a:schemeClr val="accent1"/>
            </a:solidFill>
            <a:ln>
              <a:noFill/>
            </a:ln>
            <a:effectLst/>
          </c:spPr>
          <c:invertIfNegative val="0"/>
          <c:cat>
            <c:strRef>
              <c:f>'表1 前五年土地供应情况统计表'!$C$29:$G$29</c:f>
              <c:strCache>
                <c:ptCount val="5"/>
                <c:pt idx="0">
                  <c:v>供应总量</c:v>
                </c:pt>
                <c:pt idx="1">
                  <c:v>商服用地</c:v>
                </c:pt>
                <c:pt idx="2">
                  <c:v>住宅用地</c:v>
                </c:pt>
                <c:pt idx="3">
                  <c:v>工矿仓储用地</c:v>
                </c:pt>
                <c:pt idx="4">
                  <c:v>公共管理与公共服务用地</c:v>
                </c:pt>
              </c:strCache>
            </c:strRef>
          </c:cat>
          <c:val>
            <c:numRef>
              <c:f>'表1 前五年土地供应情况统计表'!$C$30:$G$30</c:f>
              <c:numCache>
                <c:formatCode>0.00_ </c:formatCode>
                <c:ptCount val="5"/>
                <c:pt idx="0">
                  <c:v>253.144386</c:v>
                </c:pt>
                <c:pt idx="1">
                  <c:v>55.566795999999997</c:v>
                </c:pt>
                <c:pt idx="2">
                  <c:v>150.668781</c:v>
                </c:pt>
                <c:pt idx="3">
                  <c:v>26.076402000000002</c:v>
                </c:pt>
                <c:pt idx="4" formatCode="0.00_);\(0.00\)">
                  <c:v>17.481565</c:v>
                </c:pt>
              </c:numCache>
            </c:numRef>
          </c:val>
          <c:extLst>
            <c:ext xmlns:c16="http://schemas.microsoft.com/office/drawing/2014/chart" uri="{C3380CC4-5D6E-409C-BE32-E72D297353CC}">
              <c16:uniqueId val="{00000000-D98C-4949-A519-38F28BEBD99C}"/>
            </c:ext>
          </c:extLst>
        </c:ser>
        <c:ser>
          <c:idx val="1"/>
          <c:order val="1"/>
          <c:tx>
            <c:strRef>
              <c:f>'表1 前五年土地供应情况统计表'!$B$31</c:f>
              <c:strCache>
                <c:ptCount val="1"/>
                <c:pt idx="0">
                  <c:v>2018</c:v>
                </c:pt>
              </c:strCache>
            </c:strRef>
          </c:tx>
          <c:spPr>
            <a:solidFill>
              <a:schemeClr val="accent2"/>
            </a:solidFill>
            <a:ln>
              <a:noFill/>
            </a:ln>
            <a:effectLst/>
          </c:spPr>
          <c:invertIfNegative val="0"/>
          <c:cat>
            <c:strRef>
              <c:f>'表1 前五年土地供应情况统计表'!$C$29:$G$29</c:f>
              <c:strCache>
                <c:ptCount val="5"/>
                <c:pt idx="0">
                  <c:v>供应总量</c:v>
                </c:pt>
                <c:pt idx="1">
                  <c:v>商服用地</c:v>
                </c:pt>
                <c:pt idx="2">
                  <c:v>住宅用地</c:v>
                </c:pt>
                <c:pt idx="3">
                  <c:v>工矿仓储用地</c:v>
                </c:pt>
                <c:pt idx="4">
                  <c:v>公共管理与公共服务用地</c:v>
                </c:pt>
              </c:strCache>
            </c:strRef>
          </c:cat>
          <c:val>
            <c:numRef>
              <c:f>'表1 前五年土地供应情况统计表'!$C$31:$G$31</c:f>
              <c:numCache>
                <c:formatCode>0.00_ </c:formatCode>
                <c:ptCount val="5"/>
                <c:pt idx="0">
                  <c:v>243.21768599999999</c:v>
                </c:pt>
                <c:pt idx="1">
                  <c:v>24.793139</c:v>
                </c:pt>
                <c:pt idx="2">
                  <c:v>51.642094999999998</c:v>
                </c:pt>
                <c:pt idx="3">
                  <c:v>56.374057000000001</c:v>
                </c:pt>
                <c:pt idx="4" formatCode="0.00_);\(0.00\)">
                  <c:v>42.340701000000003</c:v>
                </c:pt>
              </c:numCache>
            </c:numRef>
          </c:val>
          <c:extLst>
            <c:ext xmlns:c16="http://schemas.microsoft.com/office/drawing/2014/chart" uri="{C3380CC4-5D6E-409C-BE32-E72D297353CC}">
              <c16:uniqueId val="{00000001-D98C-4949-A519-38F28BEBD99C}"/>
            </c:ext>
          </c:extLst>
        </c:ser>
        <c:ser>
          <c:idx val="2"/>
          <c:order val="2"/>
          <c:tx>
            <c:strRef>
              <c:f>'表1 前五年土地供应情况统计表'!$B$32</c:f>
              <c:strCache>
                <c:ptCount val="1"/>
                <c:pt idx="0">
                  <c:v>2019</c:v>
                </c:pt>
              </c:strCache>
            </c:strRef>
          </c:tx>
          <c:spPr>
            <a:solidFill>
              <a:schemeClr val="accent3"/>
            </a:solidFill>
            <a:ln>
              <a:noFill/>
            </a:ln>
            <a:effectLst/>
          </c:spPr>
          <c:invertIfNegative val="0"/>
          <c:cat>
            <c:strRef>
              <c:f>'表1 前五年土地供应情况统计表'!$C$29:$G$29</c:f>
              <c:strCache>
                <c:ptCount val="5"/>
                <c:pt idx="0">
                  <c:v>供应总量</c:v>
                </c:pt>
                <c:pt idx="1">
                  <c:v>商服用地</c:v>
                </c:pt>
                <c:pt idx="2">
                  <c:v>住宅用地</c:v>
                </c:pt>
                <c:pt idx="3">
                  <c:v>工矿仓储用地</c:v>
                </c:pt>
                <c:pt idx="4">
                  <c:v>公共管理与公共服务用地</c:v>
                </c:pt>
              </c:strCache>
            </c:strRef>
          </c:cat>
          <c:val>
            <c:numRef>
              <c:f>'表1 前五年土地供应情况统计表'!$C$32:$G$32</c:f>
              <c:numCache>
                <c:formatCode>0.00_ </c:formatCode>
                <c:ptCount val="5"/>
                <c:pt idx="0">
                  <c:v>325.97222099999999</c:v>
                </c:pt>
                <c:pt idx="1">
                  <c:v>32.015158</c:v>
                </c:pt>
                <c:pt idx="2">
                  <c:v>45.564411999999997</c:v>
                </c:pt>
                <c:pt idx="3">
                  <c:v>79.559442000000004</c:v>
                </c:pt>
                <c:pt idx="4" formatCode="0.00_);\(0.00\)">
                  <c:v>24.225007999999999</c:v>
                </c:pt>
              </c:numCache>
            </c:numRef>
          </c:val>
          <c:extLst>
            <c:ext xmlns:c16="http://schemas.microsoft.com/office/drawing/2014/chart" uri="{C3380CC4-5D6E-409C-BE32-E72D297353CC}">
              <c16:uniqueId val="{00000002-D98C-4949-A519-38F28BEBD99C}"/>
            </c:ext>
          </c:extLst>
        </c:ser>
        <c:ser>
          <c:idx val="3"/>
          <c:order val="3"/>
          <c:tx>
            <c:strRef>
              <c:f>'表1 前五年土地供应情况统计表'!$B$33</c:f>
              <c:strCache>
                <c:ptCount val="1"/>
                <c:pt idx="0">
                  <c:v>2020</c:v>
                </c:pt>
              </c:strCache>
            </c:strRef>
          </c:tx>
          <c:spPr>
            <a:solidFill>
              <a:schemeClr val="accent4"/>
            </a:solidFill>
            <a:ln>
              <a:noFill/>
            </a:ln>
            <a:effectLst/>
          </c:spPr>
          <c:invertIfNegative val="0"/>
          <c:cat>
            <c:strRef>
              <c:f>'表1 前五年土地供应情况统计表'!$C$29:$G$29</c:f>
              <c:strCache>
                <c:ptCount val="5"/>
                <c:pt idx="0">
                  <c:v>供应总量</c:v>
                </c:pt>
                <c:pt idx="1">
                  <c:v>商服用地</c:v>
                </c:pt>
                <c:pt idx="2">
                  <c:v>住宅用地</c:v>
                </c:pt>
                <c:pt idx="3">
                  <c:v>工矿仓储用地</c:v>
                </c:pt>
                <c:pt idx="4">
                  <c:v>公共管理与公共服务用地</c:v>
                </c:pt>
              </c:strCache>
            </c:strRef>
          </c:cat>
          <c:val>
            <c:numRef>
              <c:f>'表1 前五年土地供应情况统计表'!$C$33:$G$33</c:f>
              <c:numCache>
                <c:formatCode>0.00_ </c:formatCode>
                <c:ptCount val="5"/>
                <c:pt idx="0">
                  <c:v>1016.6277679999999</c:v>
                </c:pt>
                <c:pt idx="1">
                  <c:v>76.348957999999996</c:v>
                </c:pt>
                <c:pt idx="2">
                  <c:v>205.575197</c:v>
                </c:pt>
                <c:pt idx="3">
                  <c:v>316.34692799999999</c:v>
                </c:pt>
                <c:pt idx="4" formatCode="0.00_);\(0.00\)">
                  <c:v>73.073881999999998</c:v>
                </c:pt>
              </c:numCache>
            </c:numRef>
          </c:val>
          <c:extLst>
            <c:ext xmlns:c16="http://schemas.microsoft.com/office/drawing/2014/chart" uri="{C3380CC4-5D6E-409C-BE32-E72D297353CC}">
              <c16:uniqueId val="{00000003-D98C-4949-A519-38F28BEBD99C}"/>
            </c:ext>
          </c:extLst>
        </c:ser>
        <c:ser>
          <c:idx val="4"/>
          <c:order val="4"/>
          <c:tx>
            <c:strRef>
              <c:f>'表1 前五年土地供应情况统计表'!$B$34</c:f>
              <c:strCache>
                <c:ptCount val="1"/>
                <c:pt idx="0">
                  <c:v>2021</c:v>
                </c:pt>
              </c:strCache>
            </c:strRef>
          </c:tx>
          <c:spPr>
            <a:solidFill>
              <a:schemeClr val="accent5"/>
            </a:solidFill>
            <a:ln>
              <a:noFill/>
            </a:ln>
            <a:effectLst/>
          </c:spPr>
          <c:invertIfNegative val="0"/>
          <c:cat>
            <c:strRef>
              <c:f>'表1 前五年土地供应情况统计表'!$C$29:$G$29</c:f>
              <c:strCache>
                <c:ptCount val="5"/>
                <c:pt idx="0">
                  <c:v>供应总量</c:v>
                </c:pt>
                <c:pt idx="1">
                  <c:v>商服用地</c:v>
                </c:pt>
                <c:pt idx="2">
                  <c:v>住宅用地</c:v>
                </c:pt>
                <c:pt idx="3">
                  <c:v>工矿仓储用地</c:v>
                </c:pt>
                <c:pt idx="4">
                  <c:v>公共管理与公共服务用地</c:v>
                </c:pt>
              </c:strCache>
            </c:strRef>
          </c:cat>
          <c:val>
            <c:numRef>
              <c:f>'表1 前五年土地供应情况统计表'!$C$34:$G$34</c:f>
              <c:numCache>
                <c:formatCode>0.00_ </c:formatCode>
                <c:ptCount val="5"/>
                <c:pt idx="0">
                  <c:v>624.60460799999998</c:v>
                </c:pt>
                <c:pt idx="1">
                  <c:v>55.629655</c:v>
                </c:pt>
                <c:pt idx="2">
                  <c:v>96.647120999999999</c:v>
                </c:pt>
                <c:pt idx="3">
                  <c:v>179.301973</c:v>
                </c:pt>
                <c:pt idx="4" formatCode="0.00_);\(0.00\)">
                  <c:v>45.968755999999999</c:v>
                </c:pt>
              </c:numCache>
            </c:numRef>
          </c:val>
          <c:extLst>
            <c:ext xmlns:c16="http://schemas.microsoft.com/office/drawing/2014/chart" uri="{C3380CC4-5D6E-409C-BE32-E72D297353CC}">
              <c16:uniqueId val="{00000004-D98C-4949-A519-38F28BEBD99C}"/>
            </c:ext>
          </c:extLst>
        </c:ser>
        <c:dLbls>
          <c:showLegendKey val="0"/>
          <c:showVal val="0"/>
          <c:showCatName val="0"/>
          <c:showSerName val="0"/>
          <c:showPercent val="0"/>
          <c:showBubbleSize val="0"/>
        </c:dLbls>
        <c:gapWidth val="219"/>
        <c:overlap val="-27"/>
        <c:axId val="684592232"/>
        <c:axId val="684585344"/>
      </c:barChart>
      <c:catAx>
        <c:axId val="68459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4585344"/>
        <c:crosses val="autoZero"/>
        <c:auto val="1"/>
        <c:lblAlgn val="ctr"/>
        <c:lblOffset val="100"/>
        <c:noMultiLvlLbl val="0"/>
      </c:catAx>
      <c:valAx>
        <c:axId val="68458534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4592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9B7F-4DEB-8584-A32C0B21A877}"/>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9B7F-4DEB-8584-A32C0B21A877}"/>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9B7F-4DEB-8584-A32C0B21A877}"/>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9B7F-4DEB-8584-A32C0B21A877}"/>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'表1 前五年土地供应情况统计表'!$F$98:$I$98</c:f>
              <c:strCache>
                <c:ptCount val="4"/>
                <c:pt idx="0">
                  <c:v>商服用地</c:v>
                </c:pt>
                <c:pt idx="1">
                  <c:v>住宅用地</c:v>
                </c:pt>
                <c:pt idx="2">
                  <c:v>工矿仓储用地</c:v>
                </c:pt>
                <c:pt idx="3">
                  <c:v>公共管理与公共服务用地</c:v>
                </c:pt>
              </c:strCache>
            </c:strRef>
          </c:cat>
          <c:val>
            <c:numRef>
              <c:f>'表1 前五年土地供应情况统计表'!$F$99:$I$99</c:f>
              <c:numCache>
                <c:formatCode>General</c:formatCode>
                <c:ptCount val="4"/>
                <c:pt idx="0">
                  <c:v>523814.48</c:v>
                </c:pt>
                <c:pt idx="1">
                  <c:v>1356450.35</c:v>
                </c:pt>
                <c:pt idx="2">
                  <c:v>124207.09</c:v>
                </c:pt>
                <c:pt idx="3">
                  <c:v>44266.04</c:v>
                </c:pt>
              </c:numCache>
            </c:numRef>
          </c:val>
          <c:extLst>
            <c:ext xmlns:c16="http://schemas.microsoft.com/office/drawing/2014/chart" uri="{C3380CC4-5D6E-409C-BE32-E72D297353CC}">
              <c16:uniqueId val="{00000008-9B7F-4DEB-8584-A32C0B21A877}"/>
            </c:ext>
          </c:extLst>
        </c:ser>
        <c:dLbls>
          <c:showLegendKey val="0"/>
          <c:showVal val="1"/>
          <c:showCatName val="0"/>
          <c:showSerName val="0"/>
          <c:showPercent val="0"/>
          <c:showBubbleSize val="0"/>
          <c:showLeaderLines val="1"/>
        </c:dLbls>
        <c:extLst>
          <c:ext xmlns:c15="http://schemas.microsoft.com/office/drawing/2012/chart" uri="{02D57815-91ED-43cb-92C2-25804820EDAC}">
            <c15:filteredPieSeries>
              <c15:ser>
                <c:idx val="1"/>
                <c:order val="1"/>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A-9B7F-4DEB-8584-A32C0B21A877}"/>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C-9B7F-4DEB-8584-A32C0B21A877}"/>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E-9B7F-4DEB-8584-A32C0B21A877}"/>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0-9B7F-4DEB-8584-A32C0B21A877}"/>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'表1 前五年土地供应情况统计表'!$F$98:$I$98</c15:sqref>
                        </c15:formulaRef>
                      </c:ext>
                    </c:extLst>
                    <c:strCache>
                      <c:ptCount val="4"/>
                      <c:pt idx="0">
                        <c:v>商服用地</c:v>
                      </c:pt>
                      <c:pt idx="1">
                        <c:v>住宅用地</c:v>
                      </c:pt>
                      <c:pt idx="2">
                        <c:v>工矿仓储用地</c:v>
                      </c:pt>
                      <c:pt idx="3">
                        <c:v>公共管理与公共服务用地</c:v>
                      </c:pt>
                    </c:strCache>
                  </c:strRef>
                </c:cat>
                <c:val>
                  <c:numRef>
                    <c:extLst>
                      <c:ext uri="{02D57815-91ED-43cb-92C2-25804820EDAC}">
                        <c15:formulaRef>
                          <c15:sqref>'表1 前五年土地供应情况统计表'!$F$100:$I$100</c15:sqref>
                        </c15:formulaRef>
                      </c:ext>
                    </c:extLst>
                    <c:numCache>
                      <c:formatCode>0.00%</c:formatCode>
                      <c:ptCount val="4"/>
                      <c:pt idx="0">
                        <c:v>0.24979999999999999</c:v>
                      </c:pt>
                      <c:pt idx="1">
                        <c:v>0.64670000000000005</c:v>
                      </c:pt>
                      <c:pt idx="2">
                        <c:v>5.9200000000000003E-2</c:v>
                      </c:pt>
                      <c:pt idx="3">
                        <c:v>2.1100000000000001E-2</c:v>
                      </c:pt>
                    </c:numCache>
                  </c:numRef>
                </c:val>
                <c:extLst>
                  <c:ext xmlns:c16="http://schemas.microsoft.com/office/drawing/2014/chart" uri="{C3380CC4-5D6E-409C-BE32-E72D297353CC}">
                    <c16:uniqueId val="{00000011-9B7F-4DEB-8584-A32C0B21A877}"/>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'表1 前五年土地供应情况统计表'!$C$118</c:f>
              <c:strCache>
                <c:ptCount val="1"/>
                <c:pt idx="0">
                  <c:v>供应总量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'表1 前五年土地供应情况统计表'!$B$119:$B$123</c:f>
              <c:strCache>
                <c:ptCount val="5"/>
                <c:pt idx="0">
                  <c:v>2017年</c:v>
                </c:pt>
                <c:pt idx="1">
                  <c:v>2018年</c:v>
                </c:pt>
                <c:pt idx="2">
                  <c:v>2019年</c:v>
                </c:pt>
                <c:pt idx="3">
                  <c:v>2020年</c:v>
                </c:pt>
                <c:pt idx="4">
                  <c:v>2021年</c:v>
                </c:pt>
              </c:strCache>
            </c:strRef>
          </c:cat>
          <c:val>
            <c:numRef>
              <c:f>'表1 前五年土地供应情况统计表'!$C$119:$C$123</c:f>
              <c:numCache>
                <c:formatCode>General</c:formatCode>
                <c:ptCount val="5"/>
                <c:pt idx="0">
                  <c:v>253.14</c:v>
                </c:pt>
                <c:pt idx="1">
                  <c:v>243.66</c:v>
                </c:pt>
                <c:pt idx="2">
                  <c:v>328.89</c:v>
                </c:pt>
                <c:pt idx="3">
                  <c:v>1050.98</c:v>
                </c:pt>
                <c:pt idx="4" formatCode="0.00_ ">
                  <c:v>624.60460799999998</c:v>
                </c:pt>
              </c:numCache>
            </c:numRef>
          </c:val>
          <c:smooth val="0"/>
          <c:extLst>
            <c:ext xmlns:c16="http://schemas.microsoft.com/office/drawing/2014/chart" uri="{C3380CC4-5D6E-409C-BE32-E72D297353CC}">
              <c16:uniqueId val="{00000000-3353-44C1-8A25-F1E4546FA3DA}"/>
            </c:ext>
          </c:extLst>
        </c:ser>
        <c:dLbls>
          <c:showLegendKey val="0"/>
          <c:showVal val="1"/>
          <c:showCatName val="0"/>
          <c:showSerName val="0"/>
          <c:showPercent val="0"/>
          <c:showBubbleSize val="0"/>
        </c:dLbls>
        <c:marker val="1"/>
        <c:smooth val="0"/>
        <c:axId val="688351000"/>
        <c:axId val="688347064"/>
      </c:lineChart>
      <c:catAx>
        <c:axId val="688351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8347064"/>
        <c:crosses val="autoZero"/>
        <c:auto val="1"/>
        <c:lblAlgn val="ctr"/>
        <c:lblOffset val="100"/>
        <c:noMultiLvlLbl val="0"/>
      </c:catAx>
      <c:valAx>
        <c:axId val="688347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单位：公顷</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8351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trendlineLbl>
          </c:trendline>
          <c:cat>
            <c:strRef>
              <c:f>Sheet1!$C$200:$C$204</c:f>
              <c:strCache>
                <c:ptCount val="5"/>
                <c:pt idx="0">
                  <c:v>2017年</c:v>
                </c:pt>
                <c:pt idx="1">
                  <c:v>2018年</c:v>
                </c:pt>
                <c:pt idx="2">
                  <c:v>2019年</c:v>
                </c:pt>
                <c:pt idx="3">
                  <c:v>2020年</c:v>
                </c:pt>
                <c:pt idx="4">
                  <c:v>2021年</c:v>
                </c:pt>
              </c:strCache>
            </c:strRef>
          </c:cat>
          <c:val>
            <c:numRef>
              <c:f>Sheet1!$D$200:$D$204</c:f>
              <c:numCache>
                <c:formatCode>General</c:formatCode>
                <c:ptCount val="5"/>
                <c:pt idx="0">
                  <c:v>253.14</c:v>
                </c:pt>
                <c:pt idx="1">
                  <c:v>496.8</c:v>
                </c:pt>
                <c:pt idx="2">
                  <c:v>825.69</c:v>
                </c:pt>
                <c:pt idx="3">
                  <c:v>1876.67</c:v>
                </c:pt>
                <c:pt idx="4">
                  <c:v>2501.27</c:v>
                </c:pt>
              </c:numCache>
            </c:numRef>
          </c:val>
          <c:smooth val="0"/>
          <c:extLst>
            <c:ext xmlns:c16="http://schemas.microsoft.com/office/drawing/2014/chart" uri="{C3380CC4-5D6E-409C-BE32-E72D297353CC}">
              <c16:uniqueId val="{00000000-D140-4E7E-A985-76555AF5FF0E}"/>
            </c:ext>
          </c:extLst>
        </c:ser>
        <c:dLbls>
          <c:showLegendKey val="0"/>
          <c:showVal val="0"/>
          <c:showCatName val="0"/>
          <c:showSerName val="0"/>
          <c:showPercent val="0"/>
          <c:showBubbleSize val="0"/>
        </c:dLbls>
        <c:marker val="1"/>
        <c:smooth val="0"/>
        <c:axId val="345887896"/>
        <c:axId val="345888552"/>
      </c:lineChart>
      <c:catAx>
        <c:axId val="34588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5888552"/>
        <c:crosses val="autoZero"/>
        <c:auto val="1"/>
        <c:lblAlgn val="ctr"/>
        <c:lblOffset val="100"/>
        <c:noMultiLvlLbl val="0"/>
      </c:catAx>
      <c:valAx>
        <c:axId val="345888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5887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A3-44B1-9637-0EC8E6B3A0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A3-44B1-9637-0EC8E6B3A0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A3-44B1-9637-0EC8E6B3A0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A3-44B1-9637-0EC8E6B3A0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9A3-44B1-9637-0EC8E6B3A0C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9A3-44B1-9637-0EC8E6B3A0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Sheet9!$A$17:$A$22</c:f>
              <c:strCache>
                <c:ptCount val="6"/>
                <c:pt idx="0">
                  <c:v>商服用地</c:v>
                </c:pt>
                <c:pt idx="1">
                  <c:v>工矿仓储用地</c:v>
                </c:pt>
                <c:pt idx="2">
                  <c:v>住宅用地</c:v>
                </c:pt>
                <c:pt idx="3">
                  <c:v>公共管理与公共服务用地</c:v>
                </c:pt>
                <c:pt idx="4">
                  <c:v>交通运输用地</c:v>
                </c:pt>
                <c:pt idx="5">
                  <c:v>特殊用地</c:v>
                </c:pt>
              </c:strCache>
            </c:strRef>
          </c:cat>
          <c:val>
            <c:numRef>
              <c:f>Sheet9!$B$17:$B$22</c:f>
              <c:numCache>
                <c:formatCode>General</c:formatCode>
                <c:ptCount val="6"/>
                <c:pt idx="0">
                  <c:v>72.239999999999995</c:v>
                </c:pt>
                <c:pt idx="1">
                  <c:v>149.34</c:v>
                </c:pt>
                <c:pt idx="2">
                  <c:v>94.56</c:v>
                </c:pt>
                <c:pt idx="3">
                  <c:v>79.8</c:v>
                </c:pt>
                <c:pt idx="4">
                  <c:v>29.77</c:v>
                </c:pt>
                <c:pt idx="5">
                  <c:v>1.78</c:v>
                </c:pt>
              </c:numCache>
            </c:numRef>
          </c:val>
          <c:extLst>
            <c:ext xmlns:c16="http://schemas.microsoft.com/office/drawing/2014/chart" uri="{C3380CC4-5D6E-409C-BE32-E72D297353CC}">
              <c16:uniqueId val="{0000000C-C9A3-44B1-9637-0EC8E6B3A0C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8BF8F-8577-4F4F-8108-D5013EBA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5952</Words>
  <Characters>33928</Characters>
  <Application>Microsoft Office Word</Application>
  <DocSecurity>0</DocSecurity>
  <Lines>282</Lines>
  <Paragraphs>79</Paragraphs>
  <ScaleCrop>false</ScaleCrop>
  <Company>微软中国</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PC</cp:lastModifiedBy>
  <cp:revision>32</cp:revision>
  <cp:lastPrinted>2022-08-26T09:23:00Z</cp:lastPrinted>
  <dcterms:created xsi:type="dcterms:W3CDTF">2022-07-07T15:31:00Z</dcterms:created>
  <dcterms:modified xsi:type="dcterms:W3CDTF">2022-08-26T09:23:00Z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A99B3E9CA54C43AE87156CF2F3209112</vt:lpwstr>
  </property>
</Properties>
</file>