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681" w:tblpY="5"/>
        <w:tblOverlap w:val="never"/>
        <w:tblW w:w="13765" w:type="dxa"/>
        <w:tblLayout w:type="fixed"/>
        <w:tblLook w:val="0000" w:firstRow="0" w:lastRow="0" w:firstColumn="0" w:lastColumn="0" w:noHBand="0" w:noVBand="0"/>
      </w:tblPr>
      <w:tblGrid>
        <w:gridCol w:w="1433"/>
        <w:gridCol w:w="1984"/>
        <w:gridCol w:w="2268"/>
        <w:gridCol w:w="1843"/>
        <w:gridCol w:w="1559"/>
        <w:gridCol w:w="1560"/>
        <w:gridCol w:w="1559"/>
        <w:gridCol w:w="1559"/>
      </w:tblGrid>
      <w:tr w:rsidR="00A37C14" w:rsidTr="00D01364">
        <w:trPr>
          <w:trHeight w:val="2552"/>
        </w:trPr>
        <w:tc>
          <w:tcPr>
            <w:tcW w:w="13765" w:type="dxa"/>
            <w:gridSpan w:val="8"/>
            <w:tcBorders>
              <w:top w:val="nil"/>
              <w:left w:val="nil"/>
              <w:bottom w:val="nil"/>
            </w:tcBorders>
            <w:noWrap/>
            <w:vAlign w:val="center"/>
          </w:tcPr>
          <w:p w:rsidR="00A37C14" w:rsidRDefault="00A37C14" w:rsidP="00D01364">
            <w:pPr>
              <w:widowControl/>
              <w:adjustRightInd w:val="0"/>
              <w:snapToGrid w:val="0"/>
              <w:spacing w:beforeLines="50" w:before="156" w:line="192" w:lineRule="auto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  <w:p w:rsidR="00A37C14" w:rsidRDefault="00A37C14" w:rsidP="00D01364">
            <w:pPr>
              <w:widowControl/>
              <w:adjustRightInd w:val="0"/>
              <w:snapToGrid w:val="0"/>
              <w:spacing w:beforeLines="50" w:before="156" w:line="192" w:lineRule="auto"/>
              <w:textAlignment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</w:p>
          <w:p w:rsidR="00A37C14" w:rsidRDefault="00A37C14" w:rsidP="00D01364">
            <w:pPr>
              <w:widowControl/>
              <w:adjustRightInd w:val="0"/>
              <w:snapToGrid w:val="0"/>
              <w:spacing w:beforeLines="50" w:before="156" w:line="192" w:lineRule="auto"/>
              <w:ind w:firstLine="768"/>
              <w:jc w:val="center"/>
              <w:rPr>
                <w:rFonts w:ascii="Times New Roman" w:eastAsia="方正小标宋简体" w:hAnsi="Times New Roman"/>
                <w:b/>
                <w:bCs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Times New Roman" w:eastAsia="方正小标宋简体" w:hAnsi="Times New Roman"/>
                <w:bCs/>
                <w:color w:val="000000"/>
                <w:sz w:val="44"/>
                <w:szCs w:val="44"/>
              </w:rPr>
              <w:t>益阳市征收农用地区片综合地价更新调整预案</w:t>
            </w:r>
          </w:p>
          <w:bookmarkEnd w:id="0"/>
          <w:p w:rsidR="00A37C14" w:rsidRDefault="00A37C14" w:rsidP="00D01364">
            <w:pPr>
              <w:widowControl/>
              <w:adjustRightInd w:val="0"/>
              <w:snapToGrid w:val="0"/>
              <w:spacing w:beforeLines="50" w:before="156" w:line="192" w:lineRule="auto"/>
              <w:ind w:firstLine="76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单位：元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亩</w:t>
            </w:r>
          </w:p>
        </w:tc>
      </w:tr>
      <w:tr w:rsidR="00A37C14" w:rsidTr="00D01364">
        <w:trPr>
          <w:trHeight w:val="490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区域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区片综合地价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地类系数</w:t>
            </w:r>
          </w:p>
        </w:tc>
      </w:tr>
      <w:tr w:rsidR="00A37C14" w:rsidTr="00D01364">
        <w:trPr>
          <w:trHeight w:val="936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jc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园地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林地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旱地、其他农用地及建设用地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未利用地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永久基本农田</w:t>
            </w:r>
          </w:p>
        </w:tc>
      </w:tr>
      <w:tr w:rsidR="00A37C14" w:rsidTr="00D01364">
        <w:trPr>
          <w:trHeight w:val="53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市本级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89960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80700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1.67</w:t>
            </w:r>
          </w:p>
        </w:tc>
      </w:tr>
      <w:tr w:rsidR="00A37C14" w:rsidTr="00D01364">
        <w:trPr>
          <w:trHeight w:val="53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桃江县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79900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72000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1.67</w:t>
            </w:r>
          </w:p>
        </w:tc>
      </w:tr>
      <w:tr w:rsidR="00A37C14" w:rsidTr="00D01364">
        <w:trPr>
          <w:trHeight w:val="53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沅江市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75900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65500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1.67</w:t>
            </w:r>
          </w:p>
        </w:tc>
      </w:tr>
      <w:tr w:rsidR="00A37C14" w:rsidTr="00D01364">
        <w:trPr>
          <w:trHeight w:val="53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南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73900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65100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1.67</w:t>
            </w:r>
          </w:p>
        </w:tc>
      </w:tr>
      <w:tr w:rsidR="00A37C14" w:rsidTr="00D01364">
        <w:trPr>
          <w:trHeight w:val="41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安化县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70400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61400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1.67</w:t>
            </w:r>
          </w:p>
        </w:tc>
      </w:tr>
      <w:tr w:rsidR="00A37C14" w:rsidTr="00D01364">
        <w:trPr>
          <w:trHeight w:val="41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大通湖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61900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56100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0.5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C14" w:rsidRDefault="00A37C14" w:rsidP="00D013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1.67</w:t>
            </w:r>
          </w:p>
        </w:tc>
      </w:tr>
    </w:tbl>
    <w:p w:rsidR="00A37C14" w:rsidRDefault="00A37C14" w:rsidP="00A37C14">
      <w:pPr>
        <w:rPr>
          <w:rFonts w:ascii="Times New Roman" w:hAnsi="Times New Roman"/>
          <w:color w:val="000000"/>
          <w:sz w:val="24"/>
          <w:lang w:bidi="ar"/>
        </w:rPr>
      </w:pPr>
    </w:p>
    <w:p w:rsidR="009D4869" w:rsidRDefault="00A37C14">
      <w:r>
        <w:rPr>
          <w:rFonts w:ascii="Times New Roman" w:hAnsi="Times New Roman"/>
          <w:color w:val="000000"/>
          <w:sz w:val="24"/>
          <w:lang w:bidi="ar"/>
        </w:rPr>
        <w:t>注：地类系数以水田为标准，设置系数为</w:t>
      </w:r>
      <w:r>
        <w:rPr>
          <w:rFonts w:ascii="Times New Roman" w:hAnsi="Times New Roman"/>
          <w:color w:val="000000"/>
          <w:sz w:val="24"/>
          <w:lang w:bidi="ar"/>
        </w:rPr>
        <w:t>1.0</w:t>
      </w:r>
      <w:r>
        <w:rPr>
          <w:rFonts w:ascii="Times New Roman" w:hAnsi="Times New Roman"/>
          <w:color w:val="000000"/>
          <w:sz w:val="24"/>
          <w:lang w:bidi="ar"/>
        </w:rPr>
        <w:t>。</w:t>
      </w:r>
    </w:p>
    <w:sectPr w:rsidR="009D4869" w:rsidSect="00A37C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14"/>
    <w:rsid w:val="009D4869"/>
    <w:rsid w:val="00A3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3544B-217C-4107-AA33-6CAFD56B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37C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A37C14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A37C14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A37C14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A37C1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>MS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2023-09-13T07:50:00Z</dcterms:created>
  <dcterms:modified xsi:type="dcterms:W3CDTF">2023-09-13T07:52:00Z</dcterms:modified>
</cp:coreProperties>
</file>