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969A2">
      <w:pPr>
        <w:spacing w:line="580" w:lineRule="exact"/>
        <w:jc w:val="center"/>
        <w:rPr>
          <w:rFonts w:hint="eastAsia" w:ascii="Times New Roman" w:hAnsi="Times New Roman" w:eastAsia="方正楷体简体"/>
          <w:sz w:val="32"/>
          <w:szCs w:val="32"/>
        </w:rPr>
      </w:pPr>
    </w:p>
    <w:p w14:paraId="75F4B5A1">
      <w:pPr>
        <w:spacing w:line="7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关于明确《益阳市城区地下空间开发利用</w:t>
      </w:r>
    </w:p>
    <w:p w14:paraId="60F5FDF7">
      <w:pPr>
        <w:spacing w:line="7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管理暂行办法》实施若干事项的通知</w:t>
      </w:r>
    </w:p>
    <w:p w14:paraId="53DA8992">
      <w:pPr>
        <w:spacing w:line="580" w:lineRule="exact"/>
        <w:jc w:val="center"/>
        <w:rPr>
          <w:rFonts w:hint="eastAsia" w:ascii="Times New Roman" w:hAnsi="Times New Roman" w:eastAsia="方正楷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/>
          <w:sz w:val="32"/>
          <w:szCs w:val="32"/>
          <w:lang w:eastAsia="zh-CN"/>
        </w:rPr>
        <w:t>（征求意见稿）</w:t>
      </w:r>
    </w:p>
    <w:p w14:paraId="6ED29E3B"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赫山区人民政府、资阳区人民政府，相关市直机关和中央、省驻益单位：</w:t>
      </w:r>
    </w:p>
    <w:p w14:paraId="4CA5C036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根据《益阳市城区地下空间开发利用管理暂行办法》（以下简称《暂行办法》），经市人民政府同意，对我市城区地下空间开发利用管理中有关具体事项明确如下：</w:t>
      </w:r>
    </w:p>
    <w:p w14:paraId="417F7453">
      <w:pPr>
        <w:spacing w:line="58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一、关于地下车位（库）办证范围</w:t>
      </w: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的问题</w:t>
      </w:r>
    </w:p>
    <w:p w14:paraId="7B18DF14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合法建设并已建已售地下车位（库）的可以依法申请不动产登记；对地下车位（库）建设验收等资料缺失的，依据自然资源部《关于加快解决不动产登记若干历史遗留问题的通知》（自然资发〔</w:t>
      </w:r>
      <w:r>
        <w:rPr>
          <w:rFonts w:ascii="Times New Roman" w:hAnsi="Times New Roman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号）、湖南省自然资源厅《关于做好房地产办证信访突出问题化解的指导意见》《关于做好房地产办证信访突出问题化解的补充指导意见》等相关规定，参照问题楼盘处置方式处理。对违规建设的地下车位（库），不予确权登记发证。</w:t>
      </w:r>
    </w:p>
    <w:p w14:paraId="5E565E88">
      <w:pPr>
        <w:spacing w:line="58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二、关于开发企业或有关单位缺失或不再具备相应资格申请的问题</w:t>
      </w:r>
    </w:p>
    <w:p w14:paraId="1BF82C61">
      <w:pPr>
        <w:spacing w:line="58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发企业注（吊）销、破产、法人代表失联、营业执照或相关资质过期，以及企业改制等原因，导致开发主体缺失，无法继续行使权利、履行义务的，项目地下车位（库）首次登记由所在地区人民政府指定项目所在地社区或上级主管部门，经在项目小区公示、不动产官网进行公告</w:t>
      </w:r>
      <w:r>
        <w:rPr>
          <w:rFonts w:ascii="Times New Roman" w:hAnsi="Times New Roman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个工作日无异议后，由项目所在地社区或上级主管部门作为地下车位（库）首次登记的申请主体，负责项目不动产权证办理的相关工作。</w:t>
      </w:r>
    </w:p>
    <w:p w14:paraId="28777A5B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三、关于缺失首次登记法定资料收件的问题</w:t>
      </w:r>
    </w:p>
    <w:p w14:paraId="1A7E6BB8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对地下车位（库）首次登记法定资料缺失，按以下资料收取：</w:t>
      </w:r>
    </w:p>
    <w:p w14:paraId="362DD347">
      <w:pPr>
        <w:spacing w:line="580" w:lineRule="exact"/>
        <w:ind w:firstLine="627" w:firstLineChars="196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</w:t>
      </w:r>
      <w:r>
        <w:rPr>
          <w:rFonts w:hint="eastAsia" w:ascii="仿宋" w:hAnsi="仿宋" w:eastAsia="仿宋"/>
          <w:kern w:val="0"/>
          <w:sz w:val="31"/>
          <w:szCs w:val="31"/>
        </w:rPr>
        <w:t>不动产登记申请书；</w:t>
      </w:r>
      <w:r>
        <w:rPr>
          <w:rFonts w:ascii="Times New Roman" w:hAnsi="Times New Roman" w:eastAsia="仿宋"/>
          <w:kern w:val="0"/>
          <w:sz w:val="31"/>
          <w:szCs w:val="31"/>
        </w:rPr>
        <w:t xml:space="preserve"> </w:t>
      </w:r>
    </w:p>
    <w:p w14:paraId="35C50E38">
      <w:pPr>
        <w:spacing w:line="580" w:lineRule="exact"/>
        <w:ind w:firstLine="62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kern w:val="0"/>
          <w:sz w:val="31"/>
          <w:szCs w:val="31"/>
        </w:rPr>
        <w:t>2.</w:t>
      </w:r>
      <w:r>
        <w:rPr>
          <w:rFonts w:hint="eastAsia" w:ascii="仿宋" w:hAnsi="仿宋" w:eastAsia="仿宋"/>
          <w:kern w:val="0"/>
          <w:sz w:val="31"/>
          <w:szCs w:val="31"/>
        </w:rPr>
        <w:t>申请人身份证明（申请主体）；</w:t>
      </w:r>
      <w:r>
        <w:rPr>
          <w:rFonts w:ascii="Times New Roman" w:hAnsi="Times New Roman" w:eastAsia="仿宋"/>
          <w:kern w:val="0"/>
          <w:sz w:val="31"/>
          <w:szCs w:val="31"/>
        </w:rPr>
        <w:t xml:space="preserve"> </w:t>
      </w:r>
    </w:p>
    <w:p w14:paraId="41A8BD81">
      <w:pPr>
        <w:spacing w:line="580" w:lineRule="exact"/>
        <w:ind w:firstLine="62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kern w:val="0"/>
          <w:sz w:val="31"/>
          <w:szCs w:val="31"/>
        </w:rPr>
        <w:t>3.</w:t>
      </w:r>
      <w:r>
        <w:rPr>
          <w:rFonts w:hint="eastAsia" w:ascii="仿宋" w:hAnsi="仿宋" w:eastAsia="仿宋"/>
          <w:kern w:val="0"/>
          <w:sz w:val="31"/>
          <w:szCs w:val="31"/>
        </w:rPr>
        <w:t>不动产权属证书或者土地权属来源材料；</w:t>
      </w:r>
      <w:r>
        <w:rPr>
          <w:rFonts w:ascii="Times New Roman" w:hAnsi="Times New Roman" w:eastAsia="仿宋"/>
          <w:kern w:val="0"/>
          <w:sz w:val="31"/>
          <w:szCs w:val="31"/>
        </w:rPr>
        <w:t xml:space="preserve"> </w:t>
      </w:r>
    </w:p>
    <w:p w14:paraId="5807BB46">
      <w:pPr>
        <w:spacing w:line="580" w:lineRule="exact"/>
        <w:ind w:firstLine="62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kern w:val="0"/>
          <w:sz w:val="31"/>
          <w:szCs w:val="31"/>
        </w:rPr>
        <w:t>4.</w:t>
      </w:r>
      <w:r>
        <w:rPr>
          <w:rFonts w:hint="eastAsia" w:ascii="仿宋" w:hAnsi="仿宋" w:eastAsia="仿宋"/>
          <w:kern w:val="0"/>
          <w:sz w:val="31"/>
          <w:szCs w:val="31"/>
        </w:rPr>
        <w:t>自然资源和规划部门对地下车位（库）建设工程出具的符合上位规划要求意见；</w:t>
      </w:r>
      <w:r>
        <w:rPr>
          <w:rFonts w:ascii="Times New Roman" w:hAnsi="Times New Roman" w:eastAsia="仿宋"/>
          <w:kern w:val="0"/>
          <w:sz w:val="31"/>
          <w:szCs w:val="31"/>
        </w:rPr>
        <w:t xml:space="preserve"> </w:t>
      </w:r>
    </w:p>
    <w:p w14:paraId="69A98191">
      <w:pPr>
        <w:spacing w:line="580" w:lineRule="exact"/>
        <w:ind w:firstLine="62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kern w:val="0"/>
          <w:sz w:val="31"/>
          <w:szCs w:val="31"/>
        </w:rPr>
        <w:t>5.</w:t>
      </w:r>
      <w:r>
        <w:rPr>
          <w:rFonts w:hint="eastAsia" w:ascii="仿宋" w:hAnsi="仿宋" w:eastAsia="仿宋"/>
          <w:kern w:val="0"/>
          <w:sz w:val="31"/>
          <w:szCs w:val="31"/>
        </w:rPr>
        <w:t>住建部门对地下车位（库）所在楼栋竣工验收的相关资料；</w:t>
      </w:r>
      <w:r>
        <w:rPr>
          <w:rFonts w:ascii="Times New Roman" w:hAnsi="Times New Roman" w:eastAsia="仿宋"/>
          <w:kern w:val="0"/>
          <w:sz w:val="31"/>
          <w:szCs w:val="31"/>
        </w:rPr>
        <w:t xml:space="preserve"> </w:t>
      </w:r>
    </w:p>
    <w:p w14:paraId="5A401932">
      <w:pPr>
        <w:spacing w:line="580" w:lineRule="exact"/>
        <w:ind w:firstLine="62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kern w:val="0"/>
          <w:sz w:val="31"/>
          <w:szCs w:val="31"/>
        </w:rPr>
        <w:t>6.</w:t>
      </w:r>
      <w:r>
        <w:rPr>
          <w:rFonts w:hint="eastAsia" w:ascii="仿宋" w:hAnsi="仿宋" w:eastAsia="仿宋"/>
          <w:kern w:val="0"/>
          <w:sz w:val="31"/>
          <w:szCs w:val="31"/>
        </w:rPr>
        <w:t>地下车位（库）地籍调查成果、测绘报告；</w:t>
      </w:r>
      <w:r>
        <w:rPr>
          <w:rFonts w:ascii="Times New Roman" w:hAnsi="Times New Roman" w:eastAsia="仿宋"/>
          <w:kern w:val="0"/>
          <w:sz w:val="31"/>
          <w:szCs w:val="31"/>
        </w:rPr>
        <w:t xml:space="preserve"> </w:t>
      </w:r>
    </w:p>
    <w:p w14:paraId="68CC8519">
      <w:pPr>
        <w:spacing w:line="580" w:lineRule="exact"/>
        <w:ind w:firstLine="620" w:firstLineChars="200"/>
        <w:rPr>
          <w:rFonts w:ascii="Times New Roman" w:hAnsi="Times New Roman" w:eastAsia="仿宋"/>
          <w:kern w:val="0"/>
          <w:sz w:val="31"/>
          <w:szCs w:val="31"/>
        </w:rPr>
      </w:pPr>
      <w:r>
        <w:rPr>
          <w:rFonts w:ascii="Times New Roman" w:hAnsi="Times New Roman" w:eastAsia="仿宋"/>
          <w:kern w:val="0"/>
          <w:sz w:val="31"/>
          <w:szCs w:val="31"/>
        </w:rPr>
        <w:t>7.</w:t>
      </w:r>
      <w:r>
        <w:rPr>
          <w:rFonts w:hint="eastAsia" w:ascii="仿宋" w:hAnsi="仿宋" w:eastAsia="仿宋"/>
          <w:kern w:val="0"/>
          <w:sz w:val="31"/>
          <w:szCs w:val="31"/>
        </w:rPr>
        <w:t>国动办对是否属于人防工程或人防车位出具的审核意见。</w:t>
      </w:r>
    </w:p>
    <w:p w14:paraId="1846F3C6">
      <w:pPr>
        <w:spacing w:line="580" w:lineRule="exact"/>
        <w:ind w:firstLine="643" w:firstLineChars="201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若因开发主体缺失，由项目所在地社区或上级主管部门申请办理首次登记时，免除不动产登记费。</w:t>
      </w:r>
    </w:p>
    <w:p w14:paraId="400083C5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四、关于转移登记收件资料、合同认定和相关税费的问题</w:t>
      </w:r>
    </w:p>
    <w:p w14:paraId="2CE620F1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（一）地下车位（库）转移登记，按以下资料收取：</w:t>
      </w:r>
    </w:p>
    <w:p w14:paraId="4B3DFEBA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</w:t>
      </w:r>
      <w:r>
        <w:rPr>
          <w:rFonts w:hint="eastAsia" w:ascii="仿宋" w:hAnsi="仿宋" w:eastAsia="仿宋"/>
          <w:kern w:val="0"/>
          <w:sz w:val="31"/>
          <w:szCs w:val="31"/>
        </w:rPr>
        <w:t>不动产登记申请书；</w:t>
      </w:r>
      <w:r>
        <w:rPr>
          <w:rFonts w:ascii="Times New Roman" w:hAnsi="Times New Roman" w:eastAsia="仿宋"/>
          <w:kern w:val="0"/>
          <w:sz w:val="31"/>
          <w:szCs w:val="31"/>
        </w:rPr>
        <w:t xml:space="preserve"> </w:t>
      </w:r>
    </w:p>
    <w:p w14:paraId="4B87246B">
      <w:pPr>
        <w:spacing w:line="580" w:lineRule="exact"/>
        <w:ind w:firstLine="62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kern w:val="0"/>
          <w:sz w:val="31"/>
          <w:szCs w:val="31"/>
        </w:rPr>
        <w:t>2.</w:t>
      </w:r>
      <w:r>
        <w:rPr>
          <w:rFonts w:hint="eastAsia" w:ascii="仿宋" w:hAnsi="仿宋" w:eastAsia="仿宋"/>
          <w:kern w:val="0"/>
          <w:sz w:val="31"/>
          <w:szCs w:val="31"/>
        </w:rPr>
        <w:t>申请人身份证明（申请主体）；</w:t>
      </w:r>
      <w:r>
        <w:rPr>
          <w:rFonts w:ascii="Times New Roman" w:hAnsi="Times New Roman" w:eastAsia="仿宋"/>
          <w:kern w:val="0"/>
          <w:sz w:val="31"/>
          <w:szCs w:val="31"/>
        </w:rPr>
        <w:t xml:space="preserve"> </w:t>
      </w:r>
    </w:p>
    <w:p w14:paraId="0F0B4DDE">
      <w:pPr>
        <w:spacing w:line="580" w:lineRule="exact"/>
        <w:ind w:firstLine="62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kern w:val="0"/>
          <w:sz w:val="31"/>
          <w:szCs w:val="31"/>
        </w:rPr>
        <w:t>3.</w:t>
      </w:r>
      <w:r>
        <w:rPr>
          <w:rFonts w:hint="eastAsia" w:ascii="仿宋" w:hAnsi="仿宋" w:eastAsia="仿宋"/>
          <w:kern w:val="0"/>
          <w:sz w:val="31"/>
          <w:szCs w:val="31"/>
        </w:rPr>
        <w:t>地下车位（库）买卖合同；</w:t>
      </w:r>
      <w:r>
        <w:rPr>
          <w:rFonts w:ascii="Times New Roman" w:hAnsi="Times New Roman" w:eastAsia="仿宋"/>
          <w:kern w:val="0"/>
          <w:sz w:val="31"/>
          <w:szCs w:val="31"/>
        </w:rPr>
        <w:t xml:space="preserve"> </w:t>
      </w:r>
    </w:p>
    <w:p w14:paraId="51522127">
      <w:pPr>
        <w:spacing w:line="580" w:lineRule="exact"/>
        <w:ind w:firstLine="62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kern w:val="0"/>
          <w:sz w:val="31"/>
          <w:szCs w:val="31"/>
        </w:rPr>
        <w:t>4.</w:t>
      </w:r>
      <w:r>
        <w:rPr>
          <w:rFonts w:hint="eastAsia" w:ascii="仿宋" w:hAnsi="仿宋" w:eastAsia="仿宋"/>
          <w:kern w:val="0"/>
          <w:sz w:val="31"/>
          <w:szCs w:val="31"/>
        </w:rPr>
        <w:t>地下车位（库）税费征缴</w:t>
      </w:r>
      <w:r>
        <w:rPr>
          <w:rFonts w:hint="eastAsia" w:ascii="仿宋" w:hAnsi="仿宋" w:eastAsia="仿宋"/>
          <w:sz w:val="32"/>
          <w:szCs w:val="32"/>
        </w:rPr>
        <w:t>凭证</w:t>
      </w:r>
      <w:r>
        <w:rPr>
          <w:rFonts w:hint="eastAsia" w:ascii="仿宋" w:hAnsi="仿宋" w:eastAsia="仿宋"/>
          <w:kern w:val="0"/>
          <w:sz w:val="31"/>
          <w:szCs w:val="31"/>
        </w:rPr>
        <w:t>。</w:t>
      </w:r>
    </w:p>
    <w:p w14:paraId="2A725B43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（二）由项目所在地社区或上级主管部门作为申请主体的，应对已售车位（库）的真实买受人严格把关。</w:t>
      </w:r>
    </w:p>
    <w:p w14:paraId="7B15F8EA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开发主体存续的，对购买车位（库）原合同为单独签订的使用权、或与住宅捆绑销售的使用权、或赠送车位（库）使用权、或签订的租赁合同、协议书等情形的，均需将原合同变更为买卖合同，买受人依据合同确定的成交价格缴纳相关税费后方可办理转移登记；开发主体缺失的，买受人应如实申报，并依法缴纳相关税费。</w:t>
      </w:r>
    </w:p>
    <w:p w14:paraId="395549B4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纳税人申报价格明显偏低且无正当理由的，由税务机关参照车位（库）的市场价格依法核定价格。</w:t>
      </w:r>
    </w:p>
    <w:p w14:paraId="3A33B95F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（四）买受人办理好地下车位（库）不动产权证后，由买受人向住建部门申请财政契税补贴，在</w:t>
      </w:r>
      <w:r>
        <w:rPr>
          <w:rFonts w:ascii="Times New Roman" w:hAnsi="Times New Roman" w:eastAsia="仿宋"/>
          <w:sz w:val="32"/>
          <w:szCs w:val="32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日（含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日）前已售地下车位（库）办理不动产登记并缴纳契税，契税采取先征收后补助</w:t>
      </w:r>
      <w:r>
        <w:rPr>
          <w:rFonts w:ascii="Times New Roman" w:hAnsi="Times New Roman" w:eastAsia="仿宋"/>
          <w:sz w:val="32"/>
          <w:szCs w:val="32"/>
        </w:rPr>
        <w:t>100%</w:t>
      </w:r>
      <w:r>
        <w:rPr>
          <w:rFonts w:hint="eastAsia" w:ascii="仿宋" w:hAnsi="仿宋" w:eastAsia="仿宋"/>
          <w:sz w:val="32"/>
          <w:szCs w:val="32"/>
        </w:rPr>
        <w:t>；在</w:t>
      </w:r>
      <w:r>
        <w:rPr>
          <w:rFonts w:ascii="Times New Roman" w:hAnsi="Times New Roman" w:eastAsia="仿宋"/>
          <w:sz w:val="32"/>
          <w:szCs w:val="32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日（不含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日）</w:t>
      </w:r>
      <w:r>
        <w:rPr>
          <w:rFonts w:ascii="Times New Roman" w:hAnsi="Times New Roman" w:eastAsia="仿宋"/>
          <w:sz w:val="32"/>
          <w:szCs w:val="32"/>
        </w:rPr>
        <w:t>—2026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日（含</w:t>
      </w: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日）期间办理不动产登记并缴纳契税，对买受人所交契税采取先征收后补助</w:t>
      </w:r>
      <w:r>
        <w:rPr>
          <w:rFonts w:ascii="Times New Roman" w:hAnsi="Times New Roman" w:eastAsia="仿宋"/>
          <w:sz w:val="32"/>
          <w:szCs w:val="32"/>
        </w:rPr>
        <w:t>50%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7EE891E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（五）申请契税补贴应提供的资料与申请程序</w:t>
      </w:r>
    </w:p>
    <w:p w14:paraId="5252E19C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提供的资料：</w:t>
      </w:r>
    </w:p>
    <w:p w14:paraId="7F5C3EED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）车位契税补贴申请表（详见附件）；</w:t>
      </w:r>
    </w:p>
    <w:p w14:paraId="25FA34D6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）申请人身份证明（申请主体）</w:t>
      </w:r>
      <w:r>
        <w:rPr>
          <w:rFonts w:ascii="Times New Roman" w:hAnsi="Times New Roman" w:eastAsia="仿宋"/>
          <w:sz w:val="32"/>
          <w:szCs w:val="32"/>
        </w:rPr>
        <w:t>;</w:t>
      </w:r>
    </w:p>
    <w:p w14:paraId="1198C342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）银行卡</w:t>
      </w:r>
      <w:r>
        <w:rPr>
          <w:rFonts w:ascii="Times New Roman" w:hAnsi="Times New Roman" w:eastAsia="仿宋"/>
          <w:sz w:val="32"/>
          <w:szCs w:val="32"/>
        </w:rPr>
        <w:t>;</w:t>
      </w:r>
    </w:p>
    <w:p w14:paraId="52ACD99B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）不动产权属证书</w:t>
      </w:r>
      <w:r>
        <w:rPr>
          <w:rFonts w:ascii="Times New Roman" w:hAnsi="Times New Roman" w:eastAsia="仿宋"/>
          <w:sz w:val="32"/>
          <w:szCs w:val="32"/>
        </w:rPr>
        <w:t>;</w:t>
      </w:r>
    </w:p>
    <w:p w14:paraId="092CC367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）契税发票</w:t>
      </w:r>
      <w:r>
        <w:rPr>
          <w:rFonts w:ascii="Times New Roman" w:hAnsi="Times New Roman" w:eastAsia="仿宋"/>
          <w:sz w:val="32"/>
          <w:szCs w:val="32"/>
        </w:rPr>
        <w:t>;</w:t>
      </w:r>
    </w:p>
    <w:p w14:paraId="0C61B092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）由开发企业代办的还需提供“委托授权书、被委托人身份证”。</w:t>
      </w:r>
    </w:p>
    <w:p w14:paraId="425077F0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办程序为“个人申请—企业确认—住建受理—财政审核”，具体为“市住建局在市民服务中心政务服务大厅二楼设置服务专窗，申请人或申请人委托的开发企业递交资料到服务专窗，经审核符合补贴条件的，财政部门将补贴资金拨付给市住建局，再由市住建局拨付至买受人银行账户”。</w:t>
      </w:r>
    </w:p>
    <w:p w14:paraId="08468124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五、关于地下车位（库）合法合规的问题</w:t>
      </w:r>
    </w:p>
    <w:p w14:paraId="0B4DFEE8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测量机构在进行地下车位（库）测量时，如发现破坏已审查的地下车位（库）施工图原有尺寸、数量、位置、分布等行为，报市住建部门进行核实，住建部门发现违法违规建设情况及时移送市城管执法局，测量机构需在依法整改处置后再出具测绘报告。</w:t>
      </w:r>
    </w:p>
    <w:p w14:paraId="2CC48DE4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住建部门负责在新建项目施工图审查环节中，应根据有关规范对地下车位（库）的合法合规性提出审查意见。对项目进行综合验收，根据审查通过的地下室施工图将用地范围、建筑面积、起止深度、功能用途和配建地下停车场的空间范围、建筑面积及停车位尺寸、数量、位置、分布等情况纳入验收范围，并进行实地核验，出具竣工验收的备案意见。</w:t>
      </w:r>
    </w:p>
    <w:p w14:paraId="66BE75AF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六、关于物业维修基金缴纳的问题</w:t>
      </w:r>
    </w:p>
    <w:p w14:paraId="78AE26B6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在《暂行办法》实施期间申请登记的地下车位（库）免收物业维修基金。</w:t>
      </w:r>
    </w:p>
    <w:p w14:paraId="4CBB3EB8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七、关于人防工程或人防车位的问题</w:t>
      </w:r>
    </w:p>
    <w:p w14:paraId="733B9754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国动办对地下车位（库）是否属于人防工程或人防车位进行甄别并出具审核意见，测量机构根据审核意见将人防工程或人防车位标注于测绘成果上。</w:t>
      </w:r>
    </w:p>
    <w:p w14:paraId="26079D2D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以上明确事项的实施时限同《暂行办法》一致（已明确实施时限的除外）。</w:t>
      </w:r>
    </w:p>
    <w:p w14:paraId="128B931C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 w14:paraId="5AFE08AD">
      <w:pPr>
        <w:spacing w:line="580" w:lineRule="exact"/>
        <w:ind w:firstLine="616" w:firstLineChars="200"/>
        <w:rPr>
          <w:rFonts w:hint="eastAsia" w:ascii="Times New Roman" w:hAnsi="Times New Roman" w:eastAsia="仿宋"/>
          <w:spacing w:val="-6"/>
          <w:sz w:val="32"/>
          <w:szCs w:val="32"/>
        </w:rPr>
      </w:pPr>
      <w:r>
        <w:rPr>
          <w:rFonts w:ascii="仿宋" w:hAnsi="仿宋" w:eastAsia="仿宋"/>
          <w:spacing w:val="-6"/>
          <w:sz w:val="32"/>
          <w:szCs w:val="32"/>
        </w:rPr>
        <w:t>附件：购买益阳市中心城区地下车位（库）契税补贴申请表</w:t>
      </w:r>
    </w:p>
    <w:p w14:paraId="45B6F0D7"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 w14:paraId="684B85A6"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 w14:paraId="759F46B7"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益阳市自然资源和规划局</w:t>
      </w:r>
      <w:r>
        <w:rPr>
          <w:rFonts w:ascii="Times New Roman" w:hAnsi="Times New Roman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益阳市发展和改革委员会</w:t>
      </w:r>
    </w:p>
    <w:p w14:paraId="2A0D3F7A"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 w14:paraId="594092CB"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 w14:paraId="72394CEA"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益阳市财政局</w:t>
      </w:r>
      <w:r>
        <w:rPr>
          <w:rFonts w:ascii="Times New Roman" w:hAnsi="Times New Roman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益阳市住房和城乡建设局</w:t>
      </w:r>
    </w:p>
    <w:p w14:paraId="55D9D2A3"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 w14:paraId="14DCF08E"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 w14:paraId="0430CED1">
      <w:pPr>
        <w:spacing w:line="580" w:lineRule="exact"/>
        <w:jc w:val="left"/>
        <w:rPr>
          <w:rFonts w:ascii="Times New Roman" w:hAnsi="Times New Roman" w:eastAsia="仿宋"/>
          <w:spacing w:val="-10"/>
          <w:sz w:val="32"/>
          <w:szCs w:val="32"/>
        </w:rPr>
      </w:pPr>
      <w:r>
        <w:rPr>
          <w:rFonts w:hint="eastAsia" w:ascii="仿宋" w:hAnsi="仿宋" w:eastAsia="仿宋"/>
          <w:spacing w:val="-10"/>
          <w:sz w:val="32"/>
          <w:szCs w:val="32"/>
        </w:rPr>
        <w:t>益阳市城市管理和综合执法局</w:t>
      </w:r>
      <w:r>
        <w:rPr>
          <w:rFonts w:ascii="Times New Roman" w:hAnsi="Times New Roman" w:eastAsia="仿宋"/>
          <w:spacing w:val="-10"/>
          <w:sz w:val="32"/>
          <w:szCs w:val="32"/>
        </w:rPr>
        <w:t xml:space="preserve">       </w:t>
      </w:r>
      <w:r>
        <w:rPr>
          <w:rFonts w:hint="eastAsia" w:ascii="仿宋" w:hAnsi="仿宋" w:eastAsia="仿宋"/>
          <w:spacing w:val="-10"/>
          <w:sz w:val="32"/>
          <w:szCs w:val="32"/>
        </w:rPr>
        <w:t>国家税务总局益阳市税务局</w:t>
      </w:r>
      <w:r>
        <w:rPr>
          <w:rFonts w:ascii="Times New Roman" w:hAnsi="Times New Roman" w:eastAsia="仿宋"/>
          <w:spacing w:val="-10"/>
          <w:sz w:val="32"/>
          <w:szCs w:val="32"/>
        </w:rPr>
        <w:t xml:space="preserve">           </w:t>
      </w:r>
    </w:p>
    <w:p w14:paraId="7D47D336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</w:t>
      </w:r>
    </w:p>
    <w:p w14:paraId="5E34F094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 w14:paraId="6963544A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  202</w:t>
      </w:r>
      <w:r>
        <w:rPr>
          <w:rFonts w:hint="eastAsia" w:ascii="Times New Roman" w:hAnsi="Times New Roman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6DBEC50A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 w14:paraId="4301CF71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 w14:paraId="234D2669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 w14:paraId="3140DA99">
      <w:pPr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方正小标宋简体" w:hAnsi="Times New Roman" w:eastAsia="方正小标宋简体"/>
          <w:spacing w:val="1"/>
          <w:kern w:val="0"/>
          <w:sz w:val="44"/>
          <w:szCs w:val="44"/>
        </w:rPr>
        <w:t>购买益阳市中心城区地下车位（库）契税补贴申请</w:t>
      </w:r>
      <w:r>
        <w:rPr>
          <w:rFonts w:ascii="方正小标宋简体" w:hAnsi="Times New Roman" w:eastAsia="方正小标宋简体"/>
          <w:spacing w:val="14"/>
          <w:kern w:val="0"/>
          <w:sz w:val="44"/>
          <w:szCs w:val="44"/>
        </w:rPr>
        <w:t>表</w:t>
      </w:r>
    </w:p>
    <w:p w14:paraId="34A4DB5B">
      <w:pPr>
        <w:spacing w:line="3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 xml:space="preserve"> </w:t>
      </w:r>
    </w:p>
    <w:tbl>
      <w:tblPr>
        <w:tblStyle w:val="4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875"/>
        <w:gridCol w:w="1446"/>
        <w:gridCol w:w="700"/>
        <w:gridCol w:w="1341"/>
        <w:gridCol w:w="416"/>
        <w:gridCol w:w="761"/>
        <w:gridCol w:w="1648"/>
      </w:tblGrid>
      <w:tr w14:paraId="1592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8938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买受人姓名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6D290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99CC4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身份证号码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ADF71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7B26E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联系电话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E517A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 w14:paraId="4318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D39C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0"/>
                <w:szCs w:val="20"/>
              </w:rPr>
              <w:t>出售方（房地产开发企业）</w:t>
            </w:r>
          </w:p>
        </w:tc>
        <w:tc>
          <w:tcPr>
            <w:tcW w:w="63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7959C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 w14:paraId="3BEE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29F2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项目名称及车位（库）号</w:t>
            </w:r>
          </w:p>
        </w:tc>
        <w:tc>
          <w:tcPr>
            <w:tcW w:w="63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CB5CB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 w14:paraId="0B75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2C39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合同签订时间及编号</w:t>
            </w:r>
          </w:p>
        </w:tc>
        <w:tc>
          <w:tcPr>
            <w:tcW w:w="63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65ACD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 w14:paraId="6697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FD80">
            <w:pPr>
              <w:spacing w:line="4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sz w:val="24"/>
                <w:szCs w:val="24"/>
              </w:rPr>
              <w:t>不动产权证办理时间及证号</w:t>
            </w:r>
          </w:p>
        </w:tc>
        <w:tc>
          <w:tcPr>
            <w:tcW w:w="63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739E7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 w14:paraId="733E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029C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车位（库）总价（元）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0E7AC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71A60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补贴比例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7E07A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 w14:paraId="7F32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D14D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申请契税补贴金额</w:t>
            </w:r>
          </w:p>
        </w:tc>
        <w:tc>
          <w:tcPr>
            <w:tcW w:w="63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8E0F6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万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仟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佰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拾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角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分（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¥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）</w:t>
            </w:r>
          </w:p>
        </w:tc>
      </w:tr>
      <w:tr w14:paraId="7810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723F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银行卡开户名（买受人）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85513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开户银行</w:t>
            </w: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0314B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银行账号</w:t>
            </w:r>
          </w:p>
        </w:tc>
      </w:tr>
      <w:tr w14:paraId="4A1E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17F5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7741E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64E7D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 w14:paraId="1AA3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F882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个人承诺</w:t>
            </w:r>
          </w:p>
        </w:tc>
        <w:tc>
          <w:tcPr>
            <w:tcW w:w="7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15152">
            <w:pPr>
              <w:spacing w:line="460" w:lineRule="exact"/>
              <w:ind w:firstLine="42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本人已知晓购买益阳市中心城区地下车位（车库）申请契税补贴条件，承诺填写的内容和提交的资料信息真实有效，如有不实，自愿承担相应的法律和经济责任。</w:t>
            </w:r>
          </w:p>
          <w:p w14:paraId="6D023885">
            <w:pPr>
              <w:spacing w:line="4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　　　　　　申请人（委托代理人）签名：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                 </w:t>
            </w:r>
          </w:p>
          <w:p w14:paraId="27620D07">
            <w:pPr>
              <w:spacing w:line="4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　　　　　　　　　　　　　　　　　　　年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日</w:t>
            </w:r>
          </w:p>
        </w:tc>
      </w:tr>
      <w:tr w14:paraId="02E1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29B6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开发企业</w:t>
            </w:r>
          </w:p>
          <w:p w14:paraId="081E3861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意见</w:t>
            </w:r>
          </w:p>
        </w:tc>
        <w:tc>
          <w:tcPr>
            <w:tcW w:w="7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C4CB6">
            <w:pPr>
              <w:spacing w:line="4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　　　</w:t>
            </w:r>
          </w:p>
          <w:p w14:paraId="090E9CAD">
            <w:pPr>
              <w:spacing w:line="4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　　　　　　　　　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　　签字：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（公章）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                           </w:t>
            </w:r>
          </w:p>
          <w:p w14:paraId="63414C32">
            <w:pPr>
              <w:spacing w:line="460" w:lineRule="exact"/>
              <w:ind w:firstLine="4560" w:firstLineChars="190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日</w:t>
            </w:r>
          </w:p>
        </w:tc>
      </w:tr>
      <w:tr w14:paraId="5F4F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7186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市级住建部门</w:t>
            </w:r>
          </w:p>
          <w:p w14:paraId="2AF476F9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意见</w:t>
            </w:r>
          </w:p>
        </w:tc>
        <w:tc>
          <w:tcPr>
            <w:tcW w:w="7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2E7C4"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 w14:paraId="642DD85A">
            <w:pPr>
              <w:spacing w:line="460" w:lineRule="exact"/>
              <w:ind w:firstLine="3120" w:firstLineChars="130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受理人：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审核人：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                     </w:t>
            </w:r>
          </w:p>
          <w:p w14:paraId="63A00BAD">
            <w:pPr>
              <w:spacing w:line="460" w:lineRule="exact"/>
              <w:ind w:firstLine="4560" w:firstLineChars="190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日</w:t>
            </w:r>
          </w:p>
        </w:tc>
      </w:tr>
      <w:tr w14:paraId="722B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469D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市级财政部门</w:t>
            </w:r>
          </w:p>
          <w:p w14:paraId="72758CD8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意见</w:t>
            </w:r>
          </w:p>
        </w:tc>
        <w:tc>
          <w:tcPr>
            <w:tcW w:w="7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0DBAA"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 w14:paraId="1C480305">
            <w:pPr>
              <w:spacing w:line="460" w:lineRule="exact"/>
              <w:ind w:firstLine="3120" w:firstLineChars="130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受理人：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审核人：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                         </w:t>
            </w:r>
          </w:p>
          <w:p w14:paraId="59324A9D">
            <w:pPr>
              <w:spacing w:line="460" w:lineRule="exact"/>
              <w:ind w:firstLine="4560" w:firstLineChars="190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日</w:t>
            </w:r>
          </w:p>
        </w:tc>
      </w:tr>
      <w:tr w14:paraId="25B8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1573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备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注</w:t>
            </w:r>
          </w:p>
        </w:tc>
        <w:tc>
          <w:tcPr>
            <w:tcW w:w="7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E74F2">
            <w:pPr>
              <w:spacing w:line="4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此表一式三份，申请人，住建、财政部门各一份。</w:t>
            </w:r>
          </w:p>
        </w:tc>
      </w:tr>
    </w:tbl>
    <w:p w14:paraId="6C722313">
      <w:pPr>
        <w:pBdr>
          <w:top w:val="single" w:color="auto" w:sz="6" w:space="1"/>
          <w:bottom w:val="single" w:color="auto" w:sz="6" w:space="7"/>
        </w:pBdr>
        <w:spacing w:line="60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&amp;#930;&amp;#65533;&amp;#65533;&amp;#65533;&amp;#378;&amp;#65533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EF"/>
    <w:rsid w:val="000875E3"/>
    <w:rsid w:val="00230A3E"/>
    <w:rsid w:val="00512FF5"/>
    <w:rsid w:val="0079661C"/>
    <w:rsid w:val="00CC19EF"/>
    <w:rsid w:val="565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Body Text Indent 3"/>
    <w:basedOn w:val="1"/>
    <w:link w:val="7"/>
    <w:unhideWhenUsed/>
    <w:qFormat/>
    <w:uiPriority w:val="99"/>
    <w:pPr>
      <w:autoSpaceDE/>
      <w:spacing w:before="100" w:beforeAutospacing="1" w:after="120"/>
      <w:ind w:left="420" w:leftChars="200"/>
    </w:pPr>
    <w:rPr>
      <w:rFonts w:ascii="Times New Roman" w:hAnsi="Times New Roman"/>
      <w:sz w:val="16"/>
      <w:szCs w:val="16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文本缩进 3 Char"/>
    <w:basedOn w:val="6"/>
    <w:link w:val="3"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1729</Words>
  <Characters>1761</Characters>
  <Lines>21</Lines>
  <Paragraphs>6</Paragraphs>
  <TotalTime>29</TotalTime>
  <ScaleCrop>false</ScaleCrop>
  <LinksUpToDate>false</LinksUpToDate>
  <CharactersWithSpaces>1770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2025-01-02T00:24:00Z</dcterms:created>
  <dc:creator>Administrator</dc:creator>
  <cp:lastModifiedBy> FLY</cp:lastModifiedBy>
  <cp:lastPrinted>2025-01-02T08:09:33Z</cp:lastPrinted>
  <dcterms:modified xsi:type="dcterms:W3CDTF">2025-01-02T08:10:29Z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eyJoZGlkIjoiNTM3NWU2MmU5ODdlN2ZlZTcxNTBlMDk0YjZmM2NhMzMiLCJ1c2VySWQiOiI0NjA1NjcyMzMifQ==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34B382C64B6D438C9BA4EF5117FA5C48_13</vt:lpwstr>
  </property>
</Properties>
</file>