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1C70" w14:textId="77777777" w:rsidR="002C5FC2" w:rsidRDefault="00F65DAE">
      <w:pPr>
        <w:pStyle w:val="a3"/>
        <w:widowControl/>
        <w:shd w:val="clear" w:color="auto" w:fill="FFFFFF"/>
        <w:spacing w:beforeAutospacing="0" w:afterAutospacing="0" w:line="420" w:lineRule="atLeas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14:paraId="436E7AAF" w14:textId="77777777" w:rsidR="002C5FC2" w:rsidRDefault="00F65DAE">
      <w:pPr>
        <w:spacing w:line="40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桃江县红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鑫</w:t>
      </w:r>
      <w:proofErr w:type="gramEnd"/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建筑石材有限公司</w:t>
      </w:r>
    </w:p>
    <w:p w14:paraId="00F77FA9" w14:textId="77777777" w:rsidR="002C5FC2" w:rsidRDefault="00F65DAE">
      <w:pPr>
        <w:spacing w:line="40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澄泉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湾建筑</w:t>
      </w:r>
      <w:proofErr w:type="gramEnd"/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石料用灰岩矿采矿权抵押备案（抵押备案解除）信息表</w:t>
      </w:r>
    </w:p>
    <w:tbl>
      <w:tblPr>
        <w:tblW w:w="88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2039"/>
        <w:gridCol w:w="41"/>
        <w:gridCol w:w="1640"/>
        <w:gridCol w:w="303"/>
        <w:gridCol w:w="1497"/>
        <w:gridCol w:w="2240"/>
      </w:tblGrid>
      <w:tr w:rsidR="002C5FC2" w14:paraId="0CA79917" w14:textId="77777777">
        <w:trPr>
          <w:trHeight w:val="36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E90A" w14:textId="77777777" w:rsidR="002C5FC2" w:rsidRDefault="00F65D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抵押双方基本情况</w:t>
            </w:r>
          </w:p>
        </w:tc>
        <w:tc>
          <w:tcPr>
            <w:tcW w:w="7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704E6" w14:textId="77777777" w:rsidR="002C5FC2" w:rsidRDefault="00F65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抵押人（采矿权人）</w:t>
            </w:r>
          </w:p>
        </w:tc>
      </w:tr>
      <w:tr w:rsidR="002C5FC2" w14:paraId="4972EFAB" w14:textId="77777777">
        <w:trPr>
          <w:trHeight w:val="44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7D89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F26E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采矿权人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DBB2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桃江县红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建筑石材有限公司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1C71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9C50A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91430922083584581P</w:t>
            </w:r>
          </w:p>
        </w:tc>
      </w:tr>
      <w:tr w:rsidR="002C5FC2" w14:paraId="70431E6F" w14:textId="77777777">
        <w:trPr>
          <w:trHeight w:val="108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9035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1827E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5E6FC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湖南省益阳市桃江县灰山港镇澄泉湾村大树湾组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DA9D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D712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413400</w:t>
            </w:r>
          </w:p>
        </w:tc>
      </w:tr>
      <w:tr w:rsidR="002C5FC2" w14:paraId="0A2F0D3F" w14:textId="77777777">
        <w:trPr>
          <w:trHeight w:val="70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3B0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F0334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法定代表人或负责人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319EC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056A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FAE1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C5FC2" w14:paraId="77A3BC1E" w14:textId="77777777">
        <w:trPr>
          <w:trHeight w:val="4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5B71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6BA1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受委托人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73883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60F19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1D169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5FC2" w14:paraId="7D25E637" w14:textId="77777777">
        <w:trPr>
          <w:trHeight w:val="421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3A27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DCF04" w14:textId="77777777" w:rsidR="002C5FC2" w:rsidRDefault="00F65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抵押权人（金融机构）</w:t>
            </w:r>
          </w:p>
        </w:tc>
      </w:tr>
      <w:tr w:rsidR="002C5FC2" w14:paraId="60D1A788" w14:textId="77777777">
        <w:trPr>
          <w:trHeight w:val="41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6298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15B55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CBEC7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湖南桃江农村商业银行股份有限公司</w:t>
            </w:r>
          </w:p>
        </w:tc>
      </w:tr>
      <w:tr w:rsidR="002C5FC2" w14:paraId="4635F7B6" w14:textId="77777777">
        <w:trPr>
          <w:trHeight w:val="41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9EEB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D7E42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BA71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益阳市桃江县桃花江镇芙蓉西路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211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B0B57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81F3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91430900MA4L556C02</w:t>
            </w:r>
          </w:p>
        </w:tc>
      </w:tr>
      <w:tr w:rsidR="002C5FC2" w14:paraId="36D566AF" w14:textId="77777777">
        <w:trPr>
          <w:trHeight w:val="59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8E0F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FDF0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法定代表人或负责人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0FC8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9DCC8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DFC0E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C5FC2" w14:paraId="3581BB5C" w14:textId="77777777">
        <w:trPr>
          <w:trHeight w:val="40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6B7B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6D3B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受委托人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75366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533F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538B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C5FC2" w14:paraId="0A7D4262" w14:textId="77777777">
        <w:trPr>
          <w:trHeight w:val="401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5F8A44" w14:textId="77777777" w:rsidR="002C5FC2" w:rsidRDefault="00F65D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办理</w:t>
            </w:r>
          </w:p>
          <w:p w14:paraId="5FD39663" w14:textId="77777777" w:rsidR="002C5FC2" w:rsidRDefault="00F65D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事项</w:t>
            </w:r>
          </w:p>
        </w:tc>
        <w:tc>
          <w:tcPr>
            <w:tcW w:w="7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C03CA" w14:textId="77777777" w:rsidR="002C5FC2" w:rsidRDefault="00F65D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采矿权抵押备案</w:t>
            </w:r>
          </w:p>
        </w:tc>
      </w:tr>
      <w:tr w:rsidR="002C5FC2" w14:paraId="42E3F638" w14:textId="77777777">
        <w:trPr>
          <w:trHeight w:val="931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B58A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9BFB6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桃江县红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建筑石材有限公司澄泉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湾建筑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石料用灰岩矿采矿权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抵押备案期限内，未解除采矿权抵押备案或未经抵押双方同意，不予办理该采矿权转让手续。</w:t>
            </w:r>
          </w:p>
        </w:tc>
      </w:tr>
      <w:tr w:rsidR="002C5FC2" w14:paraId="4E332883" w14:textId="77777777">
        <w:trPr>
          <w:trHeight w:val="424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AC8" w14:textId="77777777" w:rsidR="002C5FC2" w:rsidRDefault="00F65D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采矿权基本情况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71A47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矿山名称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BE4EC" w14:textId="77777777" w:rsidR="002C5FC2" w:rsidRDefault="00F65DA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12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桃江县红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建筑石材有限公司澄泉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湾建筑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石料用灰岩矿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92A4B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采矿许可证号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ED90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C4309002024047200156806</w:t>
            </w:r>
          </w:p>
        </w:tc>
      </w:tr>
      <w:tr w:rsidR="002C5FC2" w14:paraId="1D0BFCDF" w14:textId="77777777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BE73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A583D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开采矿种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07A0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建筑石料用灰岩、建筑用砂岩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8F65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生产规模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7184F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</w:p>
        </w:tc>
      </w:tr>
      <w:tr w:rsidR="002C5FC2" w14:paraId="1D9E748F" w14:textId="77777777">
        <w:trPr>
          <w:trHeight w:val="423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3961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685C7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矿区面积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594C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0.1513k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CE7FA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开采方式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8B49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露天开采</w:t>
            </w:r>
          </w:p>
        </w:tc>
      </w:tr>
      <w:tr w:rsidR="002C5FC2" w14:paraId="6D533089" w14:textId="77777777">
        <w:trPr>
          <w:trHeight w:val="40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F193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195E4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</w:rPr>
              <w:t>采矿许可证有效期</w:t>
            </w:r>
          </w:p>
        </w:tc>
        <w:tc>
          <w:tcPr>
            <w:tcW w:w="5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2122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自</w:t>
            </w:r>
            <w:r>
              <w:rPr>
                <w:rFonts w:ascii="宋体" w:eastAsia="宋体" w:hAnsi="宋体" w:cs="宋体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日至</w:t>
            </w:r>
            <w:r>
              <w:rPr>
                <w:rFonts w:ascii="宋体" w:eastAsia="宋体" w:hAnsi="宋体" w:cs="宋体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  <w:tr w:rsidR="002C5FC2" w14:paraId="29D7C815" w14:textId="77777777">
        <w:trPr>
          <w:trHeight w:val="26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2C3A" w14:textId="77777777" w:rsidR="002C5FC2" w:rsidRDefault="002C5F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F7105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期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限</w:t>
            </w:r>
          </w:p>
        </w:tc>
        <w:tc>
          <w:tcPr>
            <w:tcW w:w="5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1F27A" w14:textId="77777777" w:rsidR="002C5FC2" w:rsidRDefault="00F65DA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</w:tbl>
    <w:p w14:paraId="53AD61DE" w14:textId="77777777" w:rsidR="002C5FC2" w:rsidRDefault="002C5FC2">
      <w:pPr>
        <w:pStyle w:val="a3"/>
        <w:widowControl/>
        <w:shd w:val="clear" w:color="auto" w:fill="FFFFFF"/>
        <w:spacing w:beforeAutospacing="0" w:afterAutospacing="0" w:line="420" w:lineRule="atLeast"/>
        <w:rPr>
          <w:rFonts w:ascii="黑体" w:eastAsia="黑体" w:hAnsi="黑体" w:cs="黑体"/>
          <w:color w:val="000000"/>
          <w:sz w:val="32"/>
          <w:szCs w:val="32"/>
        </w:rPr>
      </w:pPr>
    </w:p>
    <w:p w14:paraId="43155350" w14:textId="77777777" w:rsidR="002C5FC2" w:rsidRDefault="002C5FC2"/>
    <w:sectPr w:rsidR="002C5FC2">
      <w:pgSz w:w="11906" w:h="16838"/>
      <w:pgMar w:top="1701" w:right="1800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65C1" w14:textId="77777777" w:rsidR="00F65DAE" w:rsidRDefault="00F65DAE" w:rsidP="00107F29">
      <w:r>
        <w:separator/>
      </w:r>
    </w:p>
  </w:endnote>
  <w:endnote w:type="continuationSeparator" w:id="0">
    <w:p w14:paraId="19B51197" w14:textId="77777777" w:rsidR="00F65DAE" w:rsidRDefault="00F65DAE" w:rsidP="0010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650D5" w14:textId="77777777" w:rsidR="00F65DAE" w:rsidRDefault="00F65DAE" w:rsidP="00107F29">
      <w:r>
        <w:separator/>
      </w:r>
    </w:p>
  </w:footnote>
  <w:footnote w:type="continuationSeparator" w:id="0">
    <w:p w14:paraId="6DCC2A19" w14:textId="77777777" w:rsidR="00F65DAE" w:rsidRDefault="00F65DAE" w:rsidP="00107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4567B5"/>
    <w:rsid w:val="00107F29"/>
    <w:rsid w:val="002C5FC2"/>
    <w:rsid w:val="0058630E"/>
    <w:rsid w:val="00F65DAE"/>
    <w:rsid w:val="024567B5"/>
    <w:rsid w:val="03425F66"/>
    <w:rsid w:val="45A6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4EFB07-44C6-49E4-8101-B078A60A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styleId="a4">
    <w:name w:val="header"/>
    <w:basedOn w:val="a"/>
    <w:link w:val="a5"/>
    <w:rsid w:val="00107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07F29"/>
    <w:rPr>
      <w:kern w:val="2"/>
      <w:sz w:val="18"/>
      <w:szCs w:val="18"/>
    </w:rPr>
  </w:style>
  <w:style w:type="paragraph" w:styleId="a6">
    <w:name w:val="footer"/>
    <w:basedOn w:val="a"/>
    <w:link w:val="a7"/>
    <w:rsid w:val="00107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07F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WPS_1667193379</dc:creator>
  <cp:lastModifiedBy>Administrator</cp:lastModifiedBy>
  <cp:revision>3</cp:revision>
  <dcterms:created xsi:type="dcterms:W3CDTF">2025-07-21T01:32:00Z</dcterms:created>
  <dcterms:modified xsi:type="dcterms:W3CDTF">2025-07-21T01:32:00Z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0DD3552EDE864A758522FBD37E087D52_11</vt:lpwstr>
  </property>
  <property fmtid="{D5CDD505-2E9C-101B-9397-08002B2CF9AE}" pid="4" name="KSOTemplateDocerSaveRecord">
    <vt:lpwstr>eyJoZGlkIjoiOGM2YWFhNjJmM2Y0ZWI0NmUyN2ZiMjJhNzQ1MTBiODUiLCJ1c2VySWQiOiIxNDMxODA3NjMzIn0=</vt:lpwstr>
  </property>
</Properties>
</file>